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1700" w:type="dxa"/>
        <w:jc w:val="center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noVBand="1" w:val="04a0" w:noHBand="0" w:lastColumn="0" w:firstColumn="1" w:lastRow="0" w:firstRow="1"/>
      </w:tblPr>
      <w:tblGrid>
        <w:gridCol w:w="11700"/>
      </w:tblGrid>
      <w:tr>
        <w:trPr>
          <w:trHeight w:val="3735" w:hRule="atLeast"/>
        </w:trPr>
        <w:tc>
          <w:tcPr>
            <w:tcW w:w="1170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FFFFFF"/>
                <w:sz w:val="54"/>
                <w:szCs w:val="54"/>
                <w:lang w:eastAsia="it-IT"/>
              </w:rPr>
            </w:pPr>
            <w:r>
              <w:rPr/>
              <w:drawing>
                <wp:inline distT="0" distB="0" distL="0" distR="0">
                  <wp:extent cx="7429500" cy="2647950"/>
                  <wp:effectExtent l="0" t="0" r="0" b="0"/>
                  <wp:docPr id="1" name="Immagine 1" descr="biograp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1" descr="biograp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0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6617" w:hRule="atLeast"/>
        </w:trPr>
        <w:tc>
          <w:tcPr>
            <w:tcW w:w="11700" w:type="dxa"/>
            <w:tcBorders/>
            <w:shd w:fill="auto" w:val="clear"/>
            <w:vAlign w:val="center"/>
          </w:tcPr>
          <w:tbl>
            <w:tblPr>
              <w:tblW w:w="11700" w:type="dxa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noVBand="1" w:val="04a0" w:noHBand="0" w:lastColumn="0" w:firstColumn="1" w:lastRow="0" w:firstRow="1"/>
            </w:tblPr>
            <w:tblGrid>
              <w:gridCol w:w="11700"/>
            </w:tblGrid>
            <w:tr>
              <w:trPr>
                <w:trHeight w:val="3420" w:hRule="atLeast"/>
              </w:trPr>
              <w:tc>
                <w:tcPr>
                  <w:tcW w:w="11700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Autospacing="1" w:afterAutospacing="1"/>
                    <w:jc w:val="center"/>
                    <w:rPr>
                      <w:rFonts w:ascii="Times New Roman" w:hAnsi="Times New Roman" w:eastAsia="Times New Roman" w:cs="Times New Roman"/>
                      <w:color w:val="000000" w:themeColor="text1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 w:themeColor="text1"/>
                      <w:sz w:val="21"/>
                      <w:szCs w:val="21"/>
                      <w:lang w:eastAsia="it-IT"/>
                    </w:rPr>
                    <w:br/>
                    <w:t>_______________________________________________________________________________________________________________</w:t>
                  </w:r>
                </w:p>
                <w:p>
                  <w:pPr>
                    <w:pStyle w:val="Normal"/>
                    <w:spacing w:lineRule="auto" w:line="240" w:beforeAutospacing="1" w:afterAutospacing="1"/>
                    <w:rPr>
                      <w:rFonts w:ascii="Times New Roman" w:hAnsi="Times New Roman" w:eastAsia="Times New Roman" w:cs="Times New Roman"/>
                      <w:color w:val="000000" w:themeColor="text1"/>
                      <w:sz w:val="36"/>
                      <w:szCs w:val="36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 w:themeColor="text1"/>
                      <w:sz w:val="36"/>
                      <w:szCs w:val="36"/>
                      <w:lang w:eastAsia="it-IT"/>
                    </w:rPr>
                    <w:t>ANTONIO FAVA</w:t>
                  </w:r>
                  <w:r>
                    <w:rPr>
                      <w:rFonts w:eastAsia="Times New Roman" w:cs="Times New Roman" w:ascii="Times New Roman" w:hAnsi="Times New Roman"/>
                      <w:color w:val="000000" w:themeColor="text1"/>
                      <w:sz w:val="36"/>
                      <w:szCs w:val="36"/>
                      <w:lang w:eastAsia="it-IT"/>
                    </w:rPr>
                    <w:t> è attore, autore, regista teatrale, maestro de Commedia dell’Arte e di discipline comiche.</w:t>
                    <w:br/>
                    <w:t>Dirige la ‘Scuola Internazionale dell’Attore Comico’ SIAC a Reggio Emilia, in Italia.</w:t>
                    <w:br/>
                    <w:t>Progetta e realizza maschere in cuoio in uso presso la sua Scuola e nei suoi spettacoli.</w:t>
                    <w:br/>
                    <w:t>Insegna Commedia dell’Arte in istituti, università e accademie d’arte drammatica in tutto il mondo.</w:t>
                    <w:br/>
                    <w:t>Espone le sue maschere in importanti musei e istituzioni culturali. E’ regista internazionale.</w:t>
                  </w:r>
                </w:p>
                <w:p>
                  <w:pPr>
                    <w:pStyle w:val="Normal"/>
                    <w:spacing w:lineRule="auto" w:line="240" w:beforeAutospacing="1" w:afterAutospacing="1"/>
                    <w:rPr>
                      <w:rFonts w:ascii="Times New Roman" w:hAnsi="Times New Roman" w:eastAsia="Times New Roman" w:cs="Times New Roman"/>
                      <w:color w:val="000000" w:themeColor="text1"/>
                      <w:sz w:val="36"/>
                      <w:szCs w:val="36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 w:themeColor="text1"/>
                      <w:sz w:val="36"/>
                      <w:szCs w:val="36"/>
                      <w:lang w:eastAsia="it-IT"/>
                    </w:rPr>
                    <w:t>E’ autore del libro </w:t>
                  </w:r>
                  <w:r>
                    <w:rPr>
                      <w:rFonts w:eastAsia="Times New Roman" w:cs="Times New Roman" w:ascii="Times New Roman" w:hAnsi="Times New Roman"/>
                      <w:i/>
                      <w:iCs/>
                      <w:color w:val="000000" w:themeColor="text1"/>
                      <w:sz w:val="36"/>
                      <w:szCs w:val="36"/>
                      <w:lang w:eastAsia="it-IT"/>
                    </w:rPr>
                    <w:t>La Maschera Comica nella Commedia dell’Arte, </w:t>
                  </w:r>
                  <w:r>
                    <w:rPr>
                      <w:rFonts w:eastAsia="Times New Roman" w:cs="Times New Roman" w:ascii="Times New Roman" w:hAnsi="Times New Roman"/>
                      <w:color w:val="000000" w:themeColor="text1"/>
                      <w:sz w:val="36"/>
                      <w:szCs w:val="36"/>
                      <w:lang w:eastAsia="it-IT"/>
                    </w:rPr>
                    <w:t>pubblicato da Andromeda, Italia, e dalla Northwestern University Press di Chicago nella versione in inglese.</w:t>
                    <w:br/>
                    <w:t>E’ anche autore di “</w:t>
                  </w:r>
                  <w:r>
                    <w:rPr>
                      <w:rFonts w:eastAsia="Times New Roman" w:cs="Times New Roman" w:ascii="Times New Roman" w:hAnsi="Times New Roman"/>
                      <w:i/>
                      <w:color w:val="000000" w:themeColor="text1"/>
                      <w:sz w:val="36"/>
                      <w:szCs w:val="36"/>
                      <w:lang w:eastAsia="it-IT"/>
                    </w:rPr>
                    <w:t>Vita, Morte e Resurrezione di Pulcinella</w:t>
                  </w:r>
                  <w:r>
                    <w:rPr>
                      <w:rFonts w:eastAsia="Times New Roman" w:cs="Times New Roman" w:ascii="Times New Roman" w:hAnsi="Times New Roman"/>
                      <w:color w:val="000000" w:themeColor="text1"/>
                      <w:sz w:val="36"/>
                      <w:szCs w:val="36"/>
                      <w:lang w:eastAsia="it-IT"/>
                    </w:rPr>
                    <w:t>” e delle “</w:t>
                  </w:r>
                  <w:r>
                    <w:rPr>
                      <w:rFonts w:eastAsia="Times New Roman" w:cs="Times New Roman" w:ascii="Times New Roman" w:hAnsi="Times New Roman"/>
                      <w:i/>
                      <w:color w:val="000000" w:themeColor="text1"/>
                      <w:sz w:val="36"/>
                      <w:szCs w:val="36"/>
                      <w:lang w:eastAsia="it-IT"/>
                    </w:rPr>
                    <w:t>Dodici fatiche di Pulcinella</w:t>
                  </w:r>
                  <w:r>
                    <w:rPr>
                      <w:rFonts w:eastAsia="Times New Roman" w:cs="Times New Roman" w:ascii="Times New Roman" w:hAnsi="Times New Roman"/>
                      <w:color w:val="000000" w:themeColor="text1"/>
                      <w:sz w:val="36"/>
                      <w:szCs w:val="36"/>
                      <w:lang w:eastAsia="it-IT"/>
                    </w:rPr>
                    <w:t>” editi da ArscomicA.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 w:themeColor="text1"/>
                <w:sz w:val="27"/>
                <w:szCs w:val="27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7"/>
                <w:szCs w:val="27"/>
                <w:lang w:eastAsia="it-IT"/>
              </w:rPr>
            </w:r>
          </w:p>
        </w:tc>
      </w:tr>
    </w:tbl>
    <w:p>
      <w:pPr>
        <w:pStyle w:val="Normal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ahoma">
    <w:charset w:val="01"/>
    <w:family w:val="swiss"/>
    <w:pitch w:val="default"/>
  </w:font>
  <w:font w:name="Trebuchet MS">
    <w:charset w:val="01"/>
    <w:family w:val="swiss"/>
    <w:pitch w:val="default"/>
  </w:font>
  <w:font w:name="Times New Roman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6" w:customStyle="1">
    <w:name w:val="style16"/>
    <w:basedOn w:val="DefaultParagraphFont"/>
    <w:qFormat/>
    <w:rsid w:val="002366fc"/>
    <w:rPr/>
  </w:style>
  <w:style w:type="character" w:styleId="Appleconvertedspace" w:customStyle="1">
    <w:name w:val="apple-converted-space"/>
    <w:basedOn w:val="DefaultParagraphFont"/>
    <w:qFormat/>
    <w:rsid w:val="002366fc"/>
    <w:rPr/>
  </w:style>
  <w:style w:type="character" w:styleId="CollegamentoInternet">
    <w:name w:val="Collegamento Internet"/>
    <w:basedOn w:val="DefaultParagraphFont"/>
    <w:uiPriority w:val="99"/>
    <w:semiHidden/>
    <w:unhideWhenUsed/>
    <w:rsid w:val="002366fc"/>
    <w:rPr>
      <w:color w:val="0000FF"/>
      <w:u w:val="single"/>
    </w:rPr>
  </w:style>
  <w:style w:type="character" w:styleId="Style15" w:customStyle="1">
    <w:name w:val="style15"/>
    <w:basedOn w:val="DefaultParagraphFont"/>
    <w:qFormat/>
    <w:rsid w:val="002366fc"/>
    <w:rPr/>
  </w:style>
  <w:style w:type="character" w:styleId="Strong">
    <w:name w:val="Strong"/>
    <w:basedOn w:val="DefaultParagraphFont"/>
    <w:uiPriority w:val="22"/>
    <w:qFormat/>
    <w:rsid w:val="002366fc"/>
    <w:rPr>
      <w:b/>
      <w:bCs/>
    </w:rPr>
  </w:style>
  <w:style w:type="character" w:styleId="Enfasi">
    <w:name w:val="Enfasi"/>
    <w:basedOn w:val="DefaultParagraphFont"/>
    <w:uiPriority w:val="20"/>
    <w:qFormat/>
    <w:rsid w:val="002366fc"/>
    <w:rPr>
      <w:i/>
      <w:iCs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366fc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Corpo del testo"/>
    <w:basedOn w:val="Normal"/>
    <w:pPr>
      <w:spacing w:lineRule="auto" w:line="288" w:before="0" w:after="140"/>
    </w:pPr>
    <w:rPr/>
  </w:style>
  <w:style w:type="paragraph" w:styleId="Elenco">
    <w:name w:val="Elenco"/>
    <w:basedOn w:val="Corpodeltesto"/>
    <w:pPr/>
    <w:rPr>
      <w:rFonts w:ascii="Trebuchet MS" w:hAnsi="Trebuchet MS" w:cs="Mangal"/>
    </w:rPr>
  </w:style>
  <w:style w:type="paragraph" w:styleId="Didascalia">
    <w:name w:val="Didascalia"/>
    <w:basedOn w:val="Normal"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Style41" w:customStyle="1">
    <w:name w:val="style4"/>
    <w:basedOn w:val="Normal"/>
    <w:qFormat/>
    <w:rsid w:val="002366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Style81" w:customStyle="1">
    <w:name w:val="style8"/>
    <w:basedOn w:val="Normal"/>
    <w:qFormat/>
    <w:rsid w:val="002366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Style91" w:customStyle="1">
    <w:name w:val="style9"/>
    <w:basedOn w:val="Normal"/>
    <w:qFormat/>
    <w:rsid w:val="002366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366f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LibreOffice/4.4.2.2$Windows_x86 LibreOffice_project/c4c7d32d0d49397cad38d62472b0bc8acff48dd6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2016-03-09T11:46:00Z</dcterms:created>
  <dc:creator>Utente</dc:creator>
  <dc:language>it-IT</dc:language>
  <cp:lastModifiedBy>Utente</cp:lastModifiedBy>
  <cp:lastPrinted>2013-08-14T20:39:00Z</cp:lastPrinted>
  <dcterms:modified xsi:type="dcterms:W3CDTF">2016-03-09T11:47:00Z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