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98" w:type="dxa"/>
        <w:tblInd w:w="70" w:type="dxa"/>
        <w:tblLayout w:type="fixed"/>
        <w:tblCellMar>
          <w:left w:w="70" w:type="dxa"/>
          <w:right w:w="70" w:type="dxa"/>
        </w:tblCellMar>
        <w:tblLook w:val="0000" w:firstRow="0" w:lastRow="0" w:firstColumn="0" w:lastColumn="0" w:noHBand="0" w:noVBand="0"/>
      </w:tblPr>
      <w:tblGrid>
        <w:gridCol w:w="2694"/>
        <w:gridCol w:w="6804"/>
      </w:tblGrid>
      <w:tr w:rsidR="00076173" w14:paraId="5BC10995" w14:textId="77777777" w:rsidTr="00076173">
        <w:trPr>
          <w:cantSplit/>
        </w:trPr>
        <w:tc>
          <w:tcPr>
            <w:tcW w:w="2694" w:type="dxa"/>
            <w:tcBorders>
              <w:right w:val="single" w:sz="6" w:space="0" w:color="C0C0C0"/>
            </w:tcBorders>
            <w:vAlign w:val="center"/>
          </w:tcPr>
          <w:p w14:paraId="3C108CD1" w14:textId="77777777" w:rsidR="00076173" w:rsidRPr="00076173" w:rsidRDefault="00076173" w:rsidP="00C47138">
            <w:pPr>
              <w:pStyle w:val="Titolo7"/>
              <w:numPr>
                <w:ilvl w:val="0"/>
                <w:numId w:val="0"/>
              </w:numPr>
              <w:spacing w:before="120"/>
              <w:jc w:val="right"/>
              <w:rPr>
                <w:b/>
              </w:rPr>
            </w:pPr>
            <w:r w:rsidRPr="00076173">
              <w:rPr>
                <w:b/>
              </w:rPr>
              <w:t>AMMINISTRAZIONE/ENTE</w:t>
            </w:r>
          </w:p>
        </w:tc>
        <w:tc>
          <w:tcPr>
            <w:tcW w:w="6804" w:type="dxa"/>
            <w:tcBorders>
              <w:top w:val="single" w:sz="6" w:space="0" w:color="C0C0C0"/>
              <w:left w:val="single" w:sz="6" w:space="0" w:color="C0C0C0"/>
              <w:bottom w:val="single" w:sz="6" w:space="0" w:color="C0C0C0"/>
              <w:right w:val="single" w:sz="6" w:space="0" w:color="C0C0C0"/>
            </w:tcBorders>
            <w:shd w:val="clear" w:color="auto" w:fill="E6E6E6"/>
            <w:vAlign w:val="center"/>
          </w:tcPr>
          <w:p w14:paraId="61F6FFD2" w14:textId="3EDE9CE4" w:rsidR="00076173" w:rsidRPr="00055652" w:rsidRDefault="009E0071" w:rsidP="007375DB">
            <w:pPr>
              <w:pStyle w:val="Testonotaapidipagina"/>
              <w:spacing w:after="0"/>
              <w:rPr>
                <w:rFonts w:ascii="Verdana" w:hAnsi="Verdana"/>
                <w:b/>
              </w:rPr>
            </w:pPr>
            <w:r>
              <w:rPr>
                <w:rFonts w:ascii="Verdana" w:hAnsi="Verdana"/>
                <w:b/>
              </w:rPr>
              <w:t xml:space="preserve">COMUNE DI </w:t>
            </w:r>
            <w:r w:rsidR="006D275C">
              <w:rPr>
                <w:rFonts w:ascii="Verdana" w:hAnsi="Verdana"/>
                <w:b/>
              </w:rPr>
              <w:t>REGGIO EMILIA</w:t>
            </w:r>
          </w:p>
        </w:tc>
      </w:tr>
    </w:tbl>
    <w:p w14:paraId="1799815B" w14:textId="77777777" w:rsidR="00076173" w:rsidRDefault="00076173" w:rsidP="00076173">
      <w:pPr>
        <w:pStyle w:val="Corpodeltesto2"/>
        <w:spacing w:line="360" w:lineRule="auto"/>
        <w:rPr>
          <w:rFonts w:ascii="Verdana" w:hAnsi="Verdana"/>
          <w:sz w:val="8"/>
        </w:rPr>
      </w:pPr>
    </w:p>
    <w:tbl>
      <w:tblPr>
        <w:tblW w:w="9498" w:type="dxa"/>
        <w:tblInd w:w="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shd w:val="clear" w:color="auto" w:fill="E6E6E6"/>
        <w:tblLayout w:type="fixed"/>
        <w:tblCellMar>
          <w:left w:w="70" w:type="dxa"/>
          <w:right w:w="70" w:type="dxa"/>
        </w:tblCellMar>
        <w:tblLook w:val="0000" w:firstRow="0" w:lastRow="0" w:firstColumn="0" w:lastColumn="0" w:noHBand="0" w:noVBand="0"/>
      </w:tblPr>
      <w:tblGrid>
        <w:gridCol w:w="2694"/>
        <w:gridCol w:w="3260"/>
        <w:gridCol w:w="1134"/>
        <w:gridCol w:w="2410"/>
      </w:tblGrid>
      <w:tr w:rsidR="00076173" w14:paraId="3E64FC66" w14:textId="77777777" w:rsidTr="00076173">
        <w:trPr>
          <w:cantSplit/>
        </w:trPr>
        <w:tc>
          <w:tcPr>
            <w:tcW w:w="2694" w:type="dxa"/>
            <w:tcBorders>
              <w:top w:val="nil"/>
              <w:left w:val="nil"/>
              <w:bottom w:val="nil"/>
              <w:right w:val="single" w:sz="4" w:space="0" w:color="C0C0C0"/>
            </w:tcBorders>
            <w:shd w:val="clear" w:color="auto" w:fill="auto"/>
          </w:tcPr>
          <w:p w14:paraId="77044CEF" w14:textId="77777777" w:rsidR="00076173" w:rsidRPr="00076173" w:rsidRDefault="00076173" w:rsidP="00076173">
            <w:pPr>
              <w:pStyle w:val="Titolo7"/>
              <w:numPr>
                <w:ilvl w:val="0"/>
                <w:numId w:val="0"/>
              </w:numPr>
              <w:spacing w:before="120" w:after="120"/>
              <w:jc w:val="right"/>
              <w:rPr>
                <w:b/>
              </w:rPr>
            </w:pPr>
            <w:r w:rsidRPr="00076173">
              <w:rPr>
                <w:b/>
              </w:rPr>
              <w:t>N. protocollo Ente</w:t>
            </w:r>
          </w:p>
        </w:tc>
        <w:tc>
          <w:tcPr>
            <w:tcW w:w="3260" w:type="dxa"/>
            <w:tcBorders>
              <w:left w:val="single" w:sz="4" w:space="0" w:color="C0C0C0"/>
              <w:right w:val="single" w:sz="4" w:space="0" w:color="C0C0C0"/>
            </w:tcBorders>
            <w:shd w:val="clear" w:color="auto" w:fill="E6E6E6"/>
          </w:tcPr>
          <w:p w14:paraId="7B085499" w14:textId="464B696F" w:rsidR="00076173" w:rsidRPr="007375DB" w:rsidRDefault="00450E58" w:rsidP="00076173">
            <w:pPr>
              <w:pStyle w:val="Testonotaapidipagina"/>
              <w:spacing w:line="360" w:lineRule="auto"/>
              <w:rPr>
                <w:rFonts w:ascii="Verdana" w:hAnsi="Verdana"/>
                <w:b/>
              </w:rPr>
            </w:pPr>
            <w:r>
              <w:rPr>
                <w:rFonts w:ascii="Arial" w:hAnsi="Arial" w:cs="Arial"/>
                <w:b/>
                <w:bCs/>
                <w:szCs w:val="20"/>
              </w:rPr>
              <w:t>Protocollo C_H223/C_H223_01 PG/2018/0149694</w:t>
            </w:r>
          </w:p>
        </w:tc>
        <w:tc>
          <w:tcPr>
            <w:tcW w:w="1134" w:type="dxa"/>
            <w:tcBorders>
              <w:top w:val="nil"/>
              <w:left w:val="single" w:sz="4" w:space="0" w:color="C0C0C0"/>
              <w:bottom w:val="nil"/>
              <w:right w:val="single" w:sz="4" w:space="0" w:color="C0C0C0"/>
            </w:tcBorders>
            <w:shd w:val="clear" w:color="auto" w:fill="auto"/>
          </w:tcPr>
          <w:p w14:paraId="09A26174" w14:textId="77777777" w:rsidR="00076173" w:rsidRPr="00076173" w:rsidRDefault="00076173" w:rsidP="00076173">
            <w:pPr>
              <w:pStyle w:val="Testonotaapidipagina"/>
              <w:spacing w:line="360" w:lineRule="auto"/>
              <w:jc w:val="right"/>
              <w:rPr>
                <w:rFonts w:ascii="Arial" w:hAnsi="Arial" w:cs="Arial"/>
                <w:b/>
              </w:rPr>
            </w:pPr>
            <w:r w:rsidRPr="00076173">
              <w:rPr>
                <w:rFonts w:ascii="Arial" w:hAnsi="Arial" w:cs="Arial"/>
                <w:b/>
              </w:rPr>
              <w:t>Data</w:t>
            </w:r>
          </w:p>
        </w:tc>
        <w:tc>
          <w:tcPr>
            <w:tcW w:w="2410" w:type="dxa"/>
            <w:tcBorders>
              <w:left w:val="single" w:sz="4" w:space="0" w:color="C0C0C0"/>
              <w:right w:val="single" w:sz="4" w:space="0" w:color="C0C0C0"/>
            </w:tcBorders>
            <w:shd w:val="clear" w:color="auto" w:fill="E6E6E6"/>
          </w:tcPr>
          <w:p w14:paraId="358159F6" w14:textId="5F8FAECC" w:rsidR="00076173" w:rsidRPr="007375DB" w:rsidRDefault="00B673BC" w:rsidP="00076173">
            <w:pPr>
              <w:pStyle w:val="Testonotaapidipagina"/>
              <w:spacing w:line="360" w:lineRule="auto"/>
              <w:rPr>
                <w:rFonts w:ascii="Verdana" w:hAnsi="Verdana"/>
                <w:b/>
              </w:rPr>
            </w:pPr>
            <w:r>
              <w:rPr>
                <w:rFonts w:ascii="Verdana" w:hAnsi="Verdana"/>
                <w:b/>
              </w:rPr>
              <w:t>2</w:t>
            </w:r>
            <w:r w:rsidR="00450E58">
              <w:rPr>
                <w:rFonts w:ascii="Verdana" w:hAnsi="Verdana"/>
                <w:b/>
              </w:rPr>
              <w:t>6</w:t>
            </w:r>
            <w:r>
              <w:rPr>
                <w:rFonts w:ascii="Verdana" w:hAnsi="Verdana"/>
                <w:b/>
              </w:rPr>
              <w:t>/1</w:t>
            </w:r>
            <w:r w:rsidR="00450E58">
              <w:rPr>
                <w:rFonts w:ascii="Verdana" w:hAnsi="Verdana"/>
                <w:b/>
              </w:rPr>
              <w:t>1</w:t>
            </w:r>
            <w:r>
              <w:rPr>
                <w:rFonts w:ascii="Verdana" w:hAnsi="Verdana"/>
                <w:b/>
              </w:rPr>
              <w:t>/2018</w:t>
            </w:r>
          </w:p>
        </w:tc>
      </w:tr>
    </w:tbl>
    <w:p w14:paraId="43339A37" w14:textId="77777777" w:rsidR="00076173" w:rsidRDefault="00076173" w:rsidP="00076173">
      <w:pPr>
        <w:pStyle w:val="Corpodeltesto2"/>
        <w:spacing w:line="360" w:lineRule="auto"/>
        <w:rPr>
          <w:rFonts w:ascii="Verdana" w:hAnsi="Verdana"/>
          <w:sz w:val="8"/>
        </w:rPr>
      </w:pPr>
    </w:p>
    <w:tbl>
      <w:tblPr>
        <w:tblW w:w="9498" w:type="dxa"/>
        <w:tblInd w:w="70" w:type="dxa"/>
        <w:tblLayout w:type="fixed"/>
        <w:tblCellMar>
          <w:left w:w="70" w:type="dxa"/>
          <w:right w:w="70" w:type="dxa"/>
        </w:tblCellMar>
        <w:tblLook w:val="0000" w:firstRow="0" w:lastRow="0" w:firstColumn="0" w:lastColumn="0" w:noHBand="0" w:noVBand="0"/>
      </w:tblPr>
      <w:tblGrid>
        <w:gridCol w:w="2694"/>
        <w:gridCol w:w="2166"/>
        <w:gridCol w:w="2228"/>
        <w:gridCol w:w="2410"/>
      </w:tblGrid>
      <w:tr w:rsidR="00076173" w14:paraId="7F0AE8D4" w14:textId="77777777" w:rsidTr="00076173">
        <w:trPr>
          <w:cantSplit/>
        </w:trPr>
        <w:tc>
          <w:tcPr>
            <w:tcW w:w="2694" w:type="dxa"/>
            <w:tcBorders>
              <w:right w:val="single" w:sz="4" w:space="0" w:color="C0C0C0"/>
            </w:tcBorders>
            <w:vAlign w:val="center"/>
          </w:tcPr>
          <w:p w14:paraId="2DAFFC8F" w14:textId="77777777" w:rsidR="00076173" w:rsidRDefault="00076173" w:rsidP="001917B4">
            <w:pPr>
              <w:pStyle w:val="Titolo7"/>
              <w:numPr>
                <w:ilvl w:val="0"/>
                <w:numId w:val="0"/>
              </w:numPr>
              <w:spacing w:before="120" w:after="120"/>
              <w:jc w:val="right"/>
              <w:rPr>
                <w:i/>
              </w:rPr>
            </w:pPr>
            <w:r w:rsidRPr="00076173">
              <w:rPr>
                <w:b/>
              </w:rPr>
              <w:t>Codice progetto</w:t>
            </w:r>
            <w:r>
              <w:br/>
            </w:r>
            <w:r w:rsidRPr="00076173">
              <w:rPr>
                <w:i/>
                <w:sz w:val="16"/>
                <w:szCs w:val="16"/>
              </w:rPr>
              <w:t>(a cura T</w:t>
            </w:r>
            <w:r w:rsidR="001917B4">
              <w:rPr>
                <w:i/>
                <w:sz w:val="16"/>
                <w:szCs w:val="16"/>
              </w:rPr>
              <w:t>IM</w:t>
            </w:r>
            <w:r w:rsidRPr="00076173">
              <w:rPr>
                <w:i/>
                <w:sz w:val="16"/>
                <w:szCs w:val="16"/>
              </w:rPr>
              <w:t>)</w:t>
            </w:r>
            <w:r>
              <w:t xml:space="preserve"> </w:t>
            </w:r>
          </w:p>
        </w:tc>
        <w:tc>
          <w:tcPr>
            <w:tcW w:w="2166" w:type="dxa"/>
            <w:tcBorders>
              <w:top w:val="single" w:sz="4" w:space="0" w:color="C0C0C0"/>
              <w:left w:val="single" w:sz="4" w:space="0" w:color="C0C0C0"/>
              <w:bottom w:val="single" w:sz="4" w:space="0" w:color="C0C0C0"/>
              <w:right w:val="single" w:sz="4" w:space="0" w:color="C0C0C0"/>
            </w:tcBorders>
            <w:shd w:val="clear" w:color="auto" w:fill="E6E6E6"/>
          </w:tcPr>
          <w:p w14:paraId="5378C5DA" w14:textId="1744385F" w:rsidR="00076173" w:rsidRDefault="00B673BC" w:rsidP="00076173">
            <w:pPr>
              <w:pStyle w:val="Testonotaapidipagina"/>
              <w:spacing w:line="360" w:lineRule="auto"/>
              <w:rPr>
                <w:rFonts w:ascii="Verdana" w:hAnsi="Verdana"/>
              </w:rPr>
            </w:pPr>
            <w:r>
              <w:rPr>
                <w:rFonts w:ascii="Verdana" w:hAnsi="Verdana"/>
              </w:rPr>
              <w:t>TLC18</w:t>
            </w:r>
            <w:r w:rsidR="00A943E8">
              <w:rPr>
                <w:rFonts w:ascii="Verdana" w:hAnsi="Verdana"/>
              </w:rPr>
              <w:t>RL</w:t>
            </w:r>
            <w:bookmarkStart w:id="0" w:name="_GoBack"/>
            <w:bookmarkEnd w:id="0"/>
            <w:r>
              <w:rPr>
                <w:rFonts w:ascii="Verdana" w:hAnsi="Verdana"/>
              </w:rPr>
              <w:t>S</w:t>
            </w:r>
          </w:p>
        </w:tc>
        <w:tc>
          <w:tcPr>
            <w:tcW w:w="2228" w:type="dxa"/>
            <w:tcBorders>
              <w:left w:val="single" w:sz="4" w:space="0" w:color="C0C0C0"/>
              <w:right w:val="single" w:sz="4" w:space="0" w:color="C0C0C0"/>
            </w:tcBorders>
            <w:shd w:val="clear" w:color="auto" w:fill="auto"/>
            <w:vAlign w:val="center"/>
          </w:tcPr>
          <w:p w14:paraId="5B4B161C" w14:textId="77777777" w:rsidR="00076173" w:rsidRDefault="00076173" w:rsidP="00076173">
            <w:pPr>
              <w:pStyle w:val="Titolo7"/>
              <w:numPr>
                <w:ilvl w:val="0"/>
                <w:numId w:val="0"/>
              </w:numPr>
              <w:spacing w:before="120" w:after="120"/>
              <w:jc w:val="right"/>
            </w:pPr>
            <w:r w:rsidRPr="00076173">
              <w:rPr>
                <w:b/>
              </w:rPr>
              <w:t>Codice approvazione</w:t>
            </w:r>
            <w:r>
              <w:br/>
            </w:r>
            <w:r w:rsidRPr="00076173">
              <w:rPr>
                <w:i/>
                <w:sz w:val="16"/>
                <w:szCs w:val="16"/>
              </w:rPr>
              <w:t>(a cura Lepida)</w:t>
            </w:r>
          </w:p>
        </w:tc>
        <w:tc>
          <w:tcPr>
            <w:tcW w:w="2410" w:type="dxa"/>
            <w:tcBorders>
              <w:top w:val="single" w:sz="4" w:space="0" w:color="C0C0C0"/>
              <w:left w:val="single" w:sz="4" w:space="0" w:color="C0C0C0"/>
              <w:bottom w:val="single" w:sz="4" w:space="0" w:color="C0C0C0"/>
              <w:right w:val="single" w:sz="4" w:space="0" w:color="C0C0C0"/>
            </w:tcBorders>
            <w:shd w:val="clear" w:color="auto" w:fill="E6E6E6"/>
          </w:tcPr>
          <w:p w14:paraId="6A9C08CF" w14:textId="77777777" w:rsidR="00076173" w:rsidRDefault="00076173" w:rsidP="00076173">
            <w:pPr>
              <w:pStyle w:val="Titolo7"/>
              <w:numPr>
                <w:ilvl w:val="0"/>
                <w:numId w:val="0"/>
              </w:numPr>
              <w:spacing w:before="120" w:after="120"/>
              <w:jc w:val="right"/>
              <w:rPr>
                <w:i/>
              </w:rPr>
            </w:pPr>
          </w:p>
        </w:tc>
      </w:tr>
    </w:tbl>
    <w:p w14:paraId="609301FA" w14:textId="77777777" w:rsidR="000739F0" w:rsidRDefault="000739F0"/>
    <w:tbl>
      <w:tblPr>
        <w:tblW w:w="8882"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3875"/>
        <w:gridCol w:w="684"/>
        <w:gridCol w:w="4323"/>
      </w:tblGrid>
      <w:tr w:rsidR="00076173" w:rsidRPr="000739F0" w14:paraId="156C6D8D" w14:textId="77777777" w:rsidTr="00AE0AF4">
        <w:trPr>
          <w:cantSplit/>
          <w:tblHeader/>
          <w:jc w:val="center"/>
        </w:trPr>
        <w:tc>
          <w:tcPr>
            <w:tcW w:w="3875" w:type="dxa"/>
            <w:shd w:val="clear" w:color="auto" w:fill="E6E6E6"/>
            <w:vAlign w:val="center"/>
          </w:tcPr>
          <w:p w14:paraId="11951A1E" w14:textId="77777777" w:rsidR="00076173" w:rsidRPr="00076173" w:rsidRDefault="00076173" w:rsidP="00304874">
            <w:pPr>
              <w:jc w:val="center"/>
              <w:rPr>
                <w:rFonts w:cs="Arial"/>
                <w:b/>
                <w:bCs/>
                <w:color w:val="000000"/>
              </w:rPr>
            </w:pPr>
            <w:r w:rsidRPr="00076173">
              <w:rPr>
                <w:rFonts w:cs="Arial"/>
                <w:b/>
                <w:bCs/>
                <w:color w:val="000000"/>
              </w:rPr>
              <w:t xml:space="preserve">Tipologia Servizi </w:t>
            </w:r>
          </w:p>
        </w:tc>
        <w:tc>
          <w:tcPr>
            <w:tcW w:w="684" w:type="dxa"/>
            <w:shd w:val="clear" w:color="auto" w:fill="auto"/>
          </w:tcPr>
          <w:p w14:paraId="2017A92D" w14:textId="77777777" w:rsidR="00076173" w:rsidRPr="000739F0" w:rsidRDefault="00076173" w:rsidP="00304874">
            <w:pPr>
              <w:jc w:val="center"/>
              <w:rPr>
                <w:rFonts w:cs="Arial"/>
                <w:bCs/>
                <w:color w:val="000000"/>
              </w:rPr>
            </w:pPr>
          </w:p>
        </w:tc>
        <w:tc>
          <w:tcPr>
            <w:tcW w:w="4323" w:type="dxa"/>
            <w:shd w:val="clear" w:color="auto" w:fill="E6E6E6"/>
          </w:tcPr>
          <w:p w14:paraId="46C1D746" w14:textId="77777777" w:rsidR="00076173" w:rsidRPr="00076173" w:rsidRDefault="00076173" w:rsidP="00304874">
            <w:pPr>
              <w:jc w:val="center"/>
              <w:rPr>
                <w:rFonts w:cs="Arial"/>
                <w:b/>
                <w:bCs/>
                <w:color w:val="000000"/>
              </w:rPr>
            </w:pPr>
            <w:r w:rsidRPr="00076173">
              <w:rPr>
                <w:rFonts w:cs="Arial"/>
                <w:b/>
                <w:bCs/>
                <w:color w:val="000000"/>
              </w:rPr>
              <w:t>Descrizione sintetica della richiesta</w:t>
            </w:r>
          </w:p>
        </w:tc>
      </w:tr>
      <w:tr w:rsidR="00AE0AF4" w:rsidRPr="009A777D" w14:paraId="01681B87" w14:textId="77777777" w:rsidTr="00AE0AF4">
        <w:trPr>
          <w:cantSplit/>
          <w:jc w:val="center"/>
        </w:trPr>
        <w:tc>
          <w:tcPr>
            <w:tcW w:w="3875" w:type="dxa"/>
            <w:vAlign w:val="center"/>
          </w:tcPr>
          <w:p w14:paraId="7BB37AE2" w14:textId="77777777" w:rsidR="00AE0AF4" w:rsidRPr="009A777D" w:rsidRDefault="00AE0AF4" w:rsidP="009A777D">
            <w:pPr>
              <w:spacing w:before="60" w:after="60"/>
              <w:rPr>
                <w:rFonts w:cs="Arial"/>
                <w:b/>
                <w:szCs w:val="20"/>
              </w:rPr>
            </w:pPr>
            <w:r w:rsidRPr="009A777D">
              <w:rPr>
                <w:rFonts w:cs="Arial"/>
                <w:b/>
                <w:szCs w:val="20"/>
              </w:rPr>
              <w:t>Fonia</w:t>
            </w:r>
            <w:r>
              <w:rPr>
                <w:rFonts w:cs="Arial"/>
                <w:b/>
                <w:szCs w:val="20"/>
              </w:rPr>
              <w:t xml:space="preserve"> fissa</w:t>
            </w:r>
          </w:p>
        </w:tc>
        <w:tc>
          <w:tcPr>
            <w:tcW w:w="684" w:type="dxa"/>
          </w:tcPr>
          <w:p w14:paraId="2F7E26F0" w14:textId="77777777" w:rsidR="00AE0AF4" w:rsidRPr="009A777D" w:rsidRDefault="00AE0AF4" w:rsidP="009A777D">
            <w:pPr>
              <w:spacing w:before="60" w:after="60"/>
              <w:jc w:val="center"/>
              <w:rPr>
                <w:rFonts w:cs="Arial"/>
                <w:szCs w:val="20"/>
              </w:rPr>
            </w:pPr>
          </w:p>
        </w:tc>
        <w:tc>
          <w:tcPr>
            <w:tcW w:w="4323" w:type="dxa"/>
            <w:vMerge w:val="restart"/>
          </w:tcPr>
          <w:p w14:paraId="557C2807" w14:textId="77777777" w:rsidR="0032482E" w:rsidRDefault="0032482E" w:rsidP="009A777D">
            <w:pPr>
              <w:spacing w:before="60" w:after="60"/>
              <w:rPr>
                <w:rFonts w:cs="Arial"/>
                <w:szCs w:val="20"/>
              </w:rPr>
            </w:pPr>
          </w:p>
          <w:p w14:paraId="41B1EE03" w14:textId="77777777" w:rsidR="0032482E" w:rsidRDefault="0032482E" w:rsidP="009A777D">
            <w:pPr>
              <w:spacing w:before="60" w:after="60"/>
              <w:rPr>
                <w:rFonts w:cs="Arial"/>
                <w:szCs w:val="20"/>
              </w:rPr>
            </w:pPr>
          </w:p>
          <w:p w14:paraId="0379A7A2" w14:textId="77777777" w:rsidR="0032482E" w:rsidRDefault="0032482E" w:rsidP="009A777D">
            <w:pPr>
              <w:spacing w:before="60" w:after="60"/>
              <w:rPr>
                <w:rFonts w:cs="Arial"/>
                <w:szCs w:val="20"/>
              </w:rPr>
            </w:pPr>
          </w:p>
          <w:p w14:paraId="56DE072E" w14:textId="77777777" w:rsidR="0032482E" w:rsidRDefault="0032482E" w:rsidP="009A777D">
            <w:pPr>
              <w:spacing w:before="60" w:after="60"/>
              <w:rPr>
                <w:rFonts w:cs="Arial"/>
                <w:szCs w:val="20"/>
              </w:rPr>
            </w:pPr>
          </w:p>
          <w:p w14:paraId="123D3977" w14:textId="77777777" w:rsidR="0032482E" w:rsidRDefault="0032482E" w:rsidP="009A777D">
            <w:pPr>
              <w:spacing w:before="60" w:after="60"/>
              <w:rPr>
                <w:rFonts w:cs="Arial"/>
                <w:szCs w:val="20"/>
              </w:rPr>
            </w:pPr>
          </w:p>
          <w:p w14:paraId="7F8FBC45" w14:textId="77777777" w:rsidR="0032482E" w:rsidRDefault="0032482E" w:rsidP="009A777D">
            <w:pPr>
              <w:spacing w:before="60" w:after="60"/>
              <w:rPr>
                <w:rFonts w:cs="Arial"/>
                <w:szCs w:val="20"/>
              </w:rPr>
            </w:pPr>
          </w:p>
          <w:p w14:paraId="56344366" w14:textId="59E98DF5" w:rsidR="0032482E" w:rsidRDefault="0032482E" w:rsidP="009A777D">
            <w:pPr>
              <w:spacing w:before="60" w:after="60"/>
              <w:rPr>
                <w:rFonts w:cs="Arial"/>
                <w:szCs w:val="20"/>
              </w:rPr>
            </w:pPr>
          </w:p>
          <w:p w14:paraId="6FF7CB7D" w14:textId="77777777" w:rsidR="00977927" w:rsidRDefault="00977927" w:rsidP="009A777D">
            <w:pPr>
              <w:spacing w:before="60" w:after="60"/>
              <w:rPr>
                <w:rFonts w:cs="Arial"/>
                <w:szCs w:val="20"/>
              </w:rPr>
            </w:pPr>
          </w:p>
          <w:p w14:paraId="15A8A254" w14:textId="49AF3DF2" w:rsidR="00AE0AF4" w:rsidRPr="009A777D" w:rsidRDefault="0032482E" w:rsidP="009A777D">
            <w:pPr>
              <w:spacing w:before="60" w:after="60"/>
              <w:rPr>
                <w:rFonts w:cs="Arial"/>
                <w:szCs w:val="20"/>
              </w:rPr>
            </w:pPr>
            <w:r>
              <w:rPr>
                <w:rFonts w:cs="Arial"/>
                <w:szCs w:val="20"/>
              </w:rPr>
              <w:t xml:space="preserve">Servizio di sicurezza </w:t>
            </w:r>
            <w:r w:rsidR="00977927">
              <w:rPr>
                <w:rFonts w:cs="Arial"/>
                <w:szCs w:val="20"/>
              </w:rPr>
              <w:t>CERTEGO</w:t>
            </w:r>
          </w:p>
        </w:tc>
      </w:tr>
      <w:tr w:rsidR="004825B9" w:rsidRPr="009A777D" w14:paraId="104F0EA2" w14:textId="77777777" w:rsidTr="004825B9">
        <w:trPr>
          <w:cantSplit/>
          <w:jc w:val="center"/>
        </w:trPr>
        <w:tc>
          <w:tcPr>
            <w:tcW w:w="3875" w:type="dxa"/>
            <w:vAlign w:val="center"/>
          </w:tcPr>
          <w:p w14:paraId="11F4C790" w14:textId="77777777" w:rsidR="004825B9" w:rsidRPr="009A777D" w:rsidRDefault="004825B9" w:rsidP="009A777D">
            <w:pPr>
              <w:spacing w:before="60" w:after="60"/>
              <w:ind w:left="188"/>
              <w:rPr>
                <w:rFonts w:cs="Arial"/>
                <w:szCs w:val="20"/>
              </w:rPr>
            </w:pPr>
            <w:r w:rsidRPr="009A777D">
              <w:rPr>
                <w:rFonts w:cs="Arial"/>
                <w:szCs w:val="20"/>
              </w:rPr>
              <w:t>tradizionale</w:t>
            </w:r>
          </w:p>
        </w:tc>
        <w:tc>
          <w:tcPr>
            <w:tcW w:w="684" w:type="dxa"/>
            <w:vAlign w:val="bottom"/>
          </w:tcPr>
          <w:p w14:paraId="769897A8" w14:textId="77777777" w:rsidR="004825B9" w:rsidRPr="004825B9" w:rsidRDefault="004825B9" w:rsidP="004825B9">
            <w:pPr>
              <w:jc w:val="center"/>
              <w:rPr>
                <w:rFonts w:cs="Arial"/>
                <w:szCs w:val="20"/>
                <w:highlight w:val="yellow"/>
              </w:rPr>
            </w:pPr>
            <w:r w:rsidRPr="004825B9">
              <w:rPr>
                <w:rFonts w:cs="Arial"/>
                <w:szCs w:val="20"/>
                <w:highlight w:val="yellow"/>
              </w:rPr>
              <w:sym w:font="Wingdings" w:char="F0A8"/>
            </w:r>
          </w:p>
        </w:tc>
        <w:tc>
          <w:tcPr>
            <w:tcW w:w="4323" w:type="dxa"/>
            <w:vMerge/>
          </w:tcPr>
          <w:p w14:paraId="56FF0426" w14:textId="77777777" w:rsidR="004825B9" w:rsidRPr="009A777D" w:rsidRDefault="004825B9" w:rsidP="009A777D">
            <w:pPr>
              <w:spacing w:before="60" w:after="60"/>
              <w:jc w:val="center"/>
              <w:rPr>
                <w:rFonts w:cs="Arial"/>
                <w:szCs w:val="20"/>
              </w:rPr>
            </w:pPr>
          </w:p>
        </w:tc>
      </w:tr>
      <w:tr w:rsidR="004825B9" w:rsidRPr="009A777D" w14:paraId="2676A935" w14:textId="77777777" w:rsidTr="004825B9">
        <w:trPr>
          <w:cantSplit/>
          <w:jc w:val="center"/>
        </w:trPr>
        <w:tc>
          <w:tcPr>
            <w:tcW w:w="3875" w:type="dxa"/>
            <w:vAlign w:val="center"/>
          </w:tcPr>
          <w:p w14:paraId="43F114C0" w14:textId="77777777" w:rsidR="004825B9" w:rsidRPr="009A777D" w:rsidRDefault="004825B9" w:rsidP="009A777D">
            <w:pPr>
              <w:spacing w:before="60" w:after="60"/>
              <w:ind w:left="188"/>
              <w:rPr>
                <w:rFonts w:cs="Arial"/>
                <w:szCs w:val="20"/>
              </w:rPr>
            </w:pPr>
            <w:r w:rsidRPr="009A777D">
              <w:rPr>
                <w:rFonts w:cs="Arial"/>
                <w:szCs w:val="20"/>
              </w:rPr>
              <w:t>VoIP</w:t>
            </w:r>
          </w:p>
        </w:tc>
        <w:tc>
          <w:tcPr>
            <w:tcW w:w="684" w:type="dxa"/>
            <w:vAlign w:val="bottom"/>
          </w:tcPr>
          <w:p w14:paraId="12B5D08F" w14:textId="77777777" w:rsidR="004825B9" w:rsidRPr="004825B9" w:rsidRDefault="004825B9" w:rsidP="004825B9">
            <w:pPr>
              <w:jc w:val="center"/>
              <w:rPr>
                <w:rFonts w:cs="Arial"/>
                <w:szCs w:val="20"/>
                <w:highlight w:val="yellow"/>
              </w:rPr>
            </w:pPr>
            <w:r w:rsidRPr="004825B9">
              <w:rPr>
                <w:rFonts w:cs="Arial"/>
                <w:szCs w:val="20"/>
                <w:highlight w:val="yellow"/>
              </w:rPr>
              <w:sym w:font="Wingdings" w:char="F0A8"/>
            </w:r>
          </w:p>
        </w:tc>
        <w:tc>
          <w:tcPr>
            <w:tcW w:w="4323" w:type="dxa"/>
            <w:vMerge/>
          </w:tcPr>
          <w:p w14:paraId="640ECA60" w14:textId="77777777" w:rsidR="004825B9" w:rsidRPr="009A777D" w:rsidRDefault="004825B9" w:rsidP="009A777D">
            <w:pPr>
              <w:spacing w:before="60" w:after="60"/>
              <w:jc w:val="center"/>
              <w:rPr>
                <w:rFonts w:cs="Arial"/>
                <w:szCs w:val="20"/>
              </w:rPr>
            </w:pPr>
          </w:p>
        </w:tc>
      </w:tr>
      <w:tr w:rsidR="004825B9" w:rsidRPr="009A777D" w14:paraId="3B5D4AC3" w14:textId="77777777" w:rsidTr="004825B9">
        <w:trPr>
          <w:cantSplit/>
          <w:jc w:val="center"/>
        </w:trPr>
        <w:tc>
          <w:tcPr>
            <w:tcW w:w="3875" w:type="dxa"/>
            <w:vAlign w:val="center"/>
          </w:tcPr>
          <w:p w14:paraId="3146120C" w14:textId="77777777" w:rsidR="004825B9" w:rsidRPr="009A777D" w:rsidRDefault="004825B9" w:rsidP="00F360CD">
            <w:pPr>
              <w:spacing w:before="60" w:after="60"/>
              <w:ind w:left="188"/>
              <w:rPr>
                <w:rFonts w:cs="Arial"/>
                <w:szCs w:val="20"/>
              </w:rPr>
            </w:pPr>
            <w:r>
              <w:rPr>
                <w:rFonts w:cs="Arial"/>
                <w:szCs w:val="20"/>
              </w:rPr>
              <w:t>Numero Verde e Addebito Ripartito</w:t>
            </w:r>
          </w:p>
        </w:tc>
        <w:tc>
          <w:tcPr>
            <w:tcW w:w="684" w:type="dxa"/>
            <w:vAlign w:val="bottom"/>
          </w:tcPr>
          <w:p w14:paraId="682F2E40" w14:textId="77777777" w:rsidR="004825B9" w:rsidRPr="004825B9" w:rsidRDefault="004825B9" w:rsidP="004825B9">
            <w:pPr>
              <w:jc w:val="center"/>
              <w:rPr>
                <w:rFonts w:cs="Arial"/>
                <w:szCs w:val="20"/>
                <w:highlight w:val="yellow"/>
              </w:rPr>
            </w:pPr>
            <w:r w:rsidRPr="004825B9">
              <w:rPr>
                <w:rFonts w:cs="Arial"/>
                <w:szCs w:val="20"/>
                <w:highlight w:val="yellow"/>
              </w:rPr>
              <w:sym w:font="Wingdings" w:char="F0A8"/>
            </w:r>
          </w:p>
        </w:tc>
        <w:tc>
          <w:tcPr>
            <w:tcW w:w="4323" w:type="dxa"/>
            <w:vMerge/>
          </w:tcPr>
          <w:p w14:paraId="750E298F" w14:textId="77777777" w:rsidR="004825B9" w:rsidRPr="009A777D" w:rsidRDefault="004825B9" w:rsidP="00F360CD">
            <w:pPr>
              <w:spacing w:before="60" w:after="60"/>
              <w:jc w:val="center"/>
              <w:rPr>
                <w:rFonts w:cs="Arial"/>
                <w:szCs w:val="20"/>
              </w:rPr>
            </w:pPr>
          </w:p>
        </w:tc>
      </w:tr>
      <w:tr w:rsidR="004825B9" w:rsidRPr="009A777D" w14:paraId="6147F969" w14:textId="77777777" w:rsidTr="004825B9">
        <w:trPr>
          <w:cantSplit/>
          <w:jc w:val="center"/>
        </w:trPr>
        <w:tc>
          <w:tcPr>
            <w:tcW w:w="3875" w:type="dxa"/>
            <w:vAlign w:val="center"/>
          </w:tcPr>
          <w:p w14:paraId="0509DF67" w14:textId="77777777" w:rsidR="004825B9" w:rsidRPr="009A777D" w:rsidRDefault="004825B9" w:rsidP="008F0C05">
            <w:pPr>
              <w:spacing w:before="60" w:after="60"/>
              <w:ind w:left="188"/>
              <w:rPr>
                <w:rFonts w:cs="Arial"/>
                <w:b/>
                <w:szCs w:val="20"/>
              </w:rPr>
            </w:pPr>
            <w:r w:rsidRPr="008F0C05">
              <w:rPr>
                <w:rFonts w:cs="Arial"/>
                <w:szCs w:val="20"/>
              </w:rPr>
              <w:t>Fax Server</w:t>
            </w:r>
          </w:p>
        </w:tc>
        <w:tc>
          <w:tcPr>
            <w:tcW w:w="684" w:type="dxa"/>
            <w:vAlign w:val="bottom"/>
          </w:tcPr>
          <w:p w14:paraId="66CC2D9C" w14:textId="77777777" w:rsidR="004825B9" w:rsidRPr="004825B9" w:rsidRDefault="004825B9" w:rsidP="004825B9">
            <w:pPr>
              <w:jc w:val="center"/>
              <w:rPr>
                <w:rFonts w:cs="Arial"/>
                <w:szCs w:val="20"/>
                <w:highlight w:val="yellow"/>
              </w:rPr>
            </w:pPr>
            <w:r w:rsidRPr="004825B9">
              <w:rPr>
                <w:rFonts w:cs="Arial"/>
                <w:szCs w:val="20"/>
                <w:highlight w:val="yellow"/>
              </w:rPr>
              <w:sym w:font="Wingdings" w:char="F0A8"/>
            </w:r>
          </w:p>
        </w:tc>
        <w:tc>
          <w:tcPr>
            <w:tcW w:w="4323" w:type="dxa"/>
            <w:vMerge/>
          </w:tcPr>
          <w:p w14:paraId="41FEA68B" w14:textId="77777777" w:rsidR="004825B9" w:rsidRPr="009A777D" w:rsidRDefault="004825B9" w:rsidP="009A777D">
            <w:pPr>
              <w:spacing w:before="60" w:after="60"/>
              <w:jc w:val="center"/>
              <w:rPr>
                <w:rFonts w:cs="Arial"/>
                <w:szCs w:val="20"/>
              </w:rPr>
            </w:pPr>
          </w:p>
        </w:tc>
      </w:tr>
      <w:tr w:rsidR="004825B9" w:rsidRPr="009A777D" w14:paraId="45DF1B85" w14:textId="77777777" w:rsidTr="004825B9">
        <w:trPr>
          <w:cantSplit/>
          <w:jc w:val="center"/>
        </w:trPr>
        <w:tc>
          <w:tcPr>
            <w:tcW w:w="3875" w:type="dxa"/>
            <w:vAlign w:val="center"/>
          </w:tcPr>
          <w:p w14:paraId="213825F6" w14:textId="77777777" w:rsidR="004825B9" w:rsidRPr="009A777D" w:rsidRDefault="004825B9" w:rsidP="009A777D">
            <w:pPr>
              <w:spacing w:before="60" w:after="60"/>
              <w:rPr>
                <w:rFonts w:cs="Arial"/>
                <w:b/>
                <w:szCs w:val="20"/>
              </w:rPr>
            </w:pPr>
            <w:r w:rsidRPr="009A777D">
              <w:rPr>
                <w:rFonts w:cs="Arial"/>
                <w:b/>
                <w:szCs w:val="20"/>
              </w:rPr>
              <w:t>Trasmissione dati</w:t>
            </w:r>
            <w:r>
              <w:rPr>
                <w:rFonts w:cs="Arial"/>
                <w:b/>
                <w:szCs w:val="20"/>
              </w:rPr>
              <w:t xml:space="preserve"> su rete fissa</w:t>
            </w:r>
          </w:p>
        </w:tc>
        <w:tc>
          <w:tcPr>
            <w:tcW w:w="684" w:type="dxa"/>
            <w:vAlign w:val="bottom"/>
          </w:tcPr>
          <w:p w14:paraId="021508AA" w14:textId="77777777" w:rsidR="004825B9" w:rsidRPr="004825B9" w:rsidRDefault="004825B9" w:rsidP="004825B9">
            <w:pPr>
              <w:jc w:val="center"/>
              <w:rPr>
                <w:rFonts w:cs="Arial"/>
                <w:szCs w:val="20"/>
                <w:highlight w:val="yellow"/>
              </w:rPr>
            </w:pPr>
            <w:r w:rsidRPr="004825B9">
              <w:rPr>
                <w:rFonts w:cs="Arial"/>
                <w:szCs w:val="20"/>
                <w:highlight w:val="yellow"/>
              </w:rPr>
              <w:sym w:font="Wingdings" w:char="F0A8"/>
            </w:r>
          </w:p>
        </w:tc>
        <w:tc>
          <w:tcPr>
            <w:tcW w:w="4323" w:type="dxa"/>
            <w:vMerge/>
          </w:tcPr>
          <w:p w14:paraId="7BFA215E" w14:textId="77777777" w:rsidR="004825B9" w:rsidRPr="009A777D" w:rsidRDefault="004825B9" w:rsidP="009A777D">
            <w:pPr>
              <w:spacing w:before="60" w:after="60"/>
              <w:jc w:val="center"/>
              <w:rPr>
                <w:rFonts w:cs="Arial"/>
                <w:szCs w:val="20"/>
              </w:rPr>
            </w:pPr>
          </w:p>
        </w:tc>
      </w:tr>
      <w:tr w:rsidR="004825B9" w:rsidRPr="009A777D" w14:paraId="3EC882D9" w14:textId="77777777" w:rsidTr="004825B9">
        <w:trPr>
          <w:cantSplit/>
          <w:jc w:val="center"/>
        </w:trPr>
        <w:tc>
          <w:tcPr>
            <w:tcW w:w="3875" w:type="dxa"/>
            <w:vAlign w:val="center"/>
          </w:tcPr>
          <w:p w14:paraId="1B2F9E5A" w14:textId="77777777" w:rsidR="004825B9" w:rsidRPr="009A777D" w:rsidRDefault="004825B9" w:rsidP="009A777D">
            <w:pPr>
              <w:spacing w:before="60" w:after="60"/>
              <w:rPr>
                <w:rFonts w:cs="Arial"/>
                <w:b/>
                <w:szCs w:val="20"/>
              </w:rPr>
            </w:pPr>
            <w:r>
              <w:rPr>
                <w:rFonts w:cs="Arial"/>
                <w:b/>
                <w:szCs w:val="20"/>
              </w:rPr>
              <w:t>Dati e Fonia su rete mobile</w:t>
            </w:r>
          </w:p>
        </w:tc>
        <w:tc>
          <w:tcPr>
            <w:tcW w:w="684" w:type="dxa"/>
            <w:vAlign w:val="bottom"/>
          </w:tcPr>
          <w:p w14:paraId="0CDA9ECB" w14:textId="77777777" w:rsidR="004825B9" w:rsidRPr="004825B9" w:rsidRDefault="004825B9" w:rsidP="004825B9">
            <w:pPr>
              <w:jc w:val="center"/>
              <w:rPr>
                <w:rFonts w:cs="Arial"/>
                <w:szCs w:val="20"/>
                <w:highlight w:val="yellow"/>
              </w:rPr>
            </w:pPr>
            <w:r w:rsidRPr="004825B9">
              <w:rPr>
                <w:rFonts w:cs="Arial"/>
                <w:szCs w:val="20"/>
                <w:highlight w:val="yellow"/>
              </w:rPr>
              <w:sym w:font="Wingdings" w:char="F0A8"/>
            </w:r>
          </w:p>
        </w:tc>
        <w:tc>
          <w:tcPr>
            <w:tcW w:w="4323" w:type="dxa"/>
            <w:vMerge/>
          </w:tcPr>
          <w:p w14:paraId="3A0A78C9" w14:textId="77777777" w:rsidR="004825B9" w:rsidRPr="009A777D" w:rsidRDefault="004825B9" w:rsidP="009A777D">
            <w:pPr>
              <w:spacing w:before="60" w:after="60"/>
              <w:jc w:val="center"/>
              <w:rPr>
                <w:rFonts w:cs="Arial"/>
                <w:szCs w:val="20"/>
              </w:rPr>
            </w:pPr>
          </w:p>
        </w:tc>
      </w:tr>
      <w:tr w:rsidR="004825B9" w:rsidRPr="00F56BA2" w14:paraId="665DC44E" w14:textId="77777777" w:rsidTr="004825B9">
        <w:trPr>
          <w:cantSplit/>
          <w:jc w:val="center"/>
        </w:trPr>
        <w:tc>
          <w:tcPr>
            <w:tcW w:w="3875" w:type="dxa"/>
            <w:vAlign w:val="center"/>
          </w:tcPr>
          <w:p w14:paraId="2D5091C7" w14:textId="77777777" w:rsidR="004825B9" w:rsidRPr="00C47138" w:rsidRDefault="004825B9" w:rsidP="00C47138">
            <w:pPr>
              <w:spacing w:before="60" w:after="60"/>
              <w:rPr>
                <w:rFonts w:cs="Arial"/>
                <w:b/>
                <w:szCs w:val="20"/>
              </w:rPr>
            </w:pPr>
            <w:r w:rsidRPr="00C47138">
              <w:rPr>
                <w:rFonts w:cs="Arial"/>
                <w:b/>
                <w:szCs w:val="20"/>
              </w:rPr>
              <w:t>Servizi aggiuntivi</w:t>
            </w:r>
            <w:r>
              <w:rPr>
                <w:rFonts w:cs="Arial"/>
                <w:b/>
                <w:szCs w:val="20"/>
              </w:rPr>
              <w:t xml:space="preserve"> </w:t>
            </w:r>
            <w:r w:rsidRPr="00303AD5">
              <w:rPr>
                <w:rFonts w:cs="Arial"/>
                <w:i/>
                <w:szCs w:val="20"/>
              </w:rPr>
              <w:t>(specificare)</w:t>
            </w:r>
          </w:p>
        </w:tc>
        <w:tc>
          <w:tcPr>
            <w:tcW w:w="684" w:type="dxa"/>
            <w:vAlign w:val="bottom"/>
          </w:tcPr>
          <w:p w14:paraId="06F55C0F" w14:textId="77777777" w:rsidR="004825B9" w:rsidRPr="004825B9" w:rsidRDefault="004825B9" w:rsidP="004825B9">
            <w:pPr>
              <w:jc w:val="center"/>
              <w:rPr>
                <w:rFonts w:cs="Arial"/>
                <w:szCs w:val="20"/>
                <w:highlight w:val="yellow"/>
              </w:rPr>
            </w:pPr>
            <w:r w:rsidRPr="004825B9">
              <w:rPr>
                <w:rFonts w:cs="Arial"/>
                <w:szCs w:val="20"/>
                <w:highlight w:val="yellow"/>
              </w:rPr>
              <w:sym w:font="Wingdings" w:char="F0FE"/>
            </w:r>
          </w:p>
        </w:tc>
        <w:tc>
          <w:tcPr>
            <w:tcW w:w="4323" w:type="dxa"/>
            <w:vMerge/>
          </w:tcPr>
          <w:p w14:paraId="0DD959FC" w14:textId="77777777" w:rsidR="004825B9" w:rsidRPr="00F56BA2" w:rsidRDefault="004825B9" w:rsidP="009A777D">
            <w:pPr>
              <w:spacing w:before="60" w:after="60"/>
              <w:jc w:val="center"/>
              <w:rPr>
                <w:rFonts w:cs="Arial"/>
                <w:color w:val="FF0000"/>
                <w:szCs w:val="20"/>
              </w:rPr>
            </w:pPr>
          </w:p>
        </w:tc>
      </w:tr>
    </w:tbl>
    <w:p w14:paraId="447E382A" w14:textId="333A1FAD" w:rsidR="00876899" w:rsidRDefault="00876899" w:rsidP="00450E58">
      <w:pPr>
        <w:spacing w:line="160" w:lineRule="exact"/>
        <w:ind w:left="284"/>
        <w:rPr>
          <w:rFonts w:cs="Arial"/>
          <w:b/>
          <w:bCs/>
          <w:smallCaps/>
          <w:color w:val="000000"/>
        </w:rPr>
      </w:pPr>
    </w:p>
    <w:p w14:paraId="57DDF741" w14:textId="509D9890" w:rsidR="00977927" w:rsidRDefault="00977927" w:rsidP="009A777D">
      <w:pPr>
        <w:ind w:left="284"/>
        <w:rPr>
          <w:rFonts w:cs="Arial"/>
          <w:b/>
          <w:bCs/>
          <w:smallCaps/>
          <w:color w:val="000000"/>
        </w:rPr>
      </w:pPr>
      <w:r w:rsidRPr="00977927">
        <w:rPr>
          <w:rFonts w:cs="Arial"/>
          <w:b/>
          <w:bCs/>
          <w:smallCaps/>
          <w:noProof/>
          <w:color w:val="000000"/>
        </w:rPr>
        <w:drawing>
          <wp:inline distT="0" distB="0" distL="0" distR="0" wp14:anchorId="428776C0" wp14:editId="4E4E5D78">
            <wp:extent cx="5753100" cy="424673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2930" cy="4261376"/>
                    </a:xfrm>
                    <a:prstGeom prst="rect">
                      <a:avLst/>
                    </a:prstGeom>
                    <a:noFill/>
                    <a:ln>
                      <a:noFill/>
                    </a:ln>
                  </pic:spPr>
                </pic:pic>
              </a:graphicData>
            </a:graphic>
          </wp:inline>
        </w:drawing>
      </w:r>
    </w:p>
    <w:p w14:paraId="217E6D43" w14:textId="7A63F6B9" w:rsidR="00076173" w:rsidRPr="009A777D" w:rsidRDefault="009A777D" w:rsidP="009A777D">
      <w:pPr>
        <w:ind w:left="284"/>
        <w:rPr>
          <w:rFonts w:cs="Arial"/>
          <w:b/>
          <w:bCs/>
          <w:smallCaps/>
          <w:color w:val="000000"/>
        </w:rPr>
      </w:pPr>
      <w:r w:rsidRPr="009A777D">
        <w:rPr>
          <w:rFonts w:cs="Arial"/>
          <w:b/>
          <w:bCs/>
          <w:smallCaps/>
          <w:color w:val="000000"/>
        </w:rPr>
        <w:lastRenderedPageBreak/>
        <w:t xml:space="preserve">Gruppo di lavoro </w:t>
      </w:r>
      <w:r w:rsidR="001917B4">
        <w:rPr>
          <w:rFonts w:cs="Arial"/>
          <w:b/>
          <w:bCs/>
          <w:smallCaps/>
          <w:color w:val="000000"/>
        </w:rPr>
        <w:t>TIM</w:t>
      </w:r>
    </w:p>
    <w:tbl>
      <w:tblPr>
        <w:tblW w:w="907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551"/>
        <w:gridCol w:w="1701"/>
        <w:gridCol w:w="1276"/>
        <w:gridCol w:w="3544"/>
      </w:tblGrid>
      <w:tr w:rsidR="00B52012" w:rsidRPr="004825B9" w14:paraId="28742BA3" w14:textId="77777777" w:rsidTr="004825B9">
        <w:trPr>
          <w:cantSplit/>
          <w:tblHeader/>
        </w:trPr>
        <w:tc>
          <w:tcPr>
            <w:tcW w:w="2551" w:type="dxa"/>
            <w:shd w:val="clear" w:color="auto" w:fill="E6E6E6"/>
          </w:tcPr>
          <w:p w14:paraId="0A327863" w14:textId="77777777" w:rsidR="00B52012" w:rsidRDefault="00B52012" w:rsidP="00B52012">
            <w:pPr>
              <w:rPr>
                <w:rFonts w:cs="Arial"/>
                <w:b/>
                <w:bCs/>
                <w:color w:val="000000"/>
                <w:sz w:val="18"/>
                <w:szCs w:val="18"/>
              </w:rPr>
            </w:pPr>
            <w:r>
              <w:rPr>
                <w:rFonts w:cs="Arial"/>
                <w:b/>
                <w:bCs/>
                <w:color w:val="000000"/>
                <w:sz w:val="18"/>
                <w:szCs w:val="18"/>
              </w:rPr>
              <w:t>Ruolo</w:t>
            </w:r>
          </w:p>
        </w:tc>
        <w:tc>
          <w:tcPr>
            <w:tcW w:w="1701" w:type="dxa"/>
            <w:shd w:val="clear" w:color="auto" w:fill="E6E6E6"/>
            <w:vAlign w:val="center"/>
          </w:tcPr>
          <w:p w14:paraId="4D4127A9" w14:textId="77777777" w:rsidR="00B52012" w:rsidRDefault="00B52012" w:rsidP="00B52012">
            <w:pPr>
              <w:rPr>
                <w:rFonts w:cs="Arial"/>
                <w:b/>
                <w:bCs/>
                <w:color w:val="000000"/>
                <w:sz w:val="18"/>
                <w:szCs w:val="18"/>
              </w:rPr>
            </w:pPr>
            <w:r>
              <w:rPr>
                <w:rFonts w:cs="Arial"/>
                <w:b/>
                <w:bCs/>
                <w:color w:val="000000"/>
                <w:sz w:val="18"/>
                <w:szCs w:val="18"/>
              </w:rPr>
              <w:t>Nominativo</w:t>
            </w:r>
          </w:p>
        </w:tc>
        <w:tc>
          <w:tcPr>
            <w:tcW w:w="1276" w:type="dxa"/>
            <w:shd w:val="clear" w:color="auto" w:fill="E6E6E6"/>
            <w:vAlign w:val="center"/>
          </w:tcPr>
          <w:p w14:paraId="579B52FD" w14:textId="77777777" w:rsidR="00B52012" w:rsidRDefault="00B52012" w:rsidP="00B52012">
            <w:pPr>
              <w:ind w:right="-70"/>
              <w:rPr>
                <w:rFonts w:cs="Arial"/>
                <w:b/>
                <w:bCs/>
                <w:color w:val="000000"/>
                <w:sz w:val="18"/>
                <w:szCs w:val="18"/>
              </w:rPr>
            </w:pPr>
            <w:r>
              <w:rPr>
                <w:rFonts w:cs="Arial"/>
                <w:b/>
                <w:bCs/>
                <w:color w:val="000000"/>
                <w:sz w:val="18"/>
                <w:szCs w:val="18"/>
              </w:rPr>
              <w:t>Telefono</w:t>
            </w:r>
          </w:p>
        </w:tc>
        <w:tc>
          <w:tcPr>
            <w:tcW w:w="3544" w:type="dxa"/>
            <w:shd w:val="clear" w:color="auto" w:fill="E6E6E6"/>
          </w:tcPr>
          <w:p w14:paraId="7CCB9085" w14:textId="77777777" w:rsidR="00B52012" w:rsidRDefault="00B52012" w:rsidP="00B52012">
            <w:pPr>
              <w:ind w:right="-70"/>
              <w:rPr>
                <w:rFonts w:cs="Arial"/>
                <w:b/>
                <w:bCs/>
                <w:color w:val="000000"/>
                <w:sz w:val="18"/>
                <w:szCs w:val="18"/>
              </w:rPr>
            </w:pPr>
            <w:r>
              <w:rPr>
                <w:rFonts w:cs="Arial"/>
                <w:b/>
                <w:bCs/>
                <w:color w:val="000000"/>
                <w:sz w:val="18"/>
                <w:szCs w:val="18"/>
              </w:rPr>
              <w:t>E_mail</w:t>
            </w:r>
          </w:p>
        </w:tc>
      </w:tr>
      <w:tr w:rsidR="00B52012" w:rsidRPr="004825B9" w14:paraId="34407D15" w14:textId="77777777" w:rsidTr="004825B9">
        <w:trPr>
          <w:cantSplit/>
          <w:trHeight w:val="281"/>
        </w:trPr>
        <w:tc>
          <w:tcPr>
            <w:tcW w:w="2551" w:type="dxa"/>
          </w:tcPr>
          <w:p w14:paraId="0BBAE6A8" w14:textId="77777777" w:rsidR="00B52012" w:rsidRDefault="00B52012" w:rsidP="00B52012">
            <w:pPr>
              <w:pStyle w:val="Testonotaapidipagina"/>
              <w:rPr>
                <w:rFonts w:ascii="Arial" w:hAnsi="Arial" w:cs="Arial"/>
                <w:sz w:val="18"/>
                <w:szCs w:val="18"/>
              </w:rPr>
            </w:pPr>
            <w:r>
              <w:rPr>
                <w:rFonts w:ascii="Arial" w:hAnsi="Arial" w:cs="Arial"/>
                <w:sz w:val="18"/>
                <w:szCs w:val="18"/>
              </w:rPr>
              <w:t>Funzionario commerciale</w:t>
            </w:r>
          </w:p>
        </w:tc>
        <w:tc>
          <w:tcPr>
            <w:tcW w:w="1701" w:type="dxa"/>
          </w:tcPr>
          <w:p w14:paraId="1C2F77BA" w14:textId="77777777" w:rsidR="00B52012" w:rsidRDefault="00B52012" w:rsidP="00B52012">
            <w:pPr>
              <w:pStyle w:val="Testonotaapidipagina"/>
              <w:rPr>
                <w:rFonts w:ascii="Arial" w:hAnsi="Arial" w:cs="Arial"/>
                <w:sz w:val="18"/>
                <w:szCs w:val="18"/>
              </w:rPr>
            </w:pPr>
            <w:r>
              <w:rPr>
                <w:rFonts w:ascii="Arial" w:hAnsi="Arial" w:cs="Arial"/>
                <w:sz w:val="18"/>
                <w:szCs w:val="18"/>
              </w:rPr>
              <w:t>GIUSEPPE AUGUGLIARO</w:t>
            </w:r>
          </w:p>
        </w:tc>
        <w:tc>
          <w:tcPr>
            <w:tcW w:w="1276" w:type="dxa"/>
          </w:tcPr>
          <w:p w14:paraId="6410D2FD" w14:textId="77777777" w:rsidR="00B52012" w:rsidRDefault="00B52012" w:rsidP="00B52012">
            <w:pPr>
              <w:pStyle w:val="Testonotaapidipagina"/>
              <w:rPr>
                <w:rFonts w:ascii="Arial" w:hAnsi="Arial" w:cs="Arial"/>
                <w:sz w:val="18"/>
                <w:szCs w:val="18"/>
              </w:rPr>
            </w:pPr>
            <w:r>
              <w:rPr>
                <w:rFonts w:ascii="Arial" w:hAnsi="Arial" w:cs="Arial"/>
                <w:sz w:val="18"/>
                <w:szCs w:val="18"/>
              </w:rPr>
              <w:t>3355647414</w:t>
            </w:r>
          </w:p>
        </w:tc>
        <w:tc>
          <w:tcPr>
            <w:tcW w:w="3544" w:type="dxa"/>
          </w:tcPr>
          <w:p w14:paraId="747B2B7E" w14:textId="77777777" w:rsidR="00B52012" w:rsidRDefault="00B52012" w:rsidP="00B52012">
            <w:pPr>
              <w:pStyle w:val="Testonotaapidipagina"/>
              <w:rPr>
                <w:rFonts w:ascii="Arial" w:hAnsi="Arial" w:cs="Arial"/>
                <w:sz w:val="18"/>
                <w:szCs w:val="18"/>
              </w:rPr>
            </w:pPr>
            <w:r>
              <w:rPr>
                <w:rFonts w:ascii="Arial" w:hAnsi="Arial" w:cs="Arial"/>
                <w:sz w:val="18"/>
                <w:szCs w:val="18"/>
              </w:rPr>
              <w:t>Giuseppe.augugliaro@telecomitalia.it</w:t>
            </w:r>
          </w:p>
        </w:tc>
      </w:tr>
      <w:tr w:rsidR="00B52012" w:rsidRPr="004825B9" w14:paraId="119234B0" w14:textId="77777777" w:rsidTr="004825B9">
        <w:trPr>
          <w:cantSplit/>
          <w:trHeight w:val="281"/>
        </w:trPr>
        <w:tc>
          <w:tcPr>
            <w:tcW w:w="2551" w:type="dxa"/>
          </w:tcPr>
          <w:p w14:paraId="290B4F4B" w14:textId="77777777" w:rsidR="00B52012" w:rsidRDefault="00B52012" w:rsidP="00B52012">
            <w:pPr>
              <w:pStyle w:val="Testonotaapidipagina"/>
              <w:rPr>
                <w:rFonts w:ascii="Arial" w:hAnsi="Arial" w:cs="Arial"/>
                <w:sz w:val="18"/>
                <w:szCs w:val="18"/>
              </w:rPr>
            </w:pPr>
            <w:r>
              <w:rPr>
                <w:rFonts w:ascii="Arial" w:hAnsi="Arial" w:cs="Arial"/>
                <w:sz w:val="18"/>
                <w:szCs w:val="18"/>
              </w:rPr>
              <w:t>Progettista</w:t>
            </w:r>
          </w:p>
        </w:tc>
        <w:tc>
          <w:tcPr>
            <w:tcW w:w="1701" w:type="dxa"/>
          </w:tcPr>
          <w:p w14:paraId="31EDC0B8" w14:textId="77777777" w:rsidR="00B52012" w:rsidRDefault="00B52012" w:rsidP="00B52012">
            <w:pPr>
              <w:pStyle w:val="Testonotaapidipagina"/>
              <w:rPr>
                <w:rFonts w:ascii="Arial" w:hAnsi="Arial" w:cs="Arial"/>
                <w:sz w:val="18"/>
                <w:szCs w:val="18"/>
              </w:rPr>
            </w:pPr>
            <w:r>
              <w:rPr>
                <w:rFonts w:ascii="Arial" w:hAnsi="Arial" w:cs="Arial"/>
                <w:sz w:val="18"/>
                <w:szCs w:val="18"/>
              </w:rPr>
              <w:t>Alessandro Dotti</w:t>
            </w:r>
          </w:p>
        </w:tc>
        <w:tc>
          <w:tcPr>
            <w:tcW w:w="1276" w:type="dxa"/>
          </w:tcPr>
          <w:p w14:paraId="09072FD5" w14:textId="77777777" w:rsidR="00B52012" w:rsidRDefault="00B52012" w:rsidP="00B52012">
            <w:pPr>
              <w:pStyle w:val="Testonotaapidipagina"/>
              <w:rPr>
                <w:rFonts w:ascii="Arial" w:hAnsi="Arial" w:cs="Arial"/>
                <w:sz w:val="18"/>
                <w:szCs w:val="18"/>
              </w:rPr>
            </w:pPr>
            <w:r>
              <w:rPr>
                <w:rFonts w:ascii="Arial" w:hAnsi="Arial" w:cs="Arial"/>
                <w:sz w:val="18"/>
                <w:szCs w:val="18"/>
              </w:rPr>
              <w:t>3355644710</w:t>
            </w:r>
          </w:p>
        </w:tc>
        <w:tc>
          <w:tcPr>
            <w:tcW w:w="3544" w:type="dxa"/>
          </w:tcPr>
          <w:p w14:paraId="73C2C1D0" w14:textId="77777777" w:rsidR="00B52012" w:rsidRDefault="00B52012" w:rsidP="00B52012">
            <w:pPr>
              <w:pStyle w:val="Testonotaapidipagina"/>
              <w:rPr>
                <w:rFonts w:ascii="Arial" w:hAnsi="Arial" w:cs="Arial"/>
                <w:sz w:val="18"/>
                <w:szCs w:val="18"/>
              </w:rPr>
            </w:pPr>
            <w:r>
              <w:rPr>
                <w:rFonts w:ascii="Arial" w:hAnsi="Arial" w:cs="Arial"/>
                <w:sz w:val="18"/>
                <w:szCs w:val="18"/>
              </w:rPr>
              <w:t>Alessandro.dotti@telecomitalia.it</w:t>
            </w:r>
          </w:p>
        </w:tc>
      </w:tr>
      <w:tr w:rsidR="00B52012" w:rsidRPr="004825B9" w14:paraId="04040EE8" w14:textId="77777777" w:rsidTr="004825B9">
        <w:trPr>
          <w:cantSplit/>
          <w:trHeight w:val="281"/>
        </w:trPr>
        <w:tc>
          <w:tcPr>
            <w:tcW w:w="2551" w:type="dxa"/>
          </w:tcPr>
          <w:p w14:paraId="30FBFB9C" w14:textId="77777777" w:rsidR="00B52012" w:rsidRDefault="00B52012" w:rsidP="00B52012">
            <w:pPr>
              <w:pStyle w:val="Testonotaapidipagina"/>
              <w:rPr>
                <w:rFonts w:ascii="Arial" w:hAnsi="Arial" w:cs="Arial"/>
                <w:sz w:val="18"/>
                <w:szCs w:val="18"/>
              </w:rPr>
            </w:pPr>
            <w:r>
              <w:rPr>
                <w:rFonts w:ascii="Arial" w:hAnsi="Arial" w:cs="Arial"/>
                <w:sz w:val="18"/>
                <w:szCs w:val="18"/>
              </w:rPr>
              <w:t>Coordinamento Realizzazione</w:t>
            </w:r>
          </w:p>
        </w:tc>
        <w:tc>
          <w:tcPr>
            <w:tcW w:w="1701" w:type="dxa"/>
          </w:tcPr>
          <w:p w14:paraId="4DF067F0" w14:textId="64A917B5" w:rsidR="00B52012" w:rsidRDefault="001F0145" w:rsidP="00B52012">
            <w:pPr>
              <w:pStyle w:val="Testonotaapidipagina"/>
              <w:rPr>
                <w:rFonts w:ascii="Arial" w:hAnsi="Arial" w:cs="Arial"/>
                <w:sz w:val="18"/>
                <w:szCs w:val="18"/>
              </w:rPr>
            </w:pPr>
            <w:r>
              <w:rPr>
                <w:rFonts w:ascii="Arial" w:hAnsi="Arial" w:cs="Arial"/>
                <w:sz w:val="18"/>
                <w:szCs w:val="18"/>
              </w:rPr>
              <w:t>Romeo Francia</w:t>
            </w:r>
          </w:p>
        </w:tc>
        <w:tc>
          <w:tcPr>
            <w:tcW w:w="1276" w:type="dxa"/>
          </w:tcPr>
          <w:p w14:paraId="1AD03AFB" w14:textId="0438803E" w:rsidR="00B52012" w:rsidRDefault="00B52012" w:rsidP="00B52012">
            <w:pPr>
              <w:pStyle w:val="Testonotaapidipagina"/>
              <w:rPr>
                <w:rFonts w:ascii="Arial" w:hAnsi="Arial" w:cs="Arial"/>
                <w:sz w:val="18"/>
                <w:szCs w:val="18"/>
              </w:rPr>
            </w:pPr>
            <w:r>
              <w:rPr>
                <w:rFonts w:ascii="Arial" w:hAnsi="Arial" w:cs="Arial"/>
                <w:sz w:val="18"/>
                <w:szCs w:val="18"/>
              </w:rPr>
              <w:t>335</w:t>
            </w:r>
            <w:r w:rsidR="001E53DF">
              <w:rPr>
                <w:rFonts w:ascii="Arial" w:hAnsi="Arial" w:cs="Arial"/>
                <w:sz w:val="18"/>
                <w:szCs w:val="18"/>
              </w:rPr>
              <w:t>5644756</w:t>
            </w:r>
          </w:p>
        </w:tc>
        <w:tc>
          <w:tcPr>
            <w:tcW w:w="3544" w:type="dxa"/>
          </w:tcPr>
          <w:p w14:paraId="41736C07" w14:textId="658BBEB1" w:rsidR="00B52012" w:rsidRDefault="001E53DF" w:rsidP="00B52012">
            <w:pPr>
              <w:pStyle w:val="Testonotaapidipagina"/>
              <w:rPr>
                <w:rFonts w:ascii="Arial" w:hAnsi="Arial" w:cs="Arial"/>
                <w:sz w:val="18"/>
                <w:szCs w:val="18"/>
              </w:rPr>
            </w:pPr>
            <w:r>
              <w:rPr>
                <w:rFonts w:ascii="Arial" w:hAnsi="Arial" w:cs="Arial"/>
                <w:sz w:val="18"/>
                <w:szCs w:val="18"/>
              </w:rPr>
              <w:t>R</w:t>
            </w:r>
            <w:r w:rsidR="001F0145">
              <w:rPr>
                <w:rFonts w:ascii="Arial" w:hAnsi="Arial" w:cs="Arial"/>
                <w:sz w:val="18"/>
                <w:szCs w:val="18"/>
              </w:rPr>
              <w:t>omeo</w:t>
            </w:r>
            <w:r>
              <w:rPr>
                <w:rFonts w:ascii="Arial" w:hAnsi="Arial" w:cs="Arial"/>
                <w:sz w:val="18"/>
                <w:szCs w:val="18"/>
              </w:rPr>
              <w:t>giovanni.francia</w:t>
            </w:r>
            <w:r w:rsidR="00B52012">
              <w:rPr>
                <w:rFonts w:ascii="Arial" w:hAnsi="Arial" w:cs="Arial"/>
                <w:sz w:val="18"/>
                <w:szCs w:val="18"/>
              </w:rPr>
              <w:t>@telecomitalia.it</w:t>
            </w:r>
          </w:p>
        </w:tc>
      </w:tr>
    </w:tbl>
    <w:p w14:paraId="65E9EF6C" w14:textId="77777777" w:rsidR="00537166" w:rsidRDefault="00537166" w:rsidP="00537166">
      <w:pPr>
        <w:pStyle w:val="TitoloIndice0"/>
        <w:spacing w:before="0" w:after="0" w:line="260" w:lineRule="exact"/>
      </w:pPr>
    </w:p>
    <w:p w14:paraId="2ABC7CE6" w14:textId="311DF919" w:rsidR="00895424" w:rsidRDefault="00895424" w:rsidP="00537166">
      <w:pPr>
        <w:pStyle w:val="TitoloIndice0"/>
        <w:spacing w:before="0" w:after="0" w:line="260" w:lineRule="exact"/>
      </w:pPr>
      <w:r>
        <w:t>INDICE</w:t>
      </w:r>
    </w:p>
    <w:p w14:paraId="6F53CD68" w14:textId="373F1798" w:rsidR="00537166" w:rsidRDefault="002734F4"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b w:val="0"/>
        </w:rPr>
        <w:fldChar w:fldCharType="begin"/>
      </w:r>
      <w:r>
        <w:rPr>
          <w:b w:val="0"/>
        </w:rPr>
        <w:instrText xml:space="preserve"> TOC \o "2-4" \t "Titolo 1;1;Titolo 5;5;Titolo 6;6" </w:instrText>
      </w:r>
      <w:r>
        <w:rPr>
          <w:b w:val="0"/>
        </w:rPr>
        <w:fldChar w:fldCharType="separate"/>
      </w:r>
      <w:r w:rsidR="00537166">
        <w:rPr>
          <w:noProof/>
        </w:rPr>
        <w:t>0.1</w:t>
      </w:r>
      <w:r w:rsidR="00537166">
        <w:rPr>
          <w:rFonts w:asciiTheme="minorHAnsi" w:eastAsiaTheme="minorEastAsia" w:hAnsiTheme="minorHAnsi" w:cstheme="minorBidi"/>
          <w:b w:val="0"/>
          <w:noProof/>
          <w:sz w:val="22"/>
        </w:rPr>
        <w:tab/>
      </w:r>
      <w:r w:rsidR="00537166">
        <w:rPr>
          <w:noProof/>
        </w:rPr>
        <w:t>Generalità</w:t>
      </w:r>
      <w:r w:rsidR="00537166">
        <w:rPr>
          <w:noProof/>
        </w:rPr>
        <w:tab/>
      </w:r>
      <w:r w:rsidR="00537166">
        <w:rPr>
          <w:noProof/>
        </w:rPr>
        <w:fldChar w:fldCharType="begin"/>
      </w:r>
      <w:r w:rsidR="00537166">
        <w:rPr>
          <w:noProof/>
        </w:rPr>
        <w:instrText xml:space="preserve"> PAGEREF _Toc532215454 \h </w:instrText>
      </w:r>
      <w:r w:rsidR="00537166">
        <w:rPr>
          <w:noProof/>
        </w:rPr>
      </w:r>
      <w:r w:rsidR="00537166">
        <w:rPr>
          <w:noProof/>
        </w:rPr>
        <w:fldChar w:fldCharType="separate"/>
      </w:r>
      <w:r w:rsidR="00ED393C">
        <w:rPr>
          <w:noProof/>
        </w:rPr>
        <w:t>3</w:t>
      </w:r>
      <w:r w:rsidR="00537166">
        <w:rPr>
          <w:noProof/>
        </w:rPr>
        <w:fldChar w:fldCharType="end"/>
      </w:r>
    </w:p>
    <w:p w14:paraId="7CFC08A6" w14:textId="5EE077D1"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noProof/>
        </w:rPr>
        <w:t>0.2</w:t>
      </w:r>
      <w:r>
        <w:rPr>
          <w:rFonts w:asciiTheme="minorHAnsi" w:eastAsiaTheme="minorEastAsia" w:hAnsiTheme="minorHAnsi" w:cstheme="minorBidi"/>
          <w:b w:val="0"/>
          <w:noProof/>
          <w:sz w:val="22"/>
        </w:rPr>
        <w:tab/>
      </w:r>
      <w:r>
        <w:rPr>
          <w:noProof/>
        </w:rPr>
        <w:t>Riferimenti normativi</w:t>
      </w:r>
      <w:r>
        <w:rPr>
          <w:noProof/>
        </w:rPr>
        <w:tab/>
      </w:r>
      <w:r>
        <w:rPr>
          <w:noProof/>
        </w:rPr>
        <w:fldChar w:fldCharType="begin"/>
      </w:r>
      <w:r>
        <w:rPr>
          <w:noProof/>
        </w:rPr>
        <w:instrText xml:space="preserve"> PAGEREF _Toc532215455 \h </w:instrText>
      </w:r>
      <w:r>
        <w:rPr>
          <w:noProof/>
        </w:rPr>
      </w:r>
      <w:r>
        <w:rPr>
          <w:noProof/>
        </w:rPr>
        <w:fldChar w:fldCharType="separate"/>
      </w:r>
      <w:r w:rsidR="00ED393C">
        <w:rPr>
          <w:noProof/>
        </w:rPr>
        <w:t>3</w:t>
      </w:r>
      <w:r>
        <w:rPr>
          <w:noProof/>
        </w:rPr>
        <w:fldChar w:fldCharType="end"/>
      </w:r>
    </w:p>
    <w:p w14:paraId="6BE4C642" w14:textId="0B0BB836"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noProof/>
        </w:rPr>
        <w:t>0.3</w:t>
      </w:r>
      <w:r>
        <w:rPr>
          <w:rFonts w:asciiTheme="minorHAnsi" w:eastAsiaTheme="minorEastAsia" w:hAnsiTheme="minorHAnsi" w:cstheme="minorBidi"/>
          <w:b w:val="0"/>
          <w:noProof/>
          <w:sz w:val="22"/>
        </w:rPr>
        <w:tab/>
      </w:r>
      <w:r>
        <w:rPr>
          <w:noProof/>
        </w:rPr>
        <w:t>Riferimenti</w:t>
      </w:r>
      <w:r>
        <w:rPr>
          <w:noProof/>
        </w:rPr>
        <w:tab/>
      </w:r>
      <w:r>
        <w:rPr>
          <w:noProof/>
        </w:rPr>
        <w:fldChar w:fldCharType="begin"/>
      </w:r>
      <w:r>
        <w:rPr>
          <w:noProof/>
        </w:rPr>
        <w:instrText xml:space="preserve"> PAGEREF _Toc532215456 \h </w:instrText>
      </w:r>
      <w:r>
        <w:rPr>
          <w:noProof/>
        </w:rPr>
      </w:r>
      <w:r>
        <w:rPr>
          <w:noProof/>
        </w:rPr>
        <w:fldChar w:fldCharType="separate"/>
      </w:r>
      <w:r w:rsidR="00ED393C">
        <w:rPr>
          <w:noProof/>
        </w:rPr>
        <w:t>3</w:t>
      </w:r>
      <w:r>
        <w:rPr>
          <w:noProof/>
        </w:rPr>
        <w:fldChar w:fldCharType="end"/>
      </w:r>
    </w:p>
    <w:p w14:paraId="4296B8DA" w14:textId="220B0A0F"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noProof/>
        </w:rPr>
        <w:t>0.4</w:t>
      </w:r>
      <w:r>
        <w:rPr>
          <w:rFonts w:asciiTheme="minorHAnsi" w:eastAsiaTheme="minorEastAsia" w:hAnsiTheme="minorHAnsi" w:cstheme="minorBidi"/>
          <w:b w:val="0"/>
          <w:noProof/>
          <w:sz w:val="22"/>
        </w:rPr>
        <w:tab/>
      </w:r>
      <w:r>
        <w:rPr>
          <w:noProof/>
        </w:rPr>
        <w:t>Revisioni</w:t>
      </w:r>
      <w:r>
        <w:rPr>
          <w:noProof/>
        </w:rPr>
        <w:tab/>
      </w:r>
      <w:r>
        <w:rPr>
          <w:noProof/>
        </w:rPr>
        <w:fldChar w:fldCharType="begin"/>
      </w:r>
      <w:r>
        <w:rPr>
          <w:noProof/>
        </w:rPr>
        <w:instrText xml:space="preserve"> PAGEREF _Toc532215457 \h </w:instrText>
      </w:r>
      <w:r>
        <w:rPr>
          <w:noProof/>
        </w:rPr>
      </w:r>
      <w:r>
        <w:rPr>
          <w:noProof/>
        </w:rPr>
        <w:fldChar w:fldCharType="separate"/>
      </w:r>
      <w:r w:rsidR="00ED393C">
        <w:rPr>
          <w:noProof/>
        </w:rPr>
        <w:t>3</w:t>
      </w:r>
      <w:r>
        <w:rPr>
          <w:noProof/>
        </w:rPr>
        <w:fldChar w:fldCharType="end"/>
      </w:r>
    </w:p>
    <w:p w14:paraId="2B3E6C2C" w14:textId="7FA82D7B" w:rsidR="00537166" w:rsidRDefault="00537166" w:rsidP="00537166">
      <w:pPr>
        <w:pStyle w:val="Sommario1"/>
        <w:tabs>
          <w:tab w:val="left" w:pos="400"/>
          <w:tab w:val="right" w:leader="dot" w:pos="9770"/>
        </w:tabs>
        <w:spacing w:before="0" w:after="0" w:line="260" w:lineRule="exact"/>
        <w:rPr>
          <w:rFonts w:asciiTheme="minorHAnsi" w:eastAsiaTheme="minorEastAsia" w:hAnsiTheme="minorHAnsi" w:cstheme="minorBidi"/>
          <w:b w:val="0"/>
          <w:caps w:val="0"/>
          <w:noProof/>
          <w:sz w:val="22"/>
        </w:rPr>
      </w:pPr>
      <w:r>
        <w:rPr>
          <w:noProof/>
        </w:rPr>
        <w:t>1.</w:t>
      </w:r>
      <w:r>
        <w:rPr>
          <w:rFonts w:asciiTheme="minorHAnsi" w:eastAsiaTheme="minorEastAsia" w:hAnsiTheme="minorHAnsi" w:cstheme="minorBidi"/>
          <w:b w:val="0"/>
          <w:caps w:val="0"/>
          <w:noProof/>
          <w:sz w:val="22"/>
        </w:rPr>
        <w:tab/>
      </w:r>
      <w:r>
        <w:rPr>
          <w:noProof/>
        </w:rPr>
        <w:t>Sintesi della Soluzione</w:t>
      </w:r>
      <w:r>
        <w:rPr>
          <w:noProof/>
        </w:rPr>
        <w:tab/>
      </w:r>
      <w:r>
        <w:rPr>
          <w:noProof/>
        </w:rPr>
        <w:fldChar w:fldCharType="begin"/>
      </w:r>
      <w:r>
        <w:rPr>
          <w:noProof/>
        </w:rPr>
        <w:instrText xml:space="preserve"> PAGEREF _Toc532215458 \h </w:instrText>
      </w:r>
      <w:r>
        <w:rPr>
          <w:noProof/>
        </w:rPr>
      </w:r>
      <w:r>
        <w:rPr>
          <w:noProof/>
        </w:rPr>
        <w:fldChar w:fldCharType="separate"/>
      </w:r>
      <w:r w:rsidR="00ED393C">
        <w:rPr>
          <w:noProof/>
        </w:rPr>
        <w:t>3</w:t>
      </w:r>
      <w:r>
        <w:rPr>
          <w:noProof/>
        </w:rPr>
        <w:fldChar w:fldCharType="end"/>
      </w:r>
    </w:p>
    <w:p w14:paraId="14C899D2" w14:textId="15F30F7F"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noProof/>
        </w:rPr>
        <w:t>1.1</w:t>
      </w:r>
      <w:r>
        <w:rPr>
          <w:rFonts w:asciiTheme="minorHAnsi" w:eastAsiaTheme="minorEastAsia" w:hAnsiTheme="minorHAnsi" w:cstheme="minorBidi"/>
          <w:b w:val="0"/>
          <w:noProof/>
          <w:sz w:val="22"/>
        </w:rPr>
        <w:tab/>
      </w:r>
      <w:r>
        <w:rPr>
          <w:noProof/>
        </w:rPr>
        <w:t>Requisiti dell’Amministrazione</w:t>
      </w:r>
      <w:r>
        <w:rPr>
          <w:noProof/>
        </w:rPr>
        <w:tab/>
      </w:r>
      <w:r>
        <w:rPr>
          <w:noProof/>
        </w:rPr>
        <w:fldChar w:fldCharType="begin"/>
      </w:r>
      <w:r>
        <w:rPr>
          <w:noProof/>
        </w:rPr>
        <w:instrText xml:space="preserve"> PAGEREF _Toc532215459 \h </w:instrText>
      </w:r>
      <w:r>
        <w:rPr>
          <w:noProof/>
        </w:rPr>
      </w:r>
      <w:r>
        <w:rPr>
          <w:noProof/>
        </w:rPr>
        <w:fldChar w:fldCharType="separate"/>
      </w:r>
      <w:r w:rsidR="00ED393C">
        <w:rPr>
          <w:noProof/>
        </w:rPr>
        <w:t>5</w:t>
      </w:r>
      <w:r>
        <w:rPr>
          <w:noProof/>
        </w:rPr>
        <w:fldChar w:fldCharType="end"/>
      </w:r>
    </w:p>
    <w:p w14:paraId="6EC1CBDA" w14:textId="09D89467" w:rsidR="00537166" w:rsidRDefault="00537166" w:rsidP="00537166">
      <w:pPr>
        <w:pStyle w:val="Sommario1"/>
        <w:tabs>
          <w:tab w:val="left" w:pos="400"/>
          <w:tab w:val="right" w:leader="dot" w:pos="9770"/>
        </w:tabs>
        <w:spacing w:before="0" w:after="0" w:line="260" w:lineRule="exact"/>
        <w:rPr>
          <w:rFonts w:asciiTheme="minorHAnsi" w:eastAsiaTheme="minorEastAsia" w:hAnsiTheme="minorHAnsi" w:cstheme="minorBidi"/>
          <w:b w:val="0"/>
          <w:caps w:val="0"/>
          <w:noProof/>
          <w:sz w:val="22"/>
        </w:rPr>
      </w:pPr>
      <w:r>
        <w:rPr>
          <w:noProof/>
        </w:rPr>
        <w:t>2.</w:t>
      </w:r>
      <w:r>
        <w:rPr>
          <w:rFonts w:asciiTheme="minorHAnsi" w:eastAsiaTheme="minorEastAsia" w:hAnsiTheme="minorHAnsi" w:cstheme="minorBidi"/>
          <w:b w:val="0"/>
          <w:caps w:val="0"/>
          <w:noProof/>
          <w:sz w:val="22"/>
        </w:rPr>
        <w:tab/>
      </w:r>
      <w:r>
        <w:rPr>
          <w:noProof/>
        </w:rPr>
        <w:t>Servizi aggiuntivi</w:t>
      </w:r>
      <w:r>
        <w:rPr>
          <w:noProof/>
        </w:rPr>
        <w:tab/>
      </w:r>
      <w:r>
        <w:rPr>
          <w:noProof/>
        </w:rPr>
        <w:fldChar w:fldCharType="begin"/>
      </w:r>
      <w:r>
        <w:rPr>
          <w:noProof/>
        </w:rPr>
        <w:instrText xml:space="preserve"> PAGEREF _Toc532215460 \h </w:instrText>
      </w:r>
      <w:r>
        <w:rPr>
          <w:noProof/>
        </w:rPr>
      </w:r>
      <w:r>
        <w:rPr>
          <w:noProof/>
        </w:rPr>
        <w:fldChar w:fldCharType="separate"/>
      </w:r>
      <w:r w:rsidR="00ED393C">
        <w:rPr>
          <w:noProof/>
        </w:rPr>
        <w:t>6</w:t>
      </w:r>
      <w:r>
        <w:rPr>
          <w:noProof/>
        </w:rPr>
        <w:fldChar w:fldCharType="end"/>
      </w:r>
    </w:p>
    <w:p w14:paraId="1BB65DBD" w14:textId="2C2003BF" w:rsid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rPr>
      </w:pPr>
      <w:r w:rsidRPr="00537166">
        <w:rPr>
          <w:rFonts w:asciiTheme="minorHAnsi" w:hAnsiTheme="minorHAnsi" w:cstheme="minorHAnsi"/>
          <w:noProof/>
        </w:rPr>
        <w:t>2.1.1</w:t>
      </w:r>
      <w:r>
        <w:rPr>
          <w:rFonts w:asciiTheme="minorHAnsi" w:eastAsiaTheme="minorEastAsia" w:hAnsiTheme="minorHAnsi" w:cstheme="minorBidi"/>
          <w:noProof/>
          <w:sz w:val="22"/>
        </w:rPr>
        <w:tab/>
      </w:r>
      <w:r w:rsidRPr="00126917">
        <w:rPr>
          <w:rFonts w:asciiTheme="minorHAnsi" w:hAnsiTheme="minorHAnsi" w:cstheme="minorHAnsi"/>
          <w:noProof/>
        </w:rPr>
        <w:t>Certificazioni e qualifiche</w:t>
      </w:r>
      <w:r>
        <w:rPr>
          <w:noProof/>
        </w:rPr>
        <w:tab/>
      </w:r>
      <w:r>
        <w:rPr>
          <w:noProof/>
        </w:rPr>
        <w:fldChar w:fldCharType="begin"/>
      </w:r>
      <w:r>
        <w:rPr>
          <w:noProof/>
        </w:rPr>
        <w:instrText xml:space="preserve"> PAGEREF _Toc532215461 \h </w:instrText>
      </w:r>
      <w:r>
        <w:rPr>
          <w:noProof/>
        </w:rPr>
      </w:r>
      <w:r>
        <w:rPr>
          <w:noProof/>
        </w:rPr>
        <w:fldChar w:fldCharType="separate"/>
      </w:r>
      <w:r w:rsidR="00ED393C">
        <w:rPr>
          <w:noProof/>
        </w:rPr>
        <w:t>6</w:t>
      </w:r>
      <w:r>
        <w:rPr>
          <w:noProof/>
        </w:rPr>
        <w:fldChar w:fldCharType="end"/>
      </w:r>
    </w:p>
    <w:p w14:paraId="3E36D2BC" w14:textId="2392E879" w:rsid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rPr>
      </w:pPr>
      <w:r w:rsidRPr="00537166">
        <w:rPr>
          <w:rFonts w:asciiTheme="minorHAnsi" w:hAnsiTheme="minorHAnsi" w:cstheme="minorHAnsi"/>
          <w:noProof/>
        </w:rPr>
        <w:t>2.1.2</w:t>
      </w:r>
      <w:r>
        <w:rPr>
          <w:rFonts w:asciiTheme="minorHAnsi" w:eastAsiaTheme="minorEastAsia" w:hAnsiTheme="minorHAnsi" w:cstheme="minorBidi"/>
          <w:noProof/>
          <w:sz w:val="22"/>
        </w:rPr>
        <w:tab/>
      </w:r>
      <w:r w:rsidRPr="00126917">
        <w:rPr>
          <w:rFonts w:asciiTheme="minorHAnsi" w:hAnsiTheme="minorHAnsi" w:cstheme="minorHAnsi"/>
          <w:noProof/>
        </w:rPr>
        <w:t>Attività di Ricerca e Sviluppo</w:t>
      </w:r>
      <w:r>
        <w:rPr>
          <w:noProof/>
        </w:rPr>
        <w:tab/>
      </w:r>
      <w:r>
        <w:rPr>
          <w:noProof/>
        </w:rPr>
        <w:fldChar w:fldCharType="begin"/>
      </w:r>
      <w:r>
        <w:rPr>
          <w:noProof/>
        </w:rPr>
        <w:instrText xml:space="preserve"> PAGEREF _Toc532215462 \h </w:instrText>
      </w:r>
      <w:r>
        <w:rPr>
          <w:noProof/>
        </w:rPr>
      </w:r>
      <w:r>
        <w:rPr>
          <w:noProof/>
        </w:rPr>
        <w:fldChar w:fldCharType="separate"/>
      </w:r>
      <w:r w:rsidR="00ED393C">
        <w:rPr>
          <w:noProof/>
        </w:rPr>
        <w:t>6</w:t>
      </w:r>
      <w:r>
        <w:rPr>
          <w:noProof/>
        </w:rPr>
        <w:fldChar w:fldCharType="end"/>
      </w:r>
    </w:p>
    <w:p w14:paraId="583F3D2E" w14:textId="04C2BAAC" w:rsidR="00537166" w:rsidRP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lang w:val="en-US"/>
        </w:rPr>
      </w:pPr>
      <w:r w:rsidRPr="00126917">
        <w:rPr>
          <w:noProof/>
          <w:lang w:val="en-US"/>
        </w:rPr>
        <w:t>2.2</w:t>
      </w:r>
      <w:r w:rsidRPr="00537166">
        <w:rPr>
          <w:rFonts w:asciiTheme="minorHAnsi" w:eastAsiaTheme="minorEastAsia" w:hAnsiTheme="minorHAnsi" w:cstheme="minorBidi"/>
          <w:b w:val="0"/>
          <w:noProof/>
          <w:sz w:val="22"/>
          <w:lang w:val="en-US"/>
        </w:rPr>
        <w:tab/>
      </w:r>
      <w:r w:rsidRPr="00126917">
        <w:rPr>
          <w:noProof/>
          <w:lang w:val="en-US"/>
        </w:rPr>
        <w:t>Breach Detection &amp; Incident Response: Core Service</w:t>
      </w:r>
      <w:r w:rsidRPr="00537166">
        <w:rPr>
          <w:noProof/>
          <w:lang w:val="en-US"/>
        </w:rPr>
        <w:tab/>
      </w:r>
      <w:r>
        <w:rPr>
          <w:noProof/>
        </w:rPr>
        <w:fldChar w:fldCharType="begin"/>
      </w:r>
      <w:r w:rsidRPr="00537166">
        <w:rPr>
          <w:noProof/>
          <w:lang w:val="en-US"/>
        </w:rPr>
        <w:instrText xml:space="preserve"> PAGEREF _Toc532215463 \h </w:instrText>
      </w:r>
      <w:r>
        <w:rPr>
          <w:noProof/>
        </w:rPr>
      </w:r>
      <w:r>
        <w:rPr>
          <w:noProof/>
        </w:rPr>
        <w:fldChar w:fldCharType="separate"/>
      </w:r>
      <w:r w:rsidR="00ED393C">
        <w:rPr>
          <w:noProof/>
          <w:lang w:val="en-US"/>
        </w:rPr>
        <w:t>7</w:t>
      </w:r>
      <w:r>
        <w:rPr>
          <w:noProof/>
        </w:rPr>
        <w:fldChar w:fldCharType="end"/>
      </w:r>
    </w:p>
    <w:p w14:paraId="0D1AE11C" w14:textId="74A82A6A"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sidRPr="00537166">
        <w:rPr>
          <w:noProof/>
        </w:rPr>
        <w:t>2.3</w:t>
      </w:r>
      <w:r>
        <w:rPr>
          <w:rFonts w:asciiTheme="minorHAnsi" w:eastAsiaTheme="minorEastAsia" w:hAnsiTheme="minorHAnsi" w:cstheme="minorBidi"/>
          <w:b w:val="0"/>
          <w:noProof/>
          <w:sz w:val="22"/>
        </w:rPr>
        <w:tab/>
      </w:r>
      <w:r w:rsidRPr="00537166">
        <w:rPr>
          <w:noProof/>
        </w:rPr>
        <w:t>Caratteristiche del servizio</w:t>
      </w:r>
      <w:r>
        <w:rPr>
          <w:noProof/>
        </w:rPr>
        <w:tab/>
      </w:r>
      <w:r>
        <w:rPr>
          <w:noProof/>
        </w:rPr>
        <w:fldChar w:fldCharType="begin"/>
      </w:r>
      <w:r>
        <w:rPr>
          <w:noProof/>
        </w:rPr>
        <w:instrText xml:space="preserve"> PAGEREF _Toc532215464 \h </w:instrText>
      </w:r>
      <w:r>
        <w:rPr>
          <w:noProof/>
        </w:rPr>
      </w:r>
      <w:r>
        <w:rPr>
          <w:noProof/>
        </w:rPr>
        <w:fldChar w:fldCharType="separate"/>
      </w:r>
      <w:r w:rsidR="00ED393C">
        <w:rPr>
          <w:noProof/>
        </w:rPr>
        <w:t>7</w:t>
      </w:r>
      <w:r>
        <w:rPr>
          <w:noProof/>
        </w:rPr>
        <w:fldChar w:fldCharType="end"/>
      </w:r>
    </w:p>
    <w:p w14:paraId="5B3AA904" w14:textId="53206D28"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sidRPr="00537166">
        <w:rPr>
          <w:noProof/>
        </w:rPr>
        <w:t>2.4</w:t>
      </w:r>
      <w:r>
        <w:rPr>
          <w:rFonts w:asciiTheme="minorHAnsi" w:eastAsiaTheme="minorEastAsia" w:hAnsiTheme="minorHAnsi" w:cstheme="minorBidi"/>
          <w:b w:val="0"/>
          <w:noProof/>
          <w:sz w:val="22"/>
        </w:rPr>
        <w:tab/>
      </w:r>
      <w:r w:rsidRPr="00537166">
        <w:rPr>
          <w:noProof/>
        </w:rPr>
        <w:t>Componenti del servizio</w:t>
      </w:r>
      <w:r>
        <w:rPr>
          <w:noProof/>
        </w:rPr>
        <w:tab/>
      </w:r>
      <w:r>
        <w:rPr>
          <w:noProof/>
        </w:rPr>
        <w:fldChar w:fldCharType="begin"/>
      </w:r>
      <w:r>
        <w:rPr>
          <w:noProof/>
        </w:rPr>
        <w:instrText xml:space="preserve"> PAGEREF _Toc532215465 \h </w:instrText>
      </w:r>
      <w:r>
        <w:rPr>
          <w:noProof/>
        </w:rPr>
      </w:r>
      <w:r>
        <w:rPr>
          <w:noProof/>
        </w:rPr>
        <w:fldChar w:fldCharType="separate"/>
      </w:r>
      <w:r w:rsidR="00ED393C">
        <w:rPr>
          <w:noProof/>
        </w:rPr>
        <w:t>8</w:t>
      </w:r>
      <w:r>
        <w:rPr>
          <w:noProof/>
        </w:rPr>
        <w:fldChar w:fldCharType="end"/>
      </w:r>
    </w:p>
    <w:p w14:paraId="7472E0FB" w14:textId="465C4AE3" w:rsidR="00537166" w:rsidRP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lang w:val="en-US"/>
        </w:rPr>
      </w:pPr>
      <w:r w:rsidRPr="00126917">
        <w:rPr>
          <w:noProof/>
          <w:lang w:val="en-US"/>
        </w:rPr>
        <w:t>2.5</w:t>
      </w:r>
      <w:r w:rsidRPr="00537166">
        <w:rPr>
          <w:rFonts w:asciiTheme="minorHAnsi" w:eastAsiaTheme="minorEastAsia" w:hAnsiTheme="minorHAnsi" w:cstheme="minorBidi"/>
          <w:b w:val="0"/>
          <w:noProof/>
          <w:sz w:val="22"/>
          <w:lang w:val="en-US"/>
        </w:rPr>
        <w:tab/>
      </w:r>
      <w:r w:rsidRPr="00126917">
        <w:rPr>
          <w:noProof/>
          <w:lang w:val="en-US"/>
        </w:rPr>
        <w:t>Certego Incident Response Team (IRT)</w:t>
      </w:r>
      <w:r w:rsidRPr="00537166">
        <w:rPr>
          <w:noProof/>
          <w:lang w:val="en-US"/>
        </w:rPr>
        <w:tab/>
      </w:r>
      <w:r>
        <w:rPr>
          <w:noProof/>
        </w:rPr>
        <w:fldChar w:fldCharType="begin"/>
      </w:r>
      <w:r w:rsidRPr="00537166">
        <w:rPr>
          <w:noProof/>
          <w:lang w:val="en-US"/>
        </w:rPr>
        <w:instrText xml:space="preserve"> PAGEREF _Toc532215466 \h </w:instrText>
      </w:r>
      <w:r>
        <w:rPr>
          <w:noProof/>
        </w:rPr>
      </w:r>
      <w:r>
        <w:rPr>
          <w:noProof/>
        </w:rPr>
        <w:fldChar w:fldCharType="separate"/>
      </w:r>
      <w:r w:rsidR="00ED393C">
        <w:rPr>
          <w:noProof/>
          <w:lang w:val="en-US"/>
        </w:rPr>
        <w:t>8</w:t>
      </w:r>
      <w:r>
        <w:rPr>
          <w:noProof/>
        </w:rPr>
        <w:fldChar w:fldCharType="end"/>
      </w:r>
    </w:p>
    <w:p w14:paraId="762DF7EA" w14:textId="09C62402"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sidRPr="00537166">
        <w:rPr>
          <w:noProof/>
        </w:rPr>
        <w:t>2.6</w:t>
      </w:r>
      <w:r>
        <w:rPr>
          <w:rFonts w:asciiTheme="minorHAnsi" w:eastAsiaTheme="minorEastAsia" w:hAnsiTheme="minorHAnsi" w:cstheme="minorBidi"/>
          <w:b w:val="0"/>
          <w:noProof/>
          <w:sz w:val="22"/>
        </w:rPr>
        <w:tab/>
      </w:r>
      <w:r w:rsidRPr="00537166">
        <w:rPr>
          <w:noProof/>
        </w:rPr>
        <w:t>Piattaforma Certego PanOptikon</w:t>
      </w:r>
      <w:r>
        <w:rPr>
          <w:noProof/>
        </w:rPr>
        <w:tab/>
      </w:r>
      <w:r>
        <w:rPr>
          <w:noProof/>
        </w:rPr>
        <w:fldChar w:fldCharType="begin"/>
      </w:r>
      <w:r>
        <w:rPr>
          <w:noProof/>
        </w:rPr>
        <w:instrText xml:space="preserve"> PAGEREF _Toc532215467 \h </w:instrText>
      </w:r>
      <w:r>
        <w:rPr>
          <w:noProof/>
        </w:rPr>
      </w:r>
      <w:r>
        <w:rPr>
          <w:noProof/>
        </w:rPr>
        <w:fldChar w:fldCharType="separate"/>
      </w:r>
      <w:r w:rsidR="00ED393C">
        <w:rPr>
          <w:noProof/>
        </w:rPr>
        <w:t>8</w:t>
      </w:r>
      <w:r>
        <w:rPr>
          <w:noProof/>
        </w:rPr>
        <w:fldChar w:fldCharType="end"/>
      </w:r>
    </w:p>
    <w:p w14:paraId="5C8CBA3A" w14:textId="2E559C2B" w:rsid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rPr>
      </w:pPr>
      <w:r w:rsidRPr="00537166">
        <w:rPr>
          <w:noProof/>
        </w:rPr>
        <w:t>2.6.1</w:t>
      </w:r>
      <w:r>
        <w:rPr>
          <w:rFonts w:asciiTheme="minorHAnsi" w:eastAsiaTheme="minorEastAsia" w:hAnsiTheme="minorHAnsi" w:cstheme="minorBidi"/>
          <w:noProof/>
          <w:sz w:val="22"/>
        </w:rPr>
        <w:tab/>
      </w:r>
      <w:r w:rsidRPr="00537166">
        <w:rPr>
          <w:noProof/>
        </w:rPr>
        <w:t>Certego Network Sensor</w:t>
      </w:r>
      <w:r>
        <w:rPr>
          <w:noProof/>
        </w:rPr>
        <w:tab/>
      </w:r>
      <w:r>
        <w:rPr>
          <w:noProof/>
        </w:rPr>
        <w:fldChar w:fldCharType="begin"/>
      </w:r>
      <w:r>
        <w:rPr>
          <w:noProof/>
        </w:rPr>
        <w:instrText xml:space="preserve"> PAGEREF _Toc532215468 \h </w:instrText>
      </w:r>
      <w:r>
        <w:rPr>
          <w:noProof/>
        </w:rPr>
      </w:r>
      <w:r>
        <w:rPr>
          <w:noProof/>
        </w:rPr>
        <w:fldChar w:fldCharType="separate"/>
      </w:r>
      <w:r w:rsidR="00ED393C">
        <w:rPr>
          <w:noProof/>
        </w:rPr>
        <w:t>9</w:t>
      </w:r>
      <w:r>
        <w:rPr>
          <w:noProof/>
        </w:rPr>
        <w:fldChar w:fldCharType="end"/>
      </w:r>
    </w:p>
    <w:p w14:paraId="1DD12468" w14:textId="43D4E783" w:rsidR="00537166" w:rsidRP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lang w:val="en-US"/>
        </w:rPr>
      </w:pPr>
      <w:r w:rsidRPr="00126917">
        <w:rPr>
          <w:noProof/>
          <w:lang w:val="en-GB"/>
        </w:rPr>
        <w:t>2.6.2</w:t>
      </w:r>
      <w:r w:rsidRPr="00537166">
        <w:rPr>
          <w:rFonts w:asciiTheme="minorHAnsi" w:eastAsiaTheme="minorEastAsia" w:hAnsiTheme="minorHAnsi" w:cstheme="minorBidi"/>
          <w:noProof/>
          <w:sz w:val="22"/>
          <w:lang w:val="en-US"/>
        </w:rPr>
        <w:tab/>
      </w:r>
      <w:r w:rsidRPr="00126917">
        <w:rPr>
          <w:noProof/>
          <w:lang w:val="en-US"/>
        </w:rPr>
        <w:t>Certego Security Analytics</w:t>
      </w:r>
      <w:r w:rsidRPr="00537166">
        <w:rPr>
          <w:noProof/>
          <w:lang w:val="en-US"/>
        </w:rPr>
        <w:tab/>
      </w:r>
      <w:r>
        <w:rPr>
          <w:noProof/>
        </w:rPr>
        <w:fldChar w:fldCharType="begin"/>
      </w:r>
      <w:r w:rsidRPr="00537166">
        <w:rPr>
          <w:noProof/>
          <w:lang w:val="en-US"/>
        </w:rPr>
        <w:instrText xml:space="preserve"> PAGEREF _Toc532215469 \h </w:instrText>
      </w:r>
      <w:r>
        <w:rPr>
          <w:noProof/>
        </w:rPr>
      </w:r>
      <w:r>
        <w:rPr>
          <w:noProof/>
        </w:rPr>
        <w:fldChar w:fldCharType="separate"/>
      </w:r>
      <w:r w:rsidR="00ED393C">
        <w:rPr>
          <w:noProof/>
          <w:lang w:val="en-US"/>
        </w:rPr>
        <w:t>10</w:t>
      </w:r>
      <w:r>
        <w:rPr>
          <w:noProof/>
        </w:rPr>
        <w:fldChar w:fldCharType="end"/>
      </w:r>
    </w:p>
    <w:p w14:paraId="7B6E5B61" w14:textId="0F11BBF8" w:rsidR="00537166" w:rsidRP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lang w:val="en-US"/>
        </w:rPr>
      </w:pPr>
      <w:r w:rsidRPr="00126917">
        <w:rPr>
          <w:noProof/>
          <w:lang w:val="en-GB"/>
        </w:rPr>
        <w:t>2.6.3</w:t>
      </w:r>
      <w:r w:rsidRPr="00537166">
        <w:rPr>
          <w:rFonts w:asciiTheme="minorHAnsi" w:eastAsiaTheme="minorEastAsia" w:hAnsiTheme="minorHAnsi" w:cstheme="minorBidi"/>
          <w:noProof/>
          <w:sz w:val="22"/>
          <w:lang w:val="en-US"/>
        </w:rPr>
        <w:tab/>
      </w:r>
      <w:r w:rsidRPr="00126917">
        <w:rPr>
          <w:noProof/>
          <w:lang w:val="en-US"/>
        </w:rPr>
        <w:t>Workflow</w:t>
      </w:r>
      <w:r w:rsidRPr="00537166">
        <w:rPr>
          <w:noProof/>
          <w:lang w:val="en-US"/>
        </w:rPr>
        <w:tab/>
      </w:r>
      <w:r>
        <w:rPr>
          <w:noProof/>
        </w:rPr>
        <w:fldChar w:fldCharType="begin"/>
      </w:r>
      <w:r w:rsidRPr="00537166">
        <w:rPr>
          <w:noProof/>
          <w:lang w:val="en-US"/>
        </w:rPr>
        <w:instrText xml:space="preserve"> PAGEREF _Toc532215470 \h </w:instrText>
      </w:r>
      <w:r>
        <w:rPr>
          <w:noProof/>
        </w:rPr>
      </w:r>
      <w:r>
        <w:rPr>
          <w:noProof/>
        </w:rPr>
        <w:fldChar w:fldCharType="separate"/>
      </w:r>
      <w:r w:rsidR="00ED393C">
        <w:rPr>
          <w:noProof/>
          <w:lang w:val="en-US"/>
        </w:rPr>
        <w:t>10</w:t>
      </w:r>
      <w:r>
        <w:rPr>
          <w:noProof/>
        </w:rPr>
        <w:fldChar w:fldCharType="end"/>
      </w:r>
    </w:p>
    <w:p w14:paraId="53B4A1E1" w14:textId="5322D90E" w:rsidR="00537166" w:rsidRP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lang w:val="en-US"/>
        </w:rPr>
      </w:pPr>
      <w:r w:rsidRPr="00126917">
        <w:rPr>
          <w:noProof/>
          <w:lang w:val="en-GB"/>
        </w:rPr>
        <w:t>2.6.4</w:t>
      </w:r>
      <w:r w:rsidRPr="00537166">
        <w:rPr>
          <w:rFonts w:asciiTheme="minorHAnsi" w:eastAsiaTheme="minorEastAsia" w:hAnsiTheme="minorHAnsi" w:cstheme="minorBidi"/>
          <w:noProof/>
          <w:sz w:val="22"/>
          <w:lang w:val="en-US"/>
        </w:rPr>
        <w:tab/>
      </w:r>
      <w:r w:rsidRPr="00126917">
        <w:rPr>
          <w:noProof/>
          <w:lang w:val="en-US"/>
        </w:rPr>
        <w:t>Processi Operativi</w:t>
      </w:r>
      <w:r w:rsidRPr="00537166">
        <w:rPr>
          <w:noProof/>
          <w:lang w:val="en-US"/>
        </w:rPr>
        <w:tab/>
      </w:r>
      <w:r>
        <w:rPr>
          <w:noProof/>
        </w:rPr>
        <w:fldChar w:fldCharType="begin"/>
      </w:r>
      <w:r w:rsidRPr="00537166">
        <w:rPr>
          <w:noProof/>
          <w:lang w:val="en-US"/>
        </w:rPr>
        <w:instrText xml:space="preserve"> PAGEREF _Toc532215471 \h </w:instrText>
      </w:r>
      <w:r>
        <w:rPr>
          <w:noProof/>
        </w:rPr>
      </w:r>
      <w:r>
        <w:rPr>
          <w:noProof/>
        </w:rPr>
        <w:fldChar w:fldCharType="separate"/>
      </w:r>
      <w:r w:rsidR="00ED393C">
        <w:rPr>
          <w:noProof/>
          <w:lang w:val="en-US"/>
        </w:rPr>
        <w:t>10</w:t>
      </w:r>
      <w:r>
        <w:rPr>
          <w:noProof/>
        </w:rPr>
        <w:fldChar w:fldCharType="end"/>
      </w:r>
    </w:p>
    <w:p w14:paraId="53B32880" w14:textId="12743A3C" w:rsid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rPr>
      </w:pPr>
      <w:r w:rsidRPr="00537166">
        <w:rPr>
          <w:noProof/>
        </w:rPr>
        <w:t>2.6.5</w:t>
      </w:r>
      <w:r>
        <w:rPr>
          <w:rFonts w:asciiTheme="minorHAnsi" w:eastAsiaTheme="minorEastAsia" w:hAnsiTheme="minorHAnsi" w:cstheme="minorBidi"/>
          <w:noProof/>
          <w:sz w:val="22"/>
        </w:rPr>
        <w:tab/>
      </w:r>
      <w:r w:rsidRPr="00537166">
        <w:rPr>
          <w:noProof/>
        </w:rPr>
        <w:t>PanOptikon Service Portal</w:t>
      </w:r>
      <w:r>
        <w:rPr>
          <w:noProof/>
        </w:rPr>
        <w:tab/>
      </w:r>
      <w:r>
        <w:rPr>
          <w:noProof/>
        </w:rPr>
        <w:fldChar w:fldCharType="begin"/>
      </w:r>
      <w:r>
        <w:rPr>
          <w:noProof/>
        </w:rPr>
        <w:instrText xml:space="preserve"> PAGEREF _Toc532215472 \h </w:instrText>
      </w:r>
      <w:r>
        <w:rPr>
          <w:noProof/>
        </w:rPr>
      </w:r>
      <w:r>
        <w:rPr>
          <w:noProof/>
        </w:rPr>
        <w:fldChar w:fldCharType="separate"/>
      </w:r>
      <w:r w:rsidR="00ED393C">
        <w:rPr>
          <w:noProof/>
        </w:rPr>
        <w:t>11</w:t>
      </w:r>
      <w:r>
        <w:rPr>
          <w:noProof/>
        </w:rPr>
        <w:fldChar w:fldCharType="end"/>
      </w:r>
    </w:p>
    <w:p w14:paraId="1B25A8B1" w14:textId="3C2FA7A7" w:rsid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rPr>
      </w:pPr>
      <w:r w:rsidRPr="00537166">
        <w:rPr>
          <w:noProof/>
        </w:rPr>
        <w:t>2.6.6</w:t>
      </w:r>
      <w:r>
        <w:rPr>
          <w:rFonts w:asciiTheme="minorHAnsi" w:eastAsiaTheme="minorEastAsia" w:hAnsiTheme="minorHAnsi" w:cstheme="minorBidi"/>
          <w:noProof/>
          <w:sz w:val="22"/>
        </w:rPr>
        <w:tab/>
      </w:r>
      <w:r w:rsidRPr="00537166">
        <w:rPr>
          <w:noProof/>
        </w:rPr>
        <w:t>Certego PanOptikon Mobile App</w:t>
      </w:r>
      <w:r>
        <w:rPr>
          <w:noProof/>
        </w:rPr>
        <w:tab/>
      </w:r>
      <w:r>
        <w:rPr>
          <w:noProof/>
        </w:rPr>
        <w:fldChar w:fldCharType="begin"/>
      </w:r>
      <w:r>
        <w:rPr>
          <w:noProof/>
        </w:rPr>
        <w:instrText xml:space="preserve"> PAGEREF _Toc532215473 \h </w:instrText>
      </w:r>
      <w:r>
        <w:rPr>
          <w:noProof/>
        </w:rPr>
      </w:r>
      <w:r>
        <w:rPr>
          <w:noProof/>
        </w:rPr>
        <w:fldChar w:fldCharType="separate"/>
      </w:r>
      <w:r w:rsidR="00ED393C">
        <w:rPr>
          <w:noProof/>
        </w:rPr>
        <w:t>14</w:t>
      </w:r>
      <w:r>
        <w:rPr>
          <w:noProof/>
        </w:rPr>
        <w:fldChar w:fldCharType="end"/>
      </w:r>
    </w:p>
    <w:p w14:paraId="0EC56140" w14:textId="216FF989"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sidRPr="00537166">
        <w:rPr>
          <w:noProof/>
        </w:rPr>
        <w:t>2.7</w:t>
      </w:r>
      <w:r>
        <w:rPr>
          <w:rFonts w:asciiTheme="minorHAnsi" w:eastAsiaTheme="minorEastAsia" w:hAnsiTheme="minorHAnsi" w:cstheme="minorBidi"/>
          <w:b w:val="0"/>
          <w:noProof/>
          <w:sz w:val="22"/>
        </w:rPr>
        <w:tab/>
      </w:r>
      <w:r w:rsidRPr="00537166">
        <w:rPr>
          <w:noProof/>
        </w:rPr>
        <w:t>Specifiche del Servizio</w:t>
      </w:r>
      <w:r>
        <w:rPr>
          <w:noProof/>
        </w:rPr>
        <w:tab/>
      </w:r>
      <w:r>
        <w:rPr>
          <w:noProof/>
        </w:rPr>
        <w:fldChar w:fldCharType="begin"/>
      </w:r>
      <w:r>
        <w:rPr>
          <w:noProof/>
        </w:rPr>
        <w:instrText xml:space="preserve"> PAGEREF _Toc532215474 \h </w:instrText>
      </w:r>
      <w:r>
        <w:rPr>
          <w:noProof/>
        </w:rPr>
      </w:r>
      <w:r>
        <w:rPr>
          <w:noProof/>
        </w:rPr>
        <w:fldChar w:fldCharType="separate"/>
      </w:r>
      <w:r w:rsidR="00ED393C">
        <w:rPr>
          <w:noProof/>
        </w:rPr>
        <w:t>15</w:t>
      </w:r>
      <w:r>
        <w:rPr>
          <w:noProof/>
        </w:rPr>
        <w:fldChar w:fldCharType="end"/>
      </w:r>
    </w:p>
    <w:p w14:paraId="45308AA6" w14:textId="1BE301EF" w:rsid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rPr>
      </w:pPr>
      <w:r w:rsidRPr="00537166">
        <w:rPr>
          <w:noProof/>
        </w:rPr>
        <w:t>2.7.1</w:t>
      </w:r>
      <w:r>
        <w:rPr>
          <w:rFonts w:asciiTheme="minorHAnsi" w:eastAsiaTheme="minorEastAsia" w:hAnsiTheme="minorHAnsi" w:cstheme="minorBidi"/>
          <w:noProof/>
          <w:sz w:val="22"/>
        </w:rPr>
        <w:tab/>
      </w:r>
      <w:r w:rsidRPr="00537166">
        <w:rPr>
          <w:noProof/>
        </w:rPr>
        <w:t>Perimetro</w:t>
      </w:r>
      <w:r>
        <w:rPr>
          <w:noProof/>
        </w:rPr>
        <w:tab/>
      </w:r>
      <w:r>
        <w:rPr>
          <w:noProof/>
        </w:rPr>
        <w:fldChar w:fldCharType="begin"/>
      </w:r>
      <w:r>
        <w:rPr>
          <w:noProof/>
        </w:rPr>
        <w:instrText xml:space="preserve"> PAGEREF _Toc532215475 \h </w:instrText>
      </w:r>
      <w:r>
        <w:rPr>
          <w:noProof/>
        </w:rPr>
      </w:r>
      <w:r>
        <w:rPr>
          <w:noProof/>
        </w:rPr>
        <w:fldChar w:fldCharType="separate"/>
      </w:r>
      <w:r w:rsidR="00ED393C">
        <w:rPr>
          <w:noProof/>
        </w:rPr>
        <w:t>15</w:t>
      </w:r>
      <w:r>
        <w:rPr>
          <w:noProof/>
        </w:rPr>
        <w:fldChar w:fldCharType="end"/>
      </w:r>
    </w:p>
    <w:p w14:paraId="7243D732" w14:textId="6EB8B111" w:rsid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rPr>
      </w:pPr>
      <w:r w:rsidRPr="00537166">
        <w:rPr>
          <w:noProof/>
        </w:rPr>
        <w:t>2.7.2</w:t>
      </w:r>
      <w:r>
        <w:rPr>
          <w:rFonts w:asciiTheme="minorHAnsi" w:eastAsiaTheme="minorEastAsia" w:hAnsiTheme="minorHAnsi" w:cstheme="minorBidi"/>
          <w:noProof/>
          <w:sz w:val="22"/>
        </w:rPr>
        <w:tab/>
      </w:r>
      <w:r w:rsidRPr="00537166">
        <w:rPr>
          <w:noProof/>
        </w:rPr>
        <w:t>Sistemi di Analisi</w:t>
      </w:r>
      <w:r>
        <w:rPr>
          <w:noProof/>
        </w:rPr>
        <w:tab/>
      </w:r>
      <w:r>
        <w:rPr>
          <w:noProof/>
        </w:rPr>
        <w:fldChar w:fldCharType="begin"/>
      </w:r>
      <w:r>
        <w:rPr>
          <w:noProof/>
        </w:rPr>
        <w:instrText xml:space="preserve"> PAGEREF _Toc532215476 \h </w:instrText>
      </w:r>
      <w:r>
        <w:rPr>
          <w:noProof/>
        </w:rPr>
      </w:r>
      <w:r>
        <w:rPr>
          <w:noProof/>
        </w:rPr>
        <w:fldChar w:fldCharType="separate"/>
      </w:r>
      <w:r w:rsidR="00ED393C">
        <w:rPr>
          <w:noProof/>
        </w:rPr>
        <w:t>16</w:t>
      </w:r>
      <w:r>
        <w:rPr>
          <w:noProof/>
        </w:rPr>
        <w:fldChar w:fldCharType="end"/>
      </w:r>
    </w:p>
    <w:p w14:paraId="2FA391A6" w14:textId="17E5A83A" w:rsidR="00537166" w:rsidRDefault="00537166" w:rsidP="00537166">
      <w:pPr>
        <w:pStyle w:val="Sommario1"/>
        <w:tabs>
          <w:tab w:val="left" w:pos="400"/>
          <w:tab w:val="right" w:leader="dot" w:pos="9770"/>
        </w:tabs>
        <w:spacing w:before="0" w:after="0" w:line="260" w:lineRule="exact"/>
        <w:rPr>
          <w:rFonts w:asciiTheme="minorHAnsi" w:eastAsiaTheme="minorEastAsia" w:hAnsiTheme="minorHAnsi" w:cstheme="minorBidi"/>
          <w:b w:val="0"/>
          <w:caps w:val="0"/>
          <w:noProof/>
          <w:sz w:val="22"/>
        </w:rPr>
      </w:pPr>
      <w:r>
        <w:rPr>
          <w:noProof/>
        </w:rPr>
        <w:t>3.</w:t>
      </w:r>
      <w:r>
        <w:rPr>
          <w:rFonts w:asciiTheme="minorHAnsi" w:eastAsiaTheme="minorEastAsia" w:hAnsiTheme="minorHAnsi" w:cstheme="minorBidi"/>
          <w:b w:val="0"/>
          <w:caps w:val="0"/>
          <w:noProof/>
          <w:sz w:val="22"/>
        </w:rPr>
        <w:tab/>
      </w:r>
      <w:r>
        <w:rPr>
          <w:noProof/>
        </w:rPr>
        <w:t>Piano di attivazione</w:t>
      </w:r>
      <w:r>
        <w:rPr>
          <w:noProof/>
        </w:rPr>
        <w:tab/>
      </w:r>
      <w:r>
        <w:rPr>
          <w:noProof/>
        </w:rPr>
        <w:fldChar w:fldCharType="begin"/>
      </w:r>
      <w:r>
        <w:rPr>
          <w:noProof/>
        </w:rPr>
        <w:instrText xml:space="preserve"> PAGEREF _Toc532215477 \h </w:instrText>
      </w:r>
      <w:r>
        <w:rPr>
          <w:noProof/>
        </w:rPr>
      </w:r>
      <w:r>
        <w:rPr>
          <w:noProof/>
        </w:rPr>
        <w:fldChar w:fldCharType="separate"/>
      </w:r>
      <w:r w:rsidR="00ED393C">
        <w:rPr>
          <w:noProof/>
        </w:rPr>
        <w:t>16</w:t>
      </w:r>
      <w:r>
        <w:rPr>
          <w:noProof/>
        </w:rPr>
        <w:fldChar w:fldCharType="end"/>
      </w:r>
    </w:p>
    <w:p w14:paraId="31176A24" w14:textId="4B42788D"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sidRPr="00537166">
        <w:rPr>
          <w:noProof/>
        </w:rPr>
        <w:t>3.1</w:t>
      </w:r>
      <w:r>
        <w:rPr>
          <w:rFonts w:asciiTheme="minorHAnsi" w:eastAsiaTheme="minorEastAsia" w:hAnsiTheme="minorHAnsi" w:cstheme="minorBidi"/>
          <w:b w:val="0"/>
          <w:noProof/>
          <w:sz w:val="22"/>
        </w:rPr>
        <w:tab/>
      </w:r>
      <w:r w:rsidRPr="00537166">
        <w:rPr>
          <w:noProof/>
        </w:rPr>
        <w:t>Durata e Copertura Oraria</w:t>
      </w:r>
      <w:r>
        <w:rPr>
          <w:noProof/>
        </w:rPr>
        <w:tab/>
      </w:r>
      <w:r>
        <w:rPr>
          <w:noProof/>
        </w:rPr>
        <w:fldChar w:fldCharType="begin"/>
      </w:r>
      <w:r>
        <w:rPr>
          <w:noProof/>
        </w:rPr>
        <w:instrText xml:space="preserve"> PAGEREF _Toc532215478 \h </w:instrText>
      </w:r>
      <w:r>
        <w:rPr>
          <w:noProof/>
        </w:rPr>
      </w:r>
      <w:r>
        <w:rPr>
          <w:noProof/>
        </w:rPr>
        <w:fldChar w:fldCharType="separate"/>
      </w:r>
      <w:r w:rsidR="00ED393C">
        <w:rPr>
          <w:noProof/>
        </w:rPr>
        <w:t>17</w:t>
      </w:r>
      <w:r>
        <w:rPr>
          <w:noProof/>
        </w:rPr>
        <w:fldChar w:fldCharType="end"/>
      </w:r>
    </w:p>
    <w:p w14:paraId="6A4FC2F0" w14:textId="3437F590"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noProof/>
        </w:rPr>
        <w:t>3.2</w:t>
      </w:r>
      <w:r>
        <w:rPr>
          <w:rFonts w:asciiTheme="minorHAnsi" w:eastAsiaTheme="minorEastAsia" w:hAnsiTheme="minorHAnsi" w:cstheme="minorBidi"/>
          <w:b w:val="0"/>
          <w:noProof/>
          <w:sz w:val="22"/>
        </w:rPr>
        <w:tab/>
      </w:r>
      <w:r>
        <w:rPr>
          <w:noProof/>
        </w:rPr>
        <w:t>Referenti</w:t>
      </w:r>
      <w:r>
        <w:rPr>
          <w:noProof/>
        </w:rPr>
        <w:tab/>
      </w:r>
      <w:r>
        <w:rPr>
          <w:noProof/>
        </w:rPr>
        <w:fldChar w:fldCharType="begin"/>
      </w:r>
      <w:r>
        <w:rPr>
          <w:noProof/>
        </w:rPr>
        <w:instrText xml:space="preserve"> PAGEREF _Toc532215479 \h </w:instrText>
      </w:r>
      <w:r>
        <w:rPr>
          <w:noProof/>
        </w:rPr>
      </w:r>
      <w:r>
        <w:rPr>
          <w:noProof/>
        </w:rPr>
        <w:fldChar w:fldCharType="separate"/>
      </w:r>
      <w:r w:rsidR="00ED393C">
        <w:rPr>
          <w:noProof/>
        </w:rPr>
        <w:t>17</w:t>
      </w:r>
      <w:r>
        <w:rPr>
          <w:noProof/>
        </w:rPr>
        <w:fldChar w:fldCharType="end"/>
      </w:r>
    </w:p>
    <w:p w14:paraId="10F6658E" w14:textId="2B4938E8"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noProof/>
        </w:rPr>
        <w:t>3.3</w:t>
      </w:r>
      <w:r>
        <w:rPr>
          <w:rFonts w:asciiTheme="minorHAnsi" w:eastAsiaTheme="minorEastAsia" w:hAnsiTheme="minorHAnsi" w:cstheme="minorBidi"/>
          <w:b w:val="0"/>
          <w:noProof/>
          <w:sz w:val="22"/>
        </w:rPr>
        <w:tab/>
      </w:r>
      <w:r>
        <w:rPr>
          <w:noProof/>
        </w:rPr>
        <w:t>Facoltà di subaffido</w:t>
      </w:r>
      <w:r>
        <w:rPr>
          <w:noProof/>
        </w:rPr>
        <w:tab/>
      </w:r>
      <w:r>
        <w:rPr>
          <w:noProof/>
        </w:rPr>
        <w:fldChar w:fldCharType="begin"/>
      </w:r>
      <w:r>
        <w:rPr>
          <w:noProof/>
        </w:rPr>
        <w:instrText xml:space="preserve"> PAGEREF _Toc532215480 \h </w:instrText>
      </w:r>
      <w:r>
        <w:rPr>
          <w:noProof/>
        </w:rPr>
      </w:r>
      <w:r>
        <w:rPr>
          <w:noProof/>
        </w:rPr>
        <w:fldChar w:fldCharType="separate"/>
      </w:r>
      <w:r w:rsidR="00ED393C">
        <w:rPr>
          <w:noProof/>
        </w:rPr>
        <w:t>17</w:t>
      </w:r>
      <w:r>
        <w:rPr>
          <w:noProof/>
        </w:rPr>
        <w:fldChar w:fldCharType="end"/>
      </w:r>
    </w:p>
    <w:p w14:paraId="57A2AF6F" w14:textId="5B9EE35C" w:rsidR="00537166" w:rsidRDefault="00537166" w:rsidP="00537166">
      <w:pPr>
        <w:pStyle w:val="Sommario1"/>
        <w:tabs>
          <w:tab w:val="left" w:pos="400"/>
          <w:tab w:val="right" w:leader="dot" w:pos="9770"/>
        </w:tabs>
        <w:spacing w:before="0" w:after="0" w:line="260" w:lineRule="exact"/>
        <w:rPr>
          <w:rFonts w:asciiTheme="minorHAnsi" w:eastAsiaTheme="minorEastAsia" w:hAnsiTheme="minorHAnsi" w:cstheme="minorBidi"/>
          <w:b w:val="0"/>
          <w:caps w:val="0"/>
          <w:noProof/>
          <w:sz w:val="22"/>
        </w:rPr>
      </w:pPr>
      <w:r>
        <w:rPr>
          <w:noProof/>
        </w:rPr>
        <w:t>4.</w:t>
      </w:r>
      <w:r>
        <w:rPr>
          <w:rFonts w:asciiTheme="minorHAnsi" w:eastAsiaTheme="minorEastAsia" w:hAnsiTheme="minorHAnsi" w:cstheme="minorBidi"/>
          <w:b w:val="0"/>
          <w:caps w:val="0"/>
          <w:noProof/>
          <w:sz w:val="22"/>
        </w:rPr>
        <w:tab/>
      </w:r>
      <w:r>
        <w:rPr>
          <w:noProof/>
        </w:rPr>
        <w:t>INFORMATIVA PER LA SICUREZZA DEGLI AMBIENTI DI LAVORO</w:t>
      </w:r>
      <w:r>
        <w:rPr>
          <w:noProof/>
        </w:rPr>
        <w:tab/>
      </w:r>
      <w:r>
        <w:rPr>
          <w:noProof/>
        </w:rPr>
        <w:fldChar w:fldCharType="begin"/>
      </w:r>
      <w:r>
        <w:rPr>
          <w:noProof/>
        </w:rPr>
        <w:instrText xml:space="preserve"> PAGEREF _Toc532215481 \h </w:instrText>
      </w:r>
      <w:r>
        <w:rPr>
          <w:noProof/>
        </w:rPr>
      </w:r>
      <w:r>
        <w:rPr>
          <w:noProof/>
        </w:rPr>
        <w:fldChar w:fldCharType="separate"/>
      </w:r>
      <w:r w:rsidR="00ED393C">
        <w:rPr>
          <w:noProof/>
        </w:rPr>
        <w:t>18</w:t>
      </w:r>
      <w:r>
        <w:rPr>
          <w:noProof/>
        </w:rPr>
        <w:fldChar w:fldCharType="end"/>
      </w:r>
    </w:p>
    <w:p w14:paraId="17310DAB" w14:textId="057AC96B" w:rsidR="00537166" w:rsidRDefault="00537166" w:rsidP="00537166">
      <w:pPr>
        <w:pStyle w:val="Sommario1"/>
        <w:tabs>
          <w:tab w:val="left" w:pos="400"/>
          <w:tab w:val="right" w:leader="dot" w:pos="9770"/>
        </w:tabs>
        <w:spacing w:before="0" w:after="0" w:line="260" w:lineRule="exact"/>
        <w:rPr>
          <w:rFonts w:asciiTheme="minorHAnsi" w:eastAsiaTheme="minorEastAsia" w:hAnsiTheme="minorHAnsi" w:cstheme="minorBidi"/>
          <w:b w:val="0"/>
          <w:caps w:val="0"/>
          <w:noProof/>
          <w:sz w:val="22"/>
        </w:rPr>
      </w:pPr>
      <w:r>
        <w:rPr>
          <w:noProof/>
        </w:rPr>
        <w:t>5.</w:t>
      </w:r>
      <w:r>
        <w:rPr>
          <w:rFonts w:asciiTheme="minorHAnsi" w:eastAsiaTheme="minorEastAsia" w:hAnsiTheme="minorHAnsi" w:cstheme="minorBidi"/>
          <w:b w:val="0"/>
          <w:caps w:val="0"/>
          <w:noProof/>
          <w:sz w:val="22"/>
        </w:rPr>
        <w:tab/>
      </w:r>
      <w:r>
        <w:rPr>
          <w:noProof/>
        </w:rPr>
        <w:t>Prerequisiti per l’attivazione</w:t>
      </w:r>
      <w:r>
        <w:rPr>
          <w:noProof/>
        </w:rPr>
        <w:tab/>
      </w:r>
      <w:r>
        <w:rPr>
          <w:noProof/>
        </w:rPr>
        <w:fldChar w:fldCharType="begin"/>
      </w:r>
      <w:r>
        <w:rPr>
          <w:noProof/>
        </w:rPr>
        <w:instrText xml:space="preserve"> PAGEREF _Toc532215482 \h </w:instrText>
      </w:r>
      <w:r>
        <w:rPr>
          <w:noProof/>
        </w:rPr>
      </w:r>
      <w:r>
        <w:rPr>
          <w:noProof/>
        </w:rPr>
        <w:fldChar w:fldCharType="separate"/>
      </w:r>
      <w:r w:rsidR="00ED393C">
        <w:rPr>
          <w:noProof/>
        </w:rPr>
        <w:t>19</w:t>
      </w:r>
      <w:r>
        <w:rPr>
          <w:noProof/>
        </w:rPr>
        <w:fldChar w:fldCharType="end"/>
      </w:r>
    </w:p>
    <w:p w14:paraId="4FE61284" w14:textId="20E3A02A"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noProof/>
        </w:rPr>
        <w:t>5.1</w:t>
      </w:r>
      <w:r>
        <w:rPr>
          <w:rFonts w:asciiTheme="minorHAnsi" w:eastAsiaTheme="minorEastAsia" w:hAnsiTheme="minorHAnsi" w:cstheme="minorBidi"/>
          <w:b w:val="0"/>
          <w:noProof/>
          <w:sz w:val="22"/>
        </w:rPr>
        <w:tab/>
      </w:r>
      <w:r>
        <w:rPr>
          <w:noProof/>
        </w:rPr>
        <w:t>Infrastrutture di posa</w:t>
      </w:r>
      <w:r>
        <w:rPr>
          <w:noProof/>
        </w:rPr>
        <w:tab/>
      </w:r>
      <w:r>
        <w:rPr>
          <w:noProof/>
        </w:rPr>
        <w:fldChar w:fldCharType="begin"/>
      </w:r>
      <w:r>
        <w:rPr>
          <w:noProof/>
        </w:rPr>
        <w:instrText xml:space="preserve"> PAGEREF _Toc532215483 \h </w:instrText>
      </w:r>
      <w:r>
        <w:rPr>
          <w:noProof/>
        </w:rPr>
      </w:r>
      <w:r>
        <w:rPr>
          <w:noProof/>
        </w:rPr>
        <w:fldChar w:fldCharType="separate"/>
      </w:r>
      <w:r w:rsidR="00ED393C">
        <w:rPr>
          <w:noProof/>
        </w:rPr>
        <w:t>19</w:t>
      </w:r>
      <w:r>
        <w:rPr>
          <w:noProof/>
        </w:rPr>
        <w:fldChar w:fldCharType="end"/>
      </w:r>
    </w:p>
    <w:p w14:paraId="48613109" w14:textId="05C0BFC3"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noProof/>
        </w:rPr>
        <w:t>5.2</w:t>
      </w:r>
      <w:r>
        <w:rPr>
          <w:rFonts w:asciiTheme="minorHAnsi" w:eastAsiaTheme="minorEastAsia" w:hAnsiTheme="minorHAnsi" w:cstheme="minorBidi"/>
          <w:b w:val="0"/>
          <w:noProof/>
          <w:sz w:val="22"/>
        </w:rPr>
        <w:tab/>
      </w:r>
      <w:r>
        <w:rPr>
          <w:noProof/>
        </w:rPr>
        <w:t>Generalità sul posizionamento degli apparati</w:t>
      </w:r>
      <w:r>
        <w:rPr>
          <w:noProof/>
        </w:rPr>
        <w:tab/>
      </w:r>
      <w:r>
        <w:rPr>
          <w:noProof/>
        </w:rPr>
        <w:fldChar w:fldCharType="begin"/>
      </w:r>
      <w:r>
        <w:rPr>
          <w:noProof/>
        </w:rPr>
        <w:instrText xml:space="preserve"> PAGEREF _Toc532215484 \h </w:instrText>
      </w:r>
      <w:r>
        <w:rPr>
          <w:noProof/>
        </w:rPr>
      </w:r>
      <w:r>
        <w:rPr>
          <w:noProof/>
        </w:rPr>
        <w:fldChar w:fldCharType="separate"/>
      </w:r>
      <w:r w:rsidR="00ED393C">
        <w:rPr>
          <w:noProof/>
        </w:rPr>
        <w:t>19</w:t>
      </w:r>
      <w:r>
        <w:rPr>
          <w:noProof/>
        </w:rPr>
        <w:fldChar w:fldCharType="end"/>
      </w:r>
    </w:p>
    <w:p w14:paraId="53A3135D" w14:textId="04306E0D" w:rsidR="00537166" w:rsidRDefault="00537166" w:rsidP="00537166">
      <w:pPr>
        <w:pStyle w:val="Sommario1"/>
        <w:tabs>
          <w:tab w:val="left" w:pos="400"/>
          <w:tab w:val="right" w:leader="dot" w:pos="9770"/>
        </w:tabs>
        <w:spacing w:before="0" w:after="0" w:line="260" w:lineRule="exact"/>
        <w:rPr>
          <w:rFonts w:asciiTheme="minorHAnsi" w:eastAsiaTheme="minorEastAsia" w:hAnsiTheme="minorHAnsi" w:cstheme="minorBidi"/>
          <w:b w:val="0"/>
          <w:caps w:val="0"/>
          <w:noProof/>
          <w:sz w:val="22"/>
        </w:rPr>
      </w:pPr>
      <w:r>
        <w:rPr>
          <w:noProof/>
        </w:rPr>
        <w:t>6.</w:t>
      </w:r>
      <w:r>
        <w:rPr>
          <w:rFonts w:asciiTheme="minorHAnsi" w:eastAsiaTheme="minorEastAsia" w:hAnsiTheme="minorHAnsi" w:cstheme="minorBidi"/>
          <w:b w:val="0"/>
          <w:caps w:val="0"/>
          <w:noProof/>
          <w:sz w:val="22"/>
        </w:rPr>
        <w:tab/>
      </w:r>
      <w:r>
        <w:rPr>
          <w:noProof/>
        </w:rPr>
        <w:t>Collaudo</w:t>
      </w:r>
      <w:r>
        <w:rPr>
          <w:noProof/>
        </w:rPr>
        <w:tab/>
      </w:r>
      <w:r>
        <w:rPr>
          <w:noProof/>
        </w:rPr>
        <w:fldChar w:fldCharType="begin"/>
      </w:r>
      <w:r>
        <w:rPr>
          <w:noProof/>
        </w:rPr>
        <w:instrText xml:space="preserve"> PAGEREF _Toc532215485 \h </w:instrText>
      </w:r>
      <w:r>
        <w:rPr>
          <w:noProof/>
        </w:rPr>
      </w:r>
      <w:r>
        <w:rPr>
          <w:noProof/>
        </w:rPr>
        <w:fldChar w:fldCharType="separate"/>
      </w:r>
      <w:r w:rsidR="00ED393C">
        <w:rPr>
          <w:noProof/>
        </w:rPr>
        <w:t>20</w:t>
      </w:r>
      <w:r>
        <w:rPr>
          <w:noProof/>
        </w:rPr>
        <w:fldChar w:fldCharType="end"/>
      </w:r>
    </w:p>
    <w:p w14:paraId="322AC29C" w14:textId="38DFA6DB" w:rsidR="00537166" w:rsidRDefault="00537166" w:rsidP="00537166">
      <w:pPr>
        <w:pStyle w:val="Sommario1"/>
        <w:tabs>
          <w:tab w:val="left" w:pos="400"/>
          <w:tab w:val="right" w:leader="dot" w:pos="9770"/>
        </w:tabs>
        <w:spacing w:before="0" w:after="0" w:line="260" w:lineRule="exact"/>
        <w:rPr>
          <w:rFonts w:asciiTheme="minorHAnsi" w:eastAsiaTheme="minorEastAsia" w:hAnsiTheme="minorHAnsi" w:cstheme="minorBidi"/>
          <w:b w:val="0"/>
          <w:caps w:val="0"/>
          <w:noProof/>
          <w:sz w:val="22"/>
        </w:rPr>
      </w:pPr>
      <w:r>
        <w:rPr>
          <w:noProof/>
        </w:rPr>
        <w:t>7.</w:t>
      </w:r>
      <w:r>
        <w:rPr>
          <w:rFonts w:asciiTheme="minorHAnsi" w:eastAsiaTheme="minorEastAsia" w:hAnsiTheme="minorHAnsi" w:cstheme="minorBidi"/>
          <w:b w:val="0"/>
          <w:caps w:val="0"/>
          <w:noProof/>
          <w:sz w:val="22"/>
        </w:rPr>
        <w:tab/>
      </w:r>
      <w:r>
        <w:rPr>
          <w:noProof/>
        </w:rPr>
        <w:t>Esercizio</w:t>
      </w:r>
      <w:r>
        <w:rPr>
          <w:noProof/>
        </w:rPr>
        <w:tab/>
      </w:r>
      <w:r>
        <w:rPr>
          <w:noProof/>
        </w:rPr>
        <w:fldChar w:fldCharType="begin"/>
      </w:r>
      <w:r>
        <w:rPr>
          <w:noProof/>
        </w:rPr>
        <w:instrText xml:space="preserve"> PAGEREF _Toc532215486 \h </w:instrText>
      </w:r>
      <w:r>
        <w:rPr>
          <w:noProof/>
        </w:rPr>
      </w:r>
      <w:r>
        <w:rPr>
          <w:noProof/>
        </w:rPr>
        <w:fldChar w:fldCharType="separate"/>
      </w:r>
      <w:r w:rsidR="00ED393C">
        <w:rPr>
          <w:noProof/>
        </w:rPr>
        <w:t>20</w:t>
      </w:r>
      <w:r>
        <w:rPr>
          <w:noProof/>
        </w:rPr>
        <w:fldChar w:fldCharType="end"/>
      </w:r>
    </w:p>
    <w:p w14:paraId="2D789CC3" w14:textId="6067D94C"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noProof/>
        </w:rPr>
        <w:t>7.1</w:t>
      </w:r>
      <w:r>
        <w:rPr>
          <w:rFonts w:asciiTheme="minorHAnsi" w:eastAsiaTheme="minorEastAsia" w:hAnsiTheme="minorHAnsi" w:cstheme="minorBidi"/>
          <w:b w:val="0"/>
          <w:noProof/>
          <w:sz w:val="22"/>
        </w:rPr>
        <w:tab/>
      </w:r>
      <w:r>
        <w:rPr>
          <w:noProof/>
        </w:rPr>
        <w:t>Riferimenti TIM</w:t>
      </w:r>
      <w:r>
        <w:rPr>
          <w:noProof/>
        </w:rPr>
        <w:tab/>
      </w:r>
      <w:r>
        <w:rPr>
          <w:noProof/>
        </w:rPr>
        <w:fldChar w:fldCharType="begin"/>
      </w:r>
      <w:r>
        <w:rPr>
          <w:noProof/>
        </w:rPr>
        <w:instrText xml:space="preserve"> PAGEREF _Toc532215487 \h </w:instrText>
      </w:r>
      <w:r>
        <w:rPr>
          <w:noProof/>
        </w:rPr>
      </w:r>
      <w:r>
        <w:rPr>
          <w:noProof/>
        </w:rPr>
        <w:fldChar w:fldCharType="separate"/>
      </w:r>
      <w:r w:rsidR="00ED393C">
        <w:rPr>
          <w:noProof/>
        </w:rPr>
        <w:t>20</w:t>
      </w:r>
      <w:r>
        <w:rPr>
          <w:noProof/>
        </w:rPr>
        <w:fldChar w:fldCharType="end"/>
      </w:r>
    </w:p>
    <w:p w14:paraId="0722A043" w14:textId="4F5C9B96"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noProof/>
        </w:rPr>
        <w:t>7.2</w:t>
      </w:r>
      <w:r>
        <w:rPr>
          <w:rFonts w:asciiTheme="minorHAnsi" w:eastAsiaTheme="minorEastAsia" w:hAnsiTheme="minorHAnsi" w:cstheme="minorBidi"/>
          <w:b w:val="0"/>
          <w:noProof/>
          <w:sz w:val="22"/>
        </w:rPr>
        <w:tab/>
      </w:r>
      <w:r>
        <w:rPr>
          <w:noProof/>
        </w:rPr>
        <w:t>Finestra di erogazione</w:t>
      </w:r>
      <w:r>
        <w:rPr>
          <w:noProof/>
        </w:rPr>
        <w:tab/>
      </w:r>
      <w:r>
        <w:rPr>
          <w:noProof/>
        </w:rPr>
        <w:fldChar w:fldCharType="begin"/>
      </w:r>
      <w:r>
        <w:rPr>
          <w:noProof/>
        </w:rPr>
        <w:instrText xml:space="preserve"> PAGEREF _Toc532215488 \h </w:instrText>
      </w:r>
      <w:r>
        <w:rPr>
          <w:noProof/>
        </w:rPr>
      </w:r>
      <w:r>
        <w:rPr>
          <w:noProof/>
        </w:rPr>
        <w:fldChar w:fldCharType="separate"/>
      </w:r>
      <w:r w:rsidR="00ED393C">
        <w:rPr>
          <w:noProof/>
        </w:rPr>
        <w:t>21</w:t>
      </w:r>
      <w:r>
        <w:rPr>
          <w:noProof/>
        </w:rPr>
        <w:fldChar w:fldCharType="end"/>
      </w:r>
    </w:p>
    <w:p w14:paraId="566ADF63" w14:textId="0AFE695C" w:rsidR="00537166" w:rsidRDefault="00537166" w:rsidP="00537166">
      <w:pPr>
        <w:pStyle w:val="Sommario2"/>
        <w:tabs>
          <w:tab w:val="left" w:pos="600"/>
          <w:tab w:val="right" w:leader="dot" w:pos="9770"/>
        </w:tabs>
        <w:spacing w:before="0" w:after="0" w:line="260" w:lineRule="exact"/>
        <w:rPr>
          <w:rFonts w:asciiTheme="minorHAnsi" w:eastAsiaTheme="minorEastAsia" w:hAnsiTheme="minorHAnsi" w:cstheme="minorBidi"/>
          <w:b w:val="0"/>
          <w:noProof/>
          <w:sz w:val="22"/>
        </w:rPr>
      </w:pPr>
      <w:r>
        <w:rPr>
          <w:noProof/>
        </w:rPr>
        <w:t>7.3</w:t>
      </w:r>
      <w:r>
        <w:rPr>
          <w:rFonts w:asciiTheme="minorHAnsi" w:eastAsiaTheme="minorEastAsia" w:hAnsiTheme="minorHAnsi" w:cstheme="minorBidi"/>
          <w:b w:val="0"/>
          <w:noProof/>
          <w:sz w:val="22"/>
        </w:rPr>
        <w:tab/>
      </w:r>
      <w:r>
        <w:rPr>
          <w:noProof/>
        </w:rPr>
        <w:t>Livelli di servizio</w:t>
      </w:r>
      <w:r>
        <w:rPr>
          <w:noProof/>
        </w:rPr>
        <w:tab/>
      </w:r>
      <w:r>
        <w:rPr>
          <w:noProof/>
        </w:rPr>
        <w:fldChar w:fldCharType="begin"/>
      </w:r>
      <w:r>
        <w:rPr>
          <w:noProof/>
        </w:rPr>
        <w:instrText xml:space="preserve"> PAGEREF _Toc532215489 \h </w:instrText>
      </w:r>
      <w:r>
        <w:rPr>
          <w:noProof/>
        </w:rPr>
      </w:r>
      <w:r>
        <w:rPr>
          <w:noProof/>
        </w:rPr>
        <w:fldChar w:fldCharType="separate"/>
      </w:r>
      <w:r w:rsidR="00ED393C">
        <w:rPr>
          <w:noProof/>
        </w:rPr>
        <w:t>22</w:t>
      </w:r>
      <w:r>
        <w:rPr>
          <w:noProof/>
        </w:rPr>
        <w:fldChar w:fldCharType="end"/>
      </w:r>
    </w:p>
    <w:p w14:paraId="5D08C9E1" w14:textId="31C32077" w:rsid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rPr>
      </w:pPr>
      <w:r w:rsidRPr="00537166">
        <w:rPr>
          <w:noProof/>
        </w:rPr>
        <w:t>7.3.1</w:t>
      </w:r>
      <w:r>
        <w:rPr>
          <w:rFonts w:asciiTheme="minorHAnsi" w:eastAsiaTheme="minorEastAsia" w:hAnsiTheme="minorHAnsi" w:cstheme="minorBidi"/>
          <w:noProof/>
          <w:sz w:val="22"/>
        </w:rPr>
        <w:tab/>
      </w:r>
      <w:r>
        <w:rPr>
          <w:noProof/>
        </w:rPr>
        <w:t>Definizioni</w:t>
      </w:r>
      <w:r>
        <w:rPr>
          <w:noProof/>
        </w:rPr>
        <w:tab/>
      </w:r>
      <w:r>
        <w:rPr>
          <w:noProof/>
        </w:rPr>
        <w:fldChar w:fldCharType="begin"/>
      </w:r>
      <w:r>
        <w:rPr>
          <w:noProof/>
        </w:rPr>
        <w:instrText xml:space="preserve"> PAGEREF _Toc532215490 \h </w:instrText>
      </w:r>
      <w:r>
        <w:rPr>
          <w:noProof/>
        </w:rPr>
      </w:r>
      <w:r>
        <w:rPr>
          <w:noProof/>
        </w:rPr>
        <w:fldChar w:fldCharType="separate"/>
      </w:r>
      <w:r w:rsidR="00ED393C">
        <w:rPr>
          <w:noProof/>
        </w:rPr>
        <w:t>22</w:t>
      </w:r>
      <w:r>
        <w:rPr>
          <w:noProof/>
        </w:rPr>
        <w:fldChar w:fldCharType="end"/>
      </w:r>
    </w:p>
    <w:p w14:paraId="3535B2AD" w14:textId="01D5904E" w:rsid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rPr>
      </w:pPr>
      <w:r w:rsidRPr="00537166">
        <w:rPr>
          <w:noProof/>
        </w:rPr>
        <w:t>7.3.2</w:t>
      </w:r>
      <w:r>
        <w:rPr>
          <w:rFonts w:asciiTheme="minorHAnsi" w:eastAsiaTheme="minorEastAsia" w:hAnsiTheme="minorHAnsi" w:cstheme="minorBidi"/>
          <w:noProof/>
          <w:sz w:val="22"/>
        </w:rPr>
        <w:tab/>
      </w:r>
      <w:r>
        <w:rPr>
          <w:noProof/>
        </w:rPr>
        <w:t>Servizi di fonia tradizionale e VoIP</w:t>
      </w:r>
      <w:r>
        <w:rPr>
          <w:noProof/>
        </w:rPr>
        <w:tab/>
      </w:r>
      <w:r>
        <w:rPr>
          <w:noProof/>
        </w:rPr>
        <w:fldChar w:fldCharType="begin"/>
      </w:r>
      <w:r>
        <w:rPr>
          <w:noProof/>
        </w:rPr>
        <w:instrText xml:space="preserve"> PAGEREF _Toc532215491 \h </w:instrText>
      </w:r>
      <w:r>
        <w:rPr>
          <w:noProof/>
        </w:rPr>
      </w:r>
      <w:r>
        <w:rPr>
          <w:noProof/>
        </w:rPr>
        <w:fldChar w:fldCharType="separate"/>
      </w:r>
      <w:r w:rsidR="00ED393C">
        <w:rPr>
          <w:noProof/>
        </w:rPr>
        <w:t>22</w:t>
      </w:r>
      <w:r>
        <w:rPr>
          <w:noProof/>
        </w:rPr>
        <w:fldChar w:fldCharType="end"/>
      </w:r>
    </w:p>
    <w:p w14:paraId="68146CF0" w14:textId="1CBB0F9F" w:rsidR="00537166" w:rsidRDefault="00537166" w:rsidP="00537166">
      <w:pPr>
        <w:pStyle w:val="Sommario3"/>
        <w:tabs>
          <w:tab w:val="left" w:pos="1000"/>
          <w:tab w:val="right" w:leader="dot" w:pos="9770"/>
        </w:tabs>
        <w:spacing w:before="0" w:after="0" w:line="260" w:lineRule="exact"/>
        <w:rPr>
          <w:rFonts w:asciiTheme="minorHAnsi" w:eastAsiaTheme="minorEastAsia" w:hAnsiTheme="minorHAnsi" w:cstheme="minorBidi"/>
          <w:noProof/>
          <w:sz w:val="22"/>
        </w:rPr>
      </w:pPr>
      <w:r w:rsidRPr="00537166">
        <w:rPr>
          <w:noProof/>
        </w:rPr>
        <w:t>7.3.3</w:t>
      </w:r>
      <w:r>
        <w:rPr>
          <w:rFonts w:asciiTheme="minorHAnsi" w:eastAsiaTheme="minorEastAsia" w:hAnsiTheme="minorHAnsi" w:cstheme="minorBidi"/>
          <w:noProof/>
          <w:sz w:val="22"/>
        </w:rPr>
        <w:tab/>
      </w:r>
      <w:r>
        <w:rPr>
          <w:noProof/>
        </w:rPr>
        <w:t>Servizi di connettività IP</w:t>
      </w:r>
      <w:r>
        <w:rPr>
          <w:noProof/>
        </w:rPr>
        <w:tab/>
      </w:r>
      <w:r>
        <w:rPr>
          <w:noProof/>
        </w:rPr>
        <w:fldChar w:fldCharType="begin"/>
      </w:r>
      <w:r>
        <w:rPr>
          <w:noProof/>
        </w:rPr>
        <w:instrText xml:space="preserve"> PAGEREF _Toc532215492 \h </w:instrText>
      </w:r>
      <w:r>
        <w:rPr>
          <w:noProof/>
        </w:rPr>
      </w:r>
      <w:r>
        <w:rPr>
          <w:noProof/>
        </w:rPr>
        <w:fldChar w:fldCharType="separate"/>
      </w:r>
      <w:r w:rsidR="00ED393C">
        <w:rPr>
          <w:noProof/>
        </w:rPr>
        <w:t>22</w:t>
      </w:r>
      <w:r>
        <w:rPr>
          <w:noProof/>
        </w:rPr>
        <w:fldChar w:fldCharType="end"/>
      </w:r>
    </w:p>
    <w:p w14:paraId="72A42813" w14:textId="3D9604FD" w:rsidR="00537166" w:rsidRDefault="00537166" w:rsidP="00537166">
      <w:pPr>
        <w:pStyle w:val="Sommario1"/>
        <w:tabs>
          <w:tab w:val="left" w:pos="400"/>
          <w:tab w:val="right" w:leader="dot" w:pos="9770"/>
        </w:tabs>
        <w:spacing w:before="0" w:after="0" w:line="260" w:lineRule="exact"/>
        <w:rPr>
          <w:rFonts w:asciiTheme="minorHAnsi" w:eastAsiaTheme="minorEastAsia" w:hAnsiTheme="minorHAnsi" w:cstheme="minorBidi"/>
          <w:b w:val="0"/>
          <w:caps w:val="0"/>
          <w:noProof/>
          <w:sz w:val="22"/>
        </w:rPr>
      </w:pPr>
      <w:r>
        <w:rPr>
          <w:noProof/>
        </w:rPr>
        <w:t>8.</w:t>
      </w:r>
      <w:r>
        <w:rPr>
          <w:rFonts w:asciiTheme="minorHAnsi" w:eastAsiaTheme="minorEastAsia" w:hAnsiTheme="minorHAnsi" w:cstheme="minorBidi"/>
          <w:b w:val="0"/>
          <w:caps w:val="0"/>
          <w:noProof/>
          <w:sz w:val="22"/>
        </w:rPr>
        <w:tab/>
      </w:r>
      <w:r>
        <w:rPr>
          <w:noProof/>
        </w:rPr>
        <w:t>riepilogo informazioni per delivery su rete Lepida</w:t>
      </w:r>
      <w:r>
        <w:rPr>
          <w:noProof/>
        </w:rPr>
        <w:tab/>
      </w:r>
      <w:r>
        <w:rPr>
          <w:noProof/>
        </w:rPr>
        <w:fldChar w:fldCharType="begin"/>
      </w:r>
      <w:r>
        <w:rPr>
          <w:noProof/>
        </w:rPr>
        <w:instrText xml:space="preserve"> PAGEREF _Toc532215493 \h </w:instrText>
      </w:r>
      <w:r>
        <w:rPr>
          <w:noProof/>
        </w:rPr>
      </w:r>
      <w:r>
        <w:rPr>
          <w:noProof/>
        </w:rPr>
        <w:fldChar w:fldCharType="separate"/>
      </w:r>
      <w:r w:rsidR="00ED393C">
        <w:rPr>
          <w:noProof/>
        </w:rPr>
        <w:t>22</w:t>
      </w:r>
      <w:r>
        <w:rPr>
          <w:noProof/>
        </w:rPr>
        <w:fldChar w:fldCharType="end"/>
      </w:r>
    </w:p>
    <w:p w14:paraId="25018C3D" w14:textId="195BBC4E" w:rsidR="00D224C6" w:rsidRDefault="002734F4" w:rsidP="00537166">
      <w:pPr>
        <w:pStyle w:val="Sommario1"/>
        <w:spacing w:before="0" w:after="0" w:line="260" w:lineRule="exact"/>
        <w:rPr>
          <w:b w:val="0"/>
        </w:rPr>
      </w:pPr>
      <w:r>
        <w:rPr>
          <w:b w:val="0"/>
        </w:rPr>
        <w:lastRenderedPageBreak/>
        <w:fldChar w:fldCharType="end"/>
      </w:r>
    </w:p>
    <w:p w14:paraId="476DD368" w14:textId="77777777" w:rsidR="00837219" w:rsidRPr="00837219" w:rsidRDefault="00837219" w:rsidP="00837219">
      <w:pPr>
        <w:pStyle w:val="TitoloIndice0"/>
      </w:pPr>
      <w:r w:rsidRPr="00837219">
        <w:t>ELENCO ALLEGATI</w:t>
      </w:r>
    </w:p>
    <w:tbl>
      <w:tblPr>
        <w:tblW w:w="6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
        <w:gridCol w:w="5274"/>
        <w:gridCol w:w="709"/>
      </w:tblGrid>
      <w:tr w:rsidR="004825B9" w:rsidRPr="006D6082" w14:paraId="1C6F403B" w14:textId="77777777" w:rsidTr="004825B9">
        <w:trPr>
          <w:trHeight w:val="300"/>
          <w:jc w:val="center"/>
        </w:trPr>
        <w:tc>
          <w:tcPr>
            <w:tcW w:w="538" w:type="dxa"/>
            <w:shd w:val="clear" w:color="000000" w:fill="D9D9D9"/>
            <w:noWrap/>
            <w:vAlign w:val="bottom"/>
            <w:hideMark/>
          </w:tcPr>
          <w:p w14:paraId="5B540F0D" w14:textId="77777777" w:rsidR="004825B9" w:rsidRPr="006D6082" w:rsidRDefault="004825B9" w:rsidP="004825B9">
            <w:pPr>
              <w:jc w:val="center"/>
              <w:rPr>
                <w:rFonts w:cs="Arial"/>
                <w:b/>
                <w:bCs/>
                <w:szCs w:val="20"/>
              </w:rPr>
            </w:pPr>
            <w:r w:rsidRPr="006D6082">
              <w:rPr>
                <w:rFonts w:cs="Arial"/>
                <w:b/>
                <w:bCs/>
                <w:szCs w:val="20"/>
              </w:rPr>
              <w:t>N.</w:t>
            </w:r>
          </w:p>
        </w:tc>
        <w:tc>
          <w:tcPr>
            <w:tcW w:w="5274" w:type="dxa"/>
            <w:shd w:val="clear" w:color="000000" w:fill="D9D9D9"/>
            <w:noWrap/>
            <w:vAlign w:val="bottom"/>
            <w:hideMark/>
          </w:tcPr>
          <w:p w14:paraId="42D2507F" w14:textId="77777777" w:rsidR="004825B9" w:rsidRPr="006D6082" w:rsidRDefault="004825B9" w:rsidP="004825B9">
            <w:pPr>
              <w:rPr>
                <w:rFonts w:cs="Arial"/>
                <w:b/>
                <w:bCs/>
                <w:szCs w:val="20"/>
              </w:rPr>
            </w:pPr>
            <w:r w:rsidRPr="006D6082">
              <w:rPr>
                <w:rFonts w:cs="Arial"/>
                <w:b/>
                <w:bCs/>
                <w:szCs w:val="20"/>
              </w:rPr>
              <w:t>Descrizione Allegato</w:t>
            </w:r>
          </w:p>
        </w:tc>
        <w:tc>
          <w:tcPr>
            <w:tcW w:w="709" w:type="dxa"/>
            <w:shd w:val="clear" w:color="000000" w:fill="D9D9D9"/>
            <w:noWrap/>
            <w:vAlign w:val="bottom"/>
            <w:hideMark/>
          </w:tcPr>
          <w:p w14:paraId="1966EBC2" w14:textId="77777777" w:rsidR="004825B9" w:rsidRPr="006D6082" w:rsidRDefault="004825B9" w:rsidP="004825B9">
            <w:pPr>
              <w:jc w:val="center"/>
              <w:rPr>
                <w:rFonts w:cs="Arial"/>
                <w:b/>
                <w:bCs/>
                <w:szCs w:val="20"/>
              </w:rPr>
            </w:pPr>
          </w:p>
        </w:tc>
      </w:tr>
      <w:tr w:rsidR="00FA34E1" w:rsidRPr="006D6082" w14:paraId="7424C015" w14:textId="77777777" w:rsidTr="004825B9">
        <w:trPr>
          <w:trHeight w:val="300"/>
          <w:jc w:val="center"/>
        </w:trPr>
        <w:tc>
          <w:tcPr>
            <w:tcW w:w="538" w:type="dxa"/>
            <w:shd w:val="clear" w:color="auto" w:fill="auto"/>
            <w:noWrap/>
            <w:vAlign w:val="bottom"/>
          </w:tcPr>
          <w:p w14:paraId="72FFC73C" w14:textId="77777777" w:rsidR="00FA34E1" w:rsidRPr="004825B9" w:rsidRDefault="00FA34E1" w:rsidP="004825B9">
            <w:pPr>
              <w:jc w:val="center"/>
              <w:rPr>
                <w:rFonts w:cs="Arial"/>
                <w:szCs w:val="20"/>
              </w:rPr>
            </w:pPr>
          </w:p>
        </w:tc>
        <w:tc>
          <w:tcPr>
            <w:tcW w:w="5274" w:type="dxa"/>
            <w:shd w:val="clear" w:color="auto" w:fill="auto"/>
            <w:noWrap/>
            <w:vAlign w:val="bottom"/>
          </w:tcPr>
          <w:p w14:paraId="598B44A7" w14:textId="77777777" w:rsidR="00FA34E1" w:rsidRPr="004825B9" w:rsidRDefault="00FA34E1" w:rsidP="004825B9">
            <w:pPr>
              <w:rPr>
                <w:rFonts w:cs="Arial"/>
                <w:szCs w:val="20"/>
              </w:rPr>
            </w:pPr>
            <w:r>
              <w:rPr>
                <w:rFonts w:cs="Arial"/>
                <w:szCs w:val="20"/>
              </w:rPr>
              <w:t>Prospetto Economico</w:t>
            </w:r>
          </w:p>
        </w:tc>
        <w:tc>
          <w:tcPr>
            <w:tcW w:w="709" w:type="dxa"/>
            <w:shd w:val="clear" w:color="auto" w:fill="auto"/>
            <w:noWrap/>
            <w:vAlign w:val="bottom"/>
          </w:tcPr>
          <w:p w14:paraId="4ED59E3F" w14:textId="77777777" w:rsidR="00FA34E1" w:rsidRPr="00FA34E1" w:rsidRDefault="00FA34E1" w:rsidP="004825B9">
            <w:pPr>
              <w:jc w:val="center"/>
              <w:rPr>
                <w:rFonts w:cs="Arial"/>
                <w:szCs w:val="20"/>
              </w:rPr>
            </w:pPr>
            <w:r w:rsidRPr="00FA34E1">
              <w:rPr>
                <w:rFonts w:cs="Arial"/>
                <w:szCs w:val="20"/>
              </w:rPr>
              <w:sym w:font="Wingdings" w:char="F0FE"/>
            </w:r>
          </w:p>
        </w:tc>
      </w:tr>
      <w:tr w:rsidR="004825B9" w:rsidRPr="006D6082" w14:paraId="56B64D15" w14:textId="77777777" w:rsidTr="004825B9">
        <w:trPr>
          <w:trHeight w:val="300"/>
          <w:jc w:val="center"/>
        </w:trPr>
        <w:tc>
          <w:tcPr>
            <w:tcW w:w="538" w:type="dxa"/>
            <w:shd w:val="clear" w:color="auto" w:fill="auto"/>
            <w:noWrap/>
            <w:vAlign w:val="bottom"/>
            <w:hideMark/>
          </w:tcPr>
          <w:p w14:paraId="40E9E6BB" w14:textId="77777777" w:rsidR="004825B9" w:rsidRPr="004825B9" w:rsidRDefault="004825B9" w:rsidP="004825B9">
            <w:pPr>
              <w:jc w:val="center"/>
              <w:rPr>
                <w:rFonts w:cs="Arial"/>
                <w:szCs w:val="20"/>
              </w:rPr>
            </w:pPr>
            <w:r w:rsidRPr="004825B9">
              <w:rPr>
                <w:rFonts w:cs="Arial"/>
                <w:szCs w:val="20"/>
              </w:rPr>
              <w:t>6B</w:t>
            </w:r>
          </w:p>
        </w:tc>
        <w:tc>
          <w:tcPr>
            <w:tcW w:w="5274" w:type="dxa"/>
            <w:shd w:val="clear" w:color="auto" w:fill="auto"/>
            <w:noWrap/>
            <w:vAlign w:val="bottom"/>
            <w:hideMark/>
          </w:tcPr>
          <w:p w14:paraId="68456C92" w14:textId="77777777" w:rsidR="004825B9" w:rsidRPr="004825B9" w:rsidRDefault="004825B9" w:rsidP="004825B9">
            <w:pPr>
              <w:rPr>
                <w:rFonts w:cs="Arial"/>
                <w:szCs w:val="20"/>
              </w:rPr>
            </w:pPr>
            <w:r w:rsidRPr="004825B9">
              <w:rPr>
                <w:rFonts w:cs="Arial"/>
                <w:szCs w:val="20"/>
              </w:rPr>
              <w:t>Piano dei fabbisogni servizi fonia</w:t>
            </w:r>
          </w:p>
        </w:tc>
        <w:tc>
          <w:tcPr>
            <w:tcW w:w="709" w:type="dxa"/>
            <w:shd w:val="clear" w:color="auto" w:fill="auto"/>
            <w:noWrap/>
            <w:vAlign w:val="bottom"/>
          </w:tcPr>
          <w:p w14:paraId="4A6318AC" w14:textId="0CF37EF0" w:rsidR="004825B9" w:rsidRPr="004825B9" w:rsidRDefault="004825B9" w:rsidP="004825B9">
            <w:pPr>
              <w:jc w:val="center"/>
              <w:rPr>
                <w:rFonts w:cs="Arial"/>
                <w:szCs w:val="20"/>
                <w:highlight w:val="yellow"/>
              </w:rPr>
            </w:pPr>
            <w:r w:rsidRPr="004825B9">
              <w:rPr>
                <w:rFonts w:cs="Arial"/>
                <w:szCs w:val="20"/>
                <w:highlight w:val="yellow"/>
              </w:rPr>
              <w:sym w:font="Wingdings" w:char="F0A8"/>
            </w:r>
          </w:p>
        </w:tc>
      </w:tr>
      <w:tr w:rsidR="004825B9" w:rsidRPr="006D6082" w14:paraId="625D9E42" w14:textId="77777777" w:rsidTr="004825B9">
        <w:trPr>
          <w:trHeight w:val="300"/>
          <w:jc w:val="center"/>
        </w:trPr>
        <w:tc>
          <w:tcPr>
            <w:tcW w:w="538" w:type="dxa"/>
            <w:shd w:val="clear" w:color="auto" w:fill="auto"/>
            <w:noWrap/>
            <w:vAlign w:val="bottom"/>
            <w:hideMark/>
          </w:tcPr>
          <w:p w14:paraId="2AB80D3A" w14:textId="77777777" w:rsidR="004825B9" w:rsidRPr="004825B9" w:rsidRDefault="004825B9" w:rsidP="004825B9">
            <w:pPr>
              <w:jc w:val="center"/>
              <w:rPr>
                <w:rFonts w:cs="Arial"/>
                <w:szCs w:val="20"/>
              </w:rPr>
            </w:pPr>
            <w:r w:rsidRPr="004825B9">
              <w:rPr>
                <w:rFonts w:cs="Arial"/>
                <w:szCs w:val="20"/>
              </w:rPr>
              <w:t>6C</w:t>
            </w:r>
          </w:p>
        </w:tc>
        <w:tc>
          <w:tcPr>
            <w:tcW w:w="5274" w:type="dxa"/>
            <w:shd w:val="clear" w:color="auto" w:fill="auto"/>
            <w:noWrap/>
            <w:vAlign w:val="bottom"/>
            <w:hideMark/>
          </w:tcPr>
          <w:p w14:paraId="71E02171" w14:textId="77777777" w:rsidR="004825B9" w:rsidRPr="004825B9" w:rsidRDefault="004825B9" w:rsidP="004825B9">
            <w:pPr>
              <w:rPr>
                <w:rFonts w:cs="Arial"/>
                <w:szCs w:val="20"/>
              </w:rPr>
            </w:pPr>
            <w:r w:rsidRPr="004825B9">
              <w:rPr>
                <w:rFonts w:cs="Arial"/>
                <w:szCs w:val="20"/>
              </w:rPr>
              <w:t>Piano dei fabbisogni servizi dati</w:t>
            </w:r>
          </w:p>
        </w:tc>
        <w:tc>
          <w:tcPr>
            <w:tcW w:w="709" w:type="dxa"/>
            <w:shd w:val="clear" w:color="auto" w:fill="auto"/>
            <w:noWrap/>
            <w:vAlign w:val="bottom"/>
          </w:tcPr>
          <w:p w14:paraId="3E6FCECF" w14:textId="184CC8A0" w:rsidR="004825B9" w:rsidRPr="004825B9" w:rsidRDefault="004825B9" w:rsidP="004825B9">
            <w:pPr>
              <w:jc w:val="center"/>
              <w:rPr>
                <w:rFonts w:cs="Arial"/>
                <w:szCs w:val="20"/>
                <w:highlight w:val="yellow"/>
              </w:rPr>
            </w:pPr>
            <w:r w:rsidRPr="004825B9">
              <w:rPr>
                <w:rFonts w:cs="Arial"/>
                <w:szCs w:val="20"/>
                <w:highlight w:val="yellow"/>
              </w:rPr>
              <w:sym w:font="Wingdings" w:char="F0A8"/>
            </w:r>
          </w:p>
        </w:tc>
      </w:tr>
      <w:tr w:rsidR="004825B9" w:rsidRPr="006D6082" w14:paraId="59EC61B0" w14:textId="77777777" w:rsidTr="004825B9">
        <w:trPr>
          <w:trHeight w:val="300"/>
          <w:jc w:val="center"/>
        </w:trPr>
        <w:tc>
          <w:tcPr>
            <w:tcW w:w="538" w:type="dxa"/>
            <w:shd w:val="clear" w:color="auto" w:fill="auto"/>
            <w:noWrap/>
            <w:vAlign w:val="bottom"/>
          </w:tcPr>
          <w:p w14:paraId="3C8D399F" w14:textId="77777777" w:rsidR="004825B9" w:rsidRPr="004825B9" w:rsidRDefault="004825B9" w:rsidP="004825B9">
            <w:pPr>
              <w:jc w:val="center"/>
              <w:rPr>
                <w:rFonts w:cs="Arial"/>
                <w:szCs w:val="20"/>
              </w:rPr>
            </w:pPr>
            <w:r w:rsidRPr="004825B9">
              <w:rPr>
                <w:rFonts w:cs="Arial"/>
                <w:szCs w:val="20"/>
              </w:rPr>
              <w:t>6D</w:t>
            </w:r>
          </w:p>
        </w:tc>
        <w:tc>
          <w:tcPr>
            <w:tcW w:w="5274" w:type="dxa"/>
            <w:shd w:val="clear" w:color="auto" w:fill="auto"/>
            <w:noWrap/>
            <w:vAlign w:val="bottom"/>
          </w:tcPr>
          <w:p w14:paraId="10E854F8" w14:textId="77777777" w:rsidR="004825B9" w:rsidRPr="004825B9" w:rsidRDefault="004825B9" w:rsidP="004825B9">
            <w:pPr>
              <w:rPr>
                <w:rFonts w:cs="Arial"/>
                <w:szCs w:val="20"/>
              </w:rPr>
            </w:pPr>
            <w:r w:rsidRPr="004825B9">
              <w:rPr>
                <w:rFonts w:cs="Arial"/>
                <w:szCs w:val="20"/>
              </w:rPr>
              <w:t>Piano dei fabbisogni altri servizi</w:t>
            </w:r>
          </w:p>
        </w:tc>
        <w:tc>
          <w:tcPr>
            <w:tcW w:w="709" w:type="dxa"/>
            <w:shd w:val="clear" w:color="auto" w:fill="auto"/>
            <w:noWrap/>
            <w:vAlign w:val="bottom"/>
          </w:tcPr>
          <w:p w14:paraId="3C105728" w14:textId="1B689B90" w:rsidR="004825B9" w:rsidRPr="004825B9" w:rsidRDefault="004825B9" w:rsidP="004825B9">
            <w:pPr>
              <w:jc w:val="center"/>
              <w:rPr>
                <w:rFonts w:cs="Arial"/>
                <w:szCs w:val="20"/>
                <w:highlight w:val="yellow"/>
              </w:rPr>
            </w:pPr>
            <w:r w:rsidRPr="004825B9">
              <w:rPr>
                <w:rFonts w:cs="Arial"/>
                <w:szCs w:val="20"/>
                <w:highlight w:val="yellow"/>
              </w:rPr>
              <w:sym w:font="Wingdings" w:char="F0A8"/>
            </w:r>
          </w:p>
        </w:tc>
      </w:tr>
      <w:tr w:rsidR="004825B9" w:rsidRPr="006D6082" w14:paraId="13E32D2D" w14:textId="77777777" w:rsidTr="004825B9">
        <w:trPr>
          <w:trHeight w:val="300"/>
          <w:jc w:val="center"/>
        </w:trPr>
        <w:tc>
          <w:tcPr>
            <w:tcW w:w="538" w:type="dxa"/>
            <w:shd w:val="clear" w:color="auto" w:fill="auto"/>
            <w:noWrap/>
            <w:vAlign w:val="bottom"/>
          </w:tcPr>
          <w:p w14:paraId="5C6C73B4" w14:textId="77777777" w:rsidR="004825B9" w:rsidRPr="004825B9" w:rsidRDefault="004825B9" w:rsidP="004825B9">
            <w:pPr>
              <w:jc w:val="center"/>
              <w:rPr>
                <w:rFonts w:cs="Arial"/>
                <w:szCs w:val="20"/>
              </w:rPr>
            </w:pPr>
            <w:r w:rsidRPr="004825B9">
              <w:rPr>
                <w:rFonts w:cs="Arial"/>
                <w:szCs w:val="20"/>
              </w:rPr>
              <w:t>6F</w:t>
            </w:r>
          </w:p>
        </w:tc>
        <w:tc>
          <w:tcPr>
            <w:tcW w:w="5274" w:type="dxa"/>
            <w:shd w:val="clear" w:color="auto" w:fill="auto"/>
            <w:noWrap/>
            <w:vAlign w:val="bottom"/>
          </w:tcPr>
          <w:p w14:paraId="479FA744" w14:textId="77777777" w:rsidR="004825B9" w:rsidRPr="004825B9" w:rsidRDefault="004825B9" w:rsidP="004825B9">
            <w:pPr>
              <w:rPr>
                <w:rFonts w:cs="Arial"/>
                <w:szCs w:val="20"/>
              </w:rPr>
            </w:pPr>
            <w:r w:rsidRPr="004825B9">
              <w:rPr>
                <w:rFonts w:cs="Arial"/>
                <w:szCs w:val="20"/>
              </w:rPr>
              <w:t>Modulo richiesta servizio MDM</w:t>
            </w:r>
          </w:p>
        </w:tc>
        <w:tc>
          <w:tcPr>
            <w:tcW w:w="709" w:type="dxa"/>
            <w:shd w:val="clear" w:color="auto" w:fill="auto"/>
            <w:noWrap/>
            <w:vAlign w:val="bottom"/>
          </w:tcPr>
          <w:p w14:paraId="52E0C49A" w14:textId="6CEE7A1A" w:rsidR="004825B9" w:rsidRPr="004825B9" w:rsidRDefault="004825B9" w:rsidP="004825B9">
            <w:pPr>
              <w:jc w:val="center"/>
              <w:rPr>
                <w:rFonts w:cs="Arial"/>
                <w:szCs w:val="20"/>
                <w:highlight w:val="yellow"/>
              </w:rPr>
            </w:pPr>
            <w:r w:rsidRPr="004825B9">
              <w:rPr>
                <w:rFonts w:cs="Arial"/>
                <w:szCs w:val="20"/>
                <w:highlight w:val="yellow"/>
              </w:rPr>
              <w:sym w:font="Wingdings" w:char="F0A8"/>
            </w:r>
          </w:p>
        </w:tc>
      </w:tr>
      <w:tr w:rsidR="004825B9" w:rsidRPr="006D6082" w14:paraId="247AA2E3" w14:textId="77777777" w:rsidTr="004825B9">
        <w:trPr>
          <w:trHeight w:val="300"/>
          <w:jc w:val="center"/>
        </w:trPr>
        <w:tc>
          <w:tcPr>
            <w:tcW w:w="538" w:type="dxa"/>
            <w:shd w:val="clear" w:color="auto" w:fill="auto"/>
            <w:noWrap/>
            <w:vAlign w:val="bottom"/>
          </w:tcPr>
          <w:p w14:paraId="0D48DA0A" w14:textId="77777777" w:rsidR="004825B9" w:rsidRPr="004825B9" w:rsidRDefault="004825B9" w:rsidP="004825B9">
            <w:pPr>
              <w:jc w:val="center"/>
              <w:rPr>
                <w:rFonts w:cs="Arial"/>
                <w:szCs w:val="20"/>
              </w:rPr>
            </w:pPr>
            <w:r w:rsidRPr="004825B9">
              <w:rPr>
                <w:rFonts w:cs="Arial"/>
                <w:szCs w:val="20"/>
              </w:rPr>
              <w:t>6G</w:t>
            </w:r>
          </w:p>
        </w:tc>
        <w:tc>
          <w:tcPr>
            <w:tcW w:w="5274" w:type="dxa"/>
            <w:shd w:val="clear" w:color="auto" w:fill="auto"/>
            <w:noWrap/>
            <w:vAlign w:val="bottom"/>
          </w:tcPr>
          <w:p w14:paraId="3EE15812" w14:textId="77777777" w:rsidR="004825B9" w:rsidRPr="004825B9" w:rsidRDefault="004825B9" w:rsidP="004825B9">
            <w:pPr>
              <w:rPr>
                <w:rFonts w:cs="Arial"/>
                <w:szCs w:val="20"/>
              </w:rPr>
            </w:pPr>
            <w:r w:rsidRPr="004825B9">
              <w:rPr>
                <w:rFonts w:cs="Arial"/>
                <w:szCs w:val="20"/>
              </w:rPr>
              <w:t>Dichiarazione Rischi Specifici</w:t>
            </w:r>
          </w:p>
        </w:tc>
        <w:tc>
          <w:tcPr>
            <w:tcW w:w="709" w:type="dxa"/>
            <w:shd w:val="clear" w:color="auto" w:fill="auto"/>
            <w:noWrap/>
            <w:vAlign w:val="bottom"/>
          </w:tcPr>
          <w:p w14:paraId="65FC8B58" w14:textId="0E9F81D2" w:rsidR="004825B9" w:rsidRPr="004825B9" w:rsidRDefault="004825B9" w:rsidP="004825B9">
            <w:pPr>
              <w:jc w:val="center"/>
              <w:rPr>
                <w:rFonts w:cs="Arial"/>
                <w:szCs w:val="20"/>
                <w:highlight w:val="yellow"/>
              </w:rPr>
            </w:pPr>
            <w:r w:rsidRPr="004825B9">
              <w:rPr>
                <w:rFonts w:cs="Arial"/>
                <w:szCs w:val="20"/>
                <w:highlight w:val="yellow"/>
              </w:rPr>
              <w:sym w:font="Wingdings" w:char="F0FE"/>
            </w:r>
          </w:p>
        </w:tc>
      </w:tr>
    </w:tbl>
    <w:p w14:paraId="0FC791DE" w14:textId="77777777" w:rsidR="00EC5C0C" w:rsidRPr="00FA34E1" w:rsidRDefault="00EC5C0C" w:rsidP="00EC5C0C">
      <w:pPr>
        <w:pStyle w:val="Corpotesto"/>
        <w:ind w:left="426"/>
        <w:jc w:val="left"/>
        <w:rPr>
          <w:b w:val="0"/>
          <w:i w:val="0"/>
          <w:color w:val="auto"/>
          <w:sz w:val="20"/>
        </w:rPr>
      </w:pPr>
    </w:p>
    <w:p w14:paraId="400458A0" w14:textId="77777777" w:rsidR="002E3CD5" w:rsidRPr="002E3CD5" w:rsidRDefault="002E3CD5" w:rsidP="002E3CD5">
      <w:pPr>
        <w:pStyle w:val="Titolo2"/>
      </w:pPr>
      <w:bookmarkStart w:id="1" w:name="_Toc532215454"/>
      <w:r>
        <w:t>Generalità</w:t>
      </w:r>
      <w:bookmarkEnd w:id="1"/>
    </w:p>
    <w:p w14:paraId="01C8D842" w14:textId="750EC0FC" w:rsidR="0093489F" w:rsidRDefault="005D7A09" w:rsidP="00E2685C">
      <w:pPr>
        <w:pStyle w:val="Rientro1"/>
        <w:jc w:val="both"/>
      </w:pPr>
      <w:r>
        <w:t>Il presente Progetto E</w:t>
      </w:r>
      <w:r w:rsidR="00363B3C">
        <w:t>secutivo</w:t>
      </w:r>
      <w:r w:rsidR="0093489F">
        <w:t xml:space="preserve"> descrive modalità, soluzioni tecnologiche e piano di realizzazione previst</w:t>
      </w:r>
      <w:r w:rsidR="009452D6">
        <w:t>i</w:t>
      </w:r>
      <w:r w:rsidR="0093489F">
        <w:t xml:space="preserve"> da </w:t>
      </w:r>
      <w:r w:rsidR="001917B4">
        <w:t xml:space="preserve">TIM S.p.A. </w:t>
      </w:r>
      <w:r w:rsidR="0093489F">
        <w:t xml:space="preserve">per </w:t>
      </w:r>
      <w:r w:rsidR="00E5703C">
        <w:t xml:space="preserve">l’erogazione dei servizi </w:t>
      </w:r>
      <w:r w:rsidR="001917B4" w:rsidRPr="001917B4">
        <w:t xml:space="preserve">di </w:t>
      </w:r>
      <w:r w:rsidR="00B673BC">
        <w:t xml:space="preserve">SICUREZZA </w:t>
      </w:r>
      <w:r w:rsidR="001917B4" w:rsidRPr="001917B4">
        <w:t xml:space="preserve"> </w:t>
      </w:r>
      <w:r w:rsidR="00E5703C">
        <w:t xml:space="preserve">richiesti da </w:t>
      </w:r>
      <w:r w:rsidR="002A32A3">
        <w:t xml:space="preserve">Comune di </w:t>
      </w:r>
      <w:r w:rsidR="000E34B7">
        <w:t>Reggio Emilia</w:t>
      </w:r>
      <w:r w:rsidR="00E5703C">
        <w:t xml:space="preserve"> nel Piano dei Fabbisogni inviato in data</w:t>
      </w:r>
      <w:r w:rsidR="00B673BC">
        <w:t xml:space="preserve"> 14/11/2018, in aggiunta a quanto gia’ inviato con prot. 167119 del 25/10/2018</w:t>
      </w:r>
      <w:r w:rsidR="007375DB">
        <w:t>.</w:t>
      </w:r>
    </w:p>
    <w:p w14:paraId="111CFF32" w14:textId="77777777" w:rsidR="009904D1" w:rsidRDefault="009904D1" w:rsidP="00E2685C">
      <w:pPr>
        <w:pStyle w:val="Rientro1"/>
        <w:jc w:val="both"/>
      </w:pPr>
      <w:r>
        <w:t xml:space="preserve">Per la descrizione dei servizi proposti si rimanda alla versione corrente della Guida alla Convenzione </w:t>
      </w:r>
      <w:r>
        <w:fldChar w:fldCharType="begin"/>
      </w:r>
      <w:r>
        <w:instrText xml:space="preserve"> REF _Ref193853724 \r \h </w:instrText>
      </w:r>
      <w:r w:rsidR="00E2685C">
        <w:instrText xml:space="preserve"> \* MERGEFORMAT </w:instrText>
      </w:r>
      <w:r>
        <w:fldChar w:fldCharType="separate"/>
      </w:r>
      <w:r w:rsidR="009E0071">
        <w:t>[1]</w:t>
      </w:r>
      <w:r>
        <w:fldChar w:fldCharType="end"/>
      </w:r>
      <w:r>
        <w:t>.</w:t>
      </w:r>
    </w:p>
    <w:p w14:paraId="2076E2E1" w14:textId="77777777" w:rsidR="002E3CD5" w:rsidRDefault="002E3CD5" w:rsidP="002E3CD5">
      <w:pPr>
        <w:pStyle w:val="Titolo2"/>
      </w:pPr>
      <w:bookmarkStart w:id="2" w:name="_Toc532215455"/>
      <w:r>
        <w:t>Riferimenti normativi</w:t>
      </w:r>
      <w:bookmarkEnd w:id="2"/>
    </w:p>
    <w:p w14:paraId="0BEAA7AF" w14:textId="77777777" w:rsidR="00C47138" w:rsidRPr="000221EE" w:rsidRDefault="00C47138" w:rsidP="008F2053">
      <w:pPr>
        <w:pStyle w:val="Rientro1"/>
        <w:jc w:val="both"/>
      </w:pPr>
      <w:r w:rsidRPr="000221EE">
        <w:t xml:space="preserve">I servizi di seguito descritti sono erogati da </w:t>
      </w:r>
      <w:r w:rsidR="001917B4">
        <w:t>TIM</w:t>
      </w:r>
      <w:r w:rsidRPr="000221EE">
        <w:t xml:space="preserve"> S.p.A. a seguito della stipula</w:t>
      </w:r>
      <w:r w:rsidR="001917B4" w:rsidRPr="001917B4">
        <w:t xml:space="preserve"> </w:t>
      </w:r>
      <w:r w:rsidR="000A5B4C" w:rsidRPr="000221EE">
        <w:t xml:space="preserve">della Convenzione per la fornitura di </w:t>
      </w:r>
      <w:r w:rsidR="000A5B4C" w:rsidRPr="001917B4">
        <w:t>servizi di trasmissione dati e voce su reti fisse (lotto 1) e mobili</w:t>
      </w:r>
      <w:r w:rsidR="000A5B4C">
        <w:t xml:space="preserve"> </w:t>
      </w:r>
      <w:r w:rsidR="000A5B4C" w:rsidRPr="001917B4">
        <w:t xml:space="preserve">(lotto </w:t>
      </w:r>
      <w:r w:rsidR="000A5B4C">
        <w:t>2</w:t>
      </w:r>
      <w:r w:rsidR="000A5B4C" w:rsidRPr="001917B4">
        <w:t>)</w:t>
      </w:r>
      <w:r w:rsidR="000A5B4C">
        <w:t xml:space="preserve"> </w:t>
      </w:r>
      <w:r w:rsidR="001917B4" w:rsidRPr="000221EE">
        <w:t>con l’Agenzia Regionale Intercent-ER</w:t>
      </w:r>
      <w:r w:rsidR="000A5B4C" w:rsidRPr="000221EE">
        <w:t xml:space="preserve">, in data </w:t>
      </w:r>
      <w:r w:rsidR="000A5B4C">
        <w:t>1</w:t>
      </w:r>
      <w:r w:rsidR="000A5B4C" w:rsidRPr="000221EE">
        <w:t>7/0</w:t>
      </w:r>
      <w:r w:rsidR="000A5B4C">
        <w:t>7</w:t>
      </w:r>
      <w:r w:rsidR="000A5B4C" w:rsidRPr="000221EE">
        <w:t>/201</w:t>
      </w:r>
      <w:r w:rsidR="000A5B4C">
        <w:t>8.</w:t>
      </w:r>
    </w:p>
    <w:p w14:paraId="442FA52A" w14:textId="77777777" w:rsidR="00C47138" w:rsidRDefault="00C47138" w:rsidP="008F2053">
      <w:pPr>
        <w:pStyle w:val="Rientro1"/>
        <w:jc w:val="both"/>
      </w:pPr>
      <w:r w:rsidRPr="000221EE">
        <w:t>La stipula fa seguito all’aggiudicazione della Procedura di gara,</w:t>
      </w:r>
      <w:r w:rsidRPr="000221EE" w:rsidDel="00D00C62">
        <w:t xml:space="preserve"> </w:t>
      </w:r>
      <w:r w:rsidRPr="000221EE">
        <w:t>indetta dall’Agenzia Regionale Intercent-ER per la stipula di una Convenzione-quadro – ai sensi degli artt. 19 e 21 della Legge Regionale dell’Emilia Romagna 24 maggio 2004, n. 11.</w:t>
      </w:r>
    </w:p>
    <w:p w14:paraId="72E005C2" w14:textId="77777777" w:rsidR="00C47138" w:rsidRDefault="00C47138" w:rsidP="00C47138">
      <w:pPr>
        <w:pStyle w:val="Titolo2"/>
      </w:pPr>
      <w:bookmarkStart w:id="3" w:name="_Toc532215456"/>
      <w:r w:rsidRPr="0014068A">
        <w:t>Riferimenti</w:t>
      </w:r>
      <w:bookmarkEnd w:id="3"/>
    </w:p>
    <w:p w14:paraId="1749EAF3" w14:textId="77777777" w:rsidR="00870AA6" w:rsidRDefault="00870AA6" w:rsidP="00870AA6">
      <w:pPr>
        <w:pStyle w:val="Rientro1"/>
        <w:jc w:val="both"/>
      </w:pPr>
      <w:r>
        <w:t>Tutti i documenti sono reperibili</w:t>
      </w:r>
      <w:r w:rsidRPr="00870AA6">
        <w:t xml:space="preserve"> </w:t>
      </w:r>
      <w:r>
        <w:t>alla pagina seguente del sito dell’Agenzia Intercent-ER:</w:t>
      </w:r>
    </w:p>
    <w:p w14:paraId="09C72F58" w14:textId="77777777" w:rsidR="00870AA6" w:rsidRPr="00870AA6" w:rsidRDefault="0039697A" w:rsidP="00870AA6">
      <w:pPr>
        <w:pStyle w:val="Rientro1"/>
        <w:jc w:val="both"/>
      </w:pPr>
      <w:hyperlink r:id="rId12" w:history="1">
        <w:r w:rsidR="00870AA6" w:rsidRPr="00141572">
          <w:rPr>
            <w:rStyle w:val="Collegamentoipertestuale"/>
          </w:rPr>
          <w:t>http://intercenter.regione.emilia-romagna.it/servizi-pa/convenzioni/convenzioni-attive/2018/servizi-di-trasmissione-dati-e-voce-su-reti-fisse-lotto-1-e-mobili-lotto-2</w:t>
        </w:r>
      </w:hyperlink>
    </w:p>
    <w:p w14:paraId="396FE5E3" w14:textId="77777777" w:rsidR="00C47138" w:rsidRPr="004C4C2D" w:rsidRDefault="00C47138" w:rsidP="001917B4">
      <w:pPr>
        <w:pStyle w:val="Listaprimolivellonumerata"/>
      </w:pPr>
      <w:bookmarkStart w:id="4" w:name="_Ref193853724"/>
      <w:r w:rsidRPr="004C4C2D">
        <w:t>Guida alla Convenzione</w:t>
      </w:r>
      <w:bookmarkEnd w:id="4"/>
    </w:p>
    <w:p w14:paraId="14D301AB" w14:textId="77777777" w:rsidR="00C47138" w:rsidRPr="004C4C2D" w:rsidRDefault="00C47138" w:rsidP="00870AA6">
      <w:pPr>
        <w:pStyle w:val="Listaprimolivellonumerata"/>
      </w:pPr>
      <w:bookmarkStart w:id="5" w:name="_Ref384125993"/>
      <w:r w:rsidRPr="004C4C2D">
        <w:t xml:space="preserve">Convenzione per la fornitura </w:t>
      </w:r>
      <w:bookmarkStart w:id="6" w:name="_Ref191268678"/>
      <w:bookmarkEnd w:id="5"/>
      <w:r w:rsidR="00870AA6" w:rsidRPr="00870AA6">
        <w:t xml:space="preserve">di servizi di trasmissione dati e voce su reti fisse e mobili </w:t>
      </w:r>
    </w:p>
    <w:p w14:paraId="7DF3CC8B" w14:textId="77777777" w:rsidR="00C47138" w:rsidRPr="004C4C2D" w:rsidRDefault="00C47138" w:rsidP="00C47138">
      <w:pPr>
        <w:pStyle w:val="Listaprimolivellonumerata"/>
      </w:pPr>
      <w:bookmarkStart w:id="7" w:name="_Ref384022507"/>
      <w:r w:rsidRPr="004C4C2D">
        <w:t>Specifiche di collaudo dei servizi</w:t>
      </w:r>
      <w:bookmarkEnd w:id="7"/>
      <w:r w:rsidRPr="004C4C2D">
        <w:t xml:space="preserve"> </w:t>
      </w:r>
      <w:bookmarkEnd w:id="6"/>
    </w:p>
    <w:p w14:paraId="0CFADF05" w14:textId="77777777" w:rsidR="00B70B30" w:rsidRDefault="00B70B30" w:rsidP="00B70B30">
      <w:pPr>
        <w:pStyle w:val="Titolo2"/>
      </w:pPr>
      <w:bookmarkStart w:id="8" w:name="_Toc532215457"/>
      <w:r>
        <w:t>Revisioni</w:t>
      </w:r>
      <w:bookmarkEnd w:id="8"/>
    </w:p>
    <w:tbl>
      <w:tblPr>
        <w:tblW w:w="924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1"/>
        <w:gridCol w:w="5083"/>
        <w:gridCol w:w="1275"/>
        <w:gridCol w:w="1845"/>
      </w:tblGrid>
      <w:tr w:rsidR="00C47138" w:rsidRPr="004B0E9C" w14:paraId="7F75682A" w14:textId="77777777" w:rsidTr="002A32A3">
        <w:tc>
          <w:tcPr>
            <w:tcW w:w="1041" w:type="dxa"/>
          </w:tcPr>
          <w:p w14:paraId="0F4A734C" w14:textId="77777777" w:rsidR="00C47138" w:rsidRPr="004B0E9C" w:rsidRDefault="00C47138" w:rsidP="003F7B75">
            <w:pPr>
              <w:ind w:left="34"/>
              <w:jc w:val="center"/>
              <w:rPr>
                <w:rFonts w:cs="Arial"/>
                <w:b/>
                <w:sz w:val="18"/>
                <w:szCs w:val="18"/>
              </w:rPr>
            </w:pPr>
            <w:r w:rsidRPr="004B0E9C">
              <w:rPr>
                <w:rFonts w:cs="Arial"/>
                <w:b/>
                <w:sz w:val="18"/>
                <w:szCs w:val="18"/>
              </w:rPr>
              <w:t>Numero revisione</w:t>
            </w:r>
          </w:p>
        </w:tc>
        <w:tc>
          <w:tcPr>
            <w:tcW w:w="5083" w:type="dxa"/>
          </w:tcPr>
          <w:p w14:paraId="3635F218" w14:textId="77777777" w:rsidR="00C47138" w:rsidRPr="004B0E9C" w:rsidRDefault="00C47138" w:rsidP="003F7B75">
            <w:pPr>
              <w:ind w:left="34"/>
              <w:rPr>
                <w:rFonts w:cs="Arial"/>
                <w:b/>
                <w:sz w:val="18"/>
                <w:szCs w:val="18"/>
              </w:rPr>
            </w:pPr>
            <w:r w:rsidRPr="004B0E9C">
              <w:rPr>
                <w:rFonts w:cs="Arial"/>
                <w:b/>
                <w:sz w:val="18"/>
                <w:szCs w:val="18"/>
              </w:rPr>
              <w:t>Descrizione modifica</w:t>
            </w:r>
          </w:p>
        </w:tc>
        <w:tc>
          <w:tcPr>
            <w:tcW w:w="1275" w:type="dxa"/>
          </w:tcPr>
          <w:p w14:paraId="4E954122" w14:textId="77777777" w:rsidR="00C47138" w:rsidRPr="004B0E9C" w:rsidRDefault="00C47138" w:rsidP="003F7B75">
            <w:pPr>
              <w:ind w:left="34"/>
              <w:jc w:val="center"/>
              <w:rPr>
                <w:rFonts w:cs="Arial"/>
                <w:b/>
                <w:sz w:val="18"/>
                <w:szCs w:val="18"/>
              </w:rPr>
            </w:pPr>
            <w:r w:rsidRPr="004B0E9C">
              <w:rPr>
                <w:rFonts w:cs="Arial"/>
                <w:b/>
                <w:sz w:val="18"/>
                <w:szCs w:val="18"/>
              </w:rPr>
              <w:t>Paragrafo</w:t>
            </w:r>
          </w:p>
        </w:tc>
        <w:tc>
          <w:tcPr>
            <w:tcW w:w="1845" w:type="dxa"/>
          </w:tcPr>
          <w:p w14:paraId="4EF09AF4" w14:textId="77777777" w:rsidR="00C47138" w:rsidRPr="004B0E9C" w:rsidRDefault="00C47138" w:rsidP="003F7B75">
            <w:pPr>
              <w:ind w:left="34"/>
              <w:jc w:val="center"/>
              <w:rPr>
                <w:rFonts w:cs="Arial"/>
                <w:b/>
                <w:sz w:val="18"/>
                <w:szCs w:val="18"/>
              </w:rPr>
            </w:pPr>
            <w:r w:rsidRPr="004B0E9C">
              <w:rPr>
                <w:rFonts w:cs="Arial"/>
                <w:b/>
                <w:sz w:val="18"/>
                <w:szCs w:val="18"/>
              </w:rPr>
              <w:t>Data</w:t>
            </w:r>
          </w:p>
        </w:tc>
      </w:tr>
      <w:tr w:rsidR="00C47138" w:rsidRPr="004B0E9C" w14:paraId="48704CB0" w14:textId="77777777" w:rsidTr="002A32A3">
        <w:tc>
          <w:tcPr>
            <w:tcW w:w="1041" w:type="dxa"/>
          </w:tcPr>
          <w:p w14:paraId="562A182E" w14:textId="77777777" w:rsidR="00C47138" w:rsidRPr="004B0E9C" w:rsidRDefault="00C47138" w:rsidP="003F7B75">
            <w:pPr>
              <w:ind w:left="34"/>
              <w:jc w:val="center"/>
              <w:rPr>
                <w:rFonts w:cs="Arial"/>
                <w:sz w:val="18"/>
                <w:szCs w:val="18"/>
              </w:rPr>
            </w:pPr>
            <w:r>
              <w:rPr>
                <w:rFonts w:cs="Arial"/>
                <w:sz w:val="18"/>
                <w:szCs w:val="18"/>
              </w:rPr>
              <w:t>1</w:t>
            </w:r>
          </w:p>
        </w:tc>
        <w:tc>
          <w:tcPr>
            <w:tcW w:w="5083" w:type="dxa"/>
          </w:tcPr>
          <w:p w14:paraId="27EE7F8B" w14:textId="77777777" w:rsidR="00C47138" w:rsidRPr="004B0E9C" w:rsidRDefault="00C47138" w:rsidP="003F7B75">
            <w:pPr>
              <w:ind w:left="34"/>
              <w:rPr>
                <w:rFonts w:cs="Arial"/>
                <w:sz w:val="18"/>
                <w:szCs w:val="18"/>
              </w:rPr>
            </w:pPr>
            <w:r>
              <w:rPr>
                <w:rFonts w:cs="Arial"/>
                <w:sz w:val="18"/>
                <w:szCs w:val="18"/>
              </w:rPr>
              <w:t>Prima Emissione</w:t>
            </w:r>
          </w:p>
        </w:tc>
        <w:tc>
          <w:tcPr>
            <w:tcW w:w="1275" w:type="dxa"/>
          </w:tcPr>
          <w:p w14:paraId="039FC161" w14:textId="77777777" w:rsidR="00C47138" w:rsidRPr="004B0E9C" w:rsidRDefault="00870AA6" w:rsidP="003F7B75">
            <w:pPr>
              <w:ind w:left="34"/>
              <w:jc w:val="center"/>
              <w:rPr>
                <w:rFonts w:cs="Arial"/>
                <w:sz w:val="18"/>
                <w:szCs w:val="18"/>
              </w:rPr>
            </w:pPr>
            <w:r>
              <w:rPr>
                <w:rFonts w:cs="Arial"/>
                <w:sz w:val="18"/>
                <w:szCs w:val="18"/>
              </w:rPr>
              <w:t>N/A</w:t>
            </w:r>
          </w:p>
        </w:tc>
        <w:tc>
          <w:tcPr>
            <w:tcW w:w="1845" w:type="dxa"/>
          </w:tcPr>
          <w:p w14:paraId="22CA5D76" w14:textId="4022A4B6" w:rsidR="00C47138" w:rsidRPr="004B0E9C" w:rsidRDefault="002A32A3" w:rsidP="007375DB">
            <w:pPr>
              <w:ind w:left="34"/>
              <w:jc w:val="center"/>
              <w:rPr>
                <w:rFonts w:cs="Arial"/>
                <w:sz w:val="18"/>
                <w:szCs w:val="18"/>
              </w:rPr>
            </w:pPr>
            <w:r>
              <w:rPr>
                <w:rFonts w:cs="Arial"/>
                <w:sz w:val="18"/>
                <w:szCs w:val="18"/>
              </w:rPr>
              <w:t>06 dic 2018</w:t>
            </w:r>
          </w:p>
        </w:tc>
      </w:tr>
    </w:tbl>
    <w:p w14:paraId="0A3DDA9A" w14:textId="77777777" w:rsidR="00141CF8" w:rsidRPr="00141CF8" w:rsidRDefault="00141CF8" w:rsidP="00141CF8"/>
    <w:p w14:paraId="173AC718" w14:textId="08C95894" w:rsidR="00BF6AEA" w:rsidRDefault="00107134" w:rsidP="00141CF8">
      <w:pPr>
        <w:pStyle w:val="Titolo1"/>
        <w:pageBreakBefore w:val="0"/>
        <w:ind w:left="357" w:hanging="357"/>
      </w:pPr>
      <w:bookmarkStart w:id="9" w:name="_Toc532215458"/>
      <w:r>
        <w:t>Sintesi della Soluzione</w:t>
      </w:r>
      <w:bookmarkEnd w:id="9"/>
    </w:p>
    <w:p w14:paraId="04D00745" w14:textId="35ACA27B" w:rsidR="002A32A3" w:rsidRPr="00B53A96" w:rsidRDefault="002A32A3" w:rsidP="002A32A3">
      <w:pPr>
        <w:jc w:val="both"/>
        <w:rPr>
          <w:rFonts w:asciiTheme="minorHAnsi" w:hAnsiTheme="minorHAnsi" w:cstheme="minorHAnsi"/>
        </w:rPr>
      </w:pPr>
      <w:r w:rsidRPr="00B53A96">
        <w:rPr>
          <w:rFonts w:asciiTheme="minorHAnsi" w:hAnsiTheme="minorHAnsi" w:cstheme="minorHAnsi"/>
        </w:rPr>
        <w:t xml:space="preserve">Le nuove minacce alla sicurezza delle informazioni richiedono un diverso approccio e una differente strategia di difesa. Oggi, infatti, è necessario bilanciare il proprio modello di difesa in modo da comprendere sia gli aspetti di prevenzione del rischio (i.e. infrastrutture e processi finalizzati alla riduzione della probabilità che un determinato evento avverso possa verificarsi), sia la capacità di identificare la presenza di attacchi e minacce ancora non noti, e di gestirne gli effetti riducendone gli </w:t>
      </w:r>
      <w:r w:rsidRPr="00B53A96">
        <w:rPr>
          <w:rFonts w:asciiTheme="minorHAnsi" w:hAnsiTheme="minorHAnsi" w:cstheme="minorHAnsi"/>
        </w:rPr>
        <w:lastRenderedPageBreak/>
        <w:t>impatti sul business. La criminalità informatica ha assunto un carattere globale di industria ben organizzata, con una specializzazione e una divisione dei compiti molto spinta che permette a questo particolare ecosistema di generare profitti consistenti derivanti dalla monetizzazione di tutti gli asset coinvolti (dati finanziari e personali, informazioni sensibili, sistemi e dispositivi violati utilizzati per attività illecite, etc.). La facilità di accesso e di utilizzo degli strumenti automatici utilizzati per la compromissione dei sistemi e la loro frenetica evoluzione determinano uno scenario di tutela della sicurezza in continua metamorfosi, che può essere efficacemente governato solo avvalendosi di strumenti adeguati e processi di moderna concezione.</w:t>
      </w:r>
    </w:p>
    <w:p w14:paraId="70AE277F" w14:textId="77777777" w:rsidR="002A32A3" w:rsidRPr="00B53A96" w:rsidRDefault="002A32A3" w:rsidP="002A32A3">
      <w:pPr>
        <w:jc w:val="both"/>
        <w:rPr>
          <w:rFonts w:asciiTheme="minorHAnsi" w:hAnsiTheme="minorHAnsi" w:cstheme="minorHAnsi"/>
        </w:rPr>
      </w:pPr>
      <w:r w:rsidRPr="00B53A96">
        <w:rPr>
          <w:rFonts w:asciiTheme="minorHAnsi" w:hAnsiTheme="minorHAnsi" w:cstheme="minorHAnsi"/>
        </w:rPr>
        <w:t>Certego ha sviluppato in quest’ottica un servizio gestito di sicurezza in grado di soddisfare molteplici esigenze:</w:t>
      </w:r>
    </w:p>
    <w:p w14:paraId="5A8E6CB2" w14:textId="77777777" w:rsidR="002A32A3" w:rsidRPr="002A32A3" w:rsidRDefault="002A32A3" w:rsidP="006A0196">
      <w:pPr>
        <w:pStyle w:val="Paragrafoelenco"/>
        <w:numPr>
          <w:ilvl w:val="0"/>
          <w:numId w:val="51"/>
        </w:numPr>
        <w:tabs>
          <w:tab w:val="left" w:pos="176"/>
        </w:tabs>
        <w:spacing w:before="0" w:after="0" w:line="288" w:lineRule="auto"/>
        <w:jc w:val="both"/>
        <w:rPr>
          <w:rFonts w:asciiTheme="minorHAnsi" w:hAnsiTheme="minorHAnsi" w:cstheme="minorHAnsi"/>
          <w:sz w:val="24"/>
          <w:szCs w:val="24"/>
        </w:rPr>
      </w:pPr>
      <w:r w:rsidRPr="002A32A3">
        <w:rPr>
          <w:rFonts w:asciiTheme="minorHAnsi" w:hAnsiTheme="minorHAnsi" w:cstheme="minorHAnsi"/>
          <w:sz w:val="24"/>
          <w:szCs w:val="24"/>
        </w:rPr>
        <w:t>Riconoscere rapidamente i segnali di attacchi informatici in corso all’interno del perimetro monitorato</w:t>
      </w:r>
    </w:p>
    <w:p w14:paraId="24ECDFCD" w14:textId="77777777" w:rsidR="002A32A3" w:rsidRPr="002A32A3" w:rsidRDefault="002A32A3" w:rsidP="006A0196">
      <w:pPr>
        <w:pStyle w:val="Paragrafoelenco"/>
        <w:numPr>
          <w:ilvl w:val="0"/>
          <w:numId w:val="51"/>
        </w:numPr>
        <w:tabs>
          <w:tab w:val="left" w:pos="176"/>
        </w:tabs>
        <w:spacing w:before="0" w:after="0" w:line="288" w:lineRule="auto"/>
        <w:jc w:val="both"/>
        <w:rPr>
          <w:rFonts w:asciiTheme="minorHAnsi" w:hAnsiTheme="minorHAnsi" w:cstheme="minorHAnsi"/>
          <w:sz w:val="24"/>
          <w:szCs w:val="24"/>
        </w:rPr>
      </w:pPr>
      <w:r w:rsidRPr="002A32A3">
        <w:rPr>
          <w:rFonts w:asciiTheme="minorHAnsi" w:hAnsiTheme="minorHAnsi" w:cstheme="minorHAnsi"/>
          <w:sz w:val="24"/>
          <w:szCs w:val="24"/>
        </w:rPr>
        <w:t>Determinare la natura e le caratteristiche dell’attacco mediante specifiche attività di investigazione</w:t>
      </w:r>
    </w:p>
    <w:p w14:paraId="2E528DF8" w14:textId="3C73780A" w:rsidR="002A32A3" w:rsidRDefault="002A32A3" w:rsidP="006A0196">
      <w:pPr>
        <w:pStyle w:val="Paragrafoelenco"/>
        <w:numPr>
          <w:ilvl w:val="0"/>
          <w:numId w:val="51"/>
        </w:numPr>
        <w:tabs>
          <w:tab w:val="left" w:pos="176"/>
        </w:tabs>
        <w:spacing w:before="0" w:after="0" w:line="288" w:lineRule="auto"/>
        <w:jc w:val="both"/>
        <w:rPr>
          <w:rFonts w:asciiTheme="minorHAnsi" w:hAnsiTheme="minorHAnsi" w:cstheme="minorHAnsi"/>
          <w:sz w:val="24"/>
          <w:szCs w:val="24"/>
        </w:rPr>
      </w:pPr>
      <w:r w:rsidRPr="002A32A3">
        <w:rPr>
          <w:rFonts w:asciiTheme="minorHAnsi" w:hAnsiTheme="minorHAnsi" w:cstheme="minorHAnsi"/>
          <w:sz w:val="24"/>
          <w:szCs w:val="24"/>
        </w:rPr>
        <w:t>Elaborare in modo rapido ed efficace le azioni di contenimento e rimozione dell’intrusione</w:t>
      </w:r>
      <w:r>
        <w:rPr>
          <w:rFonts w:asciiTheme="minorHAnsi" w:hAnsiTheme="minorHAnsi" w:cstheme="minorHAnsi"/>
          <w:sz w:val="24"/>
          <w:szCs w:val="24"/>
        </w:rPr>
        <w:t>.</w:t>
      </w:r>
    </w:p>
    <w:p w14:paraId="34D4AFB0" w14:textId="4A7BDBBB" w:rsidR="002A32A3" w:rsidRDefault="002A32A3" w:rsidP="002A32A3">
      <w:pPr>
        <w:tabs>
          <w:tab w:val="left" w:pos="176"/>
        </w:tabs>
        <w:spacing w:line="288" w:lineRule="auto"/>
        <w:jc w:val="both"/>
        <w:rPr>
          <w:rFonts w:asciiTheme="minorHAnsi" w:hAnsiTheme="minorHAnsi" w:cstheme="minorHAnsi"/>
        </w:rPr>
      </w:pPr>
      <w:r>
        <w:rPr>
          <w:rFonts w:asciiTheme="minorHAnsi" w:hAnsiTheme="minorHAnsi" w:cstheme="minorHAnsi"/>
        </w:rPr>
        <w:t>La proposta di gestione della Sicurezza di Certego è stata volutamente inserita nel Listino Servizi Aggiuntivi della convenzione Intercent, per venire incontro alle esigenze manifestate dalle Pubbliche Amministrazioni della Regione Emilia Romagna.</w:t>
      </w:r>
    </w:p>
    <w:p w14:paraId="658376DC" w14:textId="1FE06D07" w:rsidR="001F0624" w:rsidRPr="00E923C0" w:rsidRDefault="001F0624" w:rsidP="001F0624">
      <w:pPr>
        <w:autoSpaceDE w:val="0"/>
        <w:autoSpaceDN w:val="0"/>
        <w:adjustRightInd w:val="0"/>
        <w:ind w:right="-1"/>
        <w:jc w:val="both"/>
        <w:rPr>
          <w:rFonts w:asciiTheme="minorHAnsi" w:hAnsiTheme="minorHAnsi" w:cstheme="minorHAnsi"/>
        </w:rPr>
      </w:pPr>
      <w:r>
        <w:rPr>
          <w:rFonts w:asciiTheme="minorHAnsi" w:hAnsiTheme="minorHAnsi" w:cstheme="minorHAnsi"/>
        </w:rPr>
        <w:t>E’ inoltre eme</w:t>
      </w:r>
      <w:r w:rsidRPr="00E923C0">
        <w:rPr>
          <w:rFonts w:asciiTheme="minorHAnsi" w:hAnsiTheme="minorHAnsi" w:cstheme="minorHAnsi"/>
        </w:rPr>
        <w:t>rsa da parte del C</w:t>
      </w:r>
      <w:r>
        <w:rPr>
          <w:rFonts w:asciiTheme="minorHAnsi" w:hAnsiTheme="minorHAnsi" w:cstheme="minorHAnsi"/>
        </w:rPr>
        <w:t xml:space="preserve">omune di </w:t>
      </w:r>
      <w:r w:rsidR="000E34B7">
        <w:rPr>
          <w:rFonts w:asciiTheme="minorHAnsi" w:hAnsiTheme="minorHAnsi" w:cstheme="minorHAnsi"/>
        </w:rPr>
        <w:t>Reggio Emilia</w:t>
      </w:r>
      <w:r w:rsidRPr="00E923C0">
        <w:rPr>
          <w:rFonts w:asciiTheme="minorHAnsi" w:hAnsiTheme="minorHAnsi" w:cstheme="minorHAnsi"/>
        </w:rPr>
        <w:t xml:space="preserve"> l’esigenza di avvalersi di un supporto consulenziale per la gestione delle attività di Information Technology (IT) in ottica di sicurezza e protezione dei dati in conformità al Regolamento (UE) 2016/679. In particolare il Cliente intende: </w:t>
      </w:r>
    </w:p>
    <w:p w14:paraId="0CA978E4" w14:textId="4D61FF84" w:rsidR="002A32A3" w:rsidRDefault="002A32A3" w:rsidP="002A32A3">
      <w:pPr>
        <w:tabs>
          <w:tab w:val="left" w:pos="176"/>
        </w:tabs>
        <w:spacing w:line="288" w:lineRule="auto"/>
        <w:jc w:val="both"/>
        <w:rPr>
          <w:rFonts w:asciiTheme="minorHAnsi" w:hAnsiTheme="minorHAnsi" w:cstheme="minorHAnsi"/>
        </w:rPr>
      </w:pPr>
    </w:p>
    <w:p w14:paraId="0537F2A7" w14:textId="2C6DEABA" w:rsidR="00E923C0" w:rsidRPr="00E923C0" w:rsidRDefault="00E923C0" w:rsidP="001F0624">
      <w:pPr>
        <w:pStyle w:val="Paragrafoelenco"/>
        <w:autoSpaceDE w:val="0"/>
        <w:autoSpaceDN w:val="0"/>
        <w:adjustRightInd w:val="0"/>
        <w:spacing w:before="0" w:after="0"/>
        <w:ind w:left="720"/>
        <w:jc w:val="both"/>
        <w:rPr>
          <w:rFonts w:asciiTheme="minorHAnsi" w:hAnsiTheme="minorHAnsi" w:cstheme="minorHAnsi"/>
          <w:sz w:val="24"/>
          <w:szCs w:val="24"/>
        </w:rPr>
      </w:pPr>
    </w:p>
    <w:p w14:paraId="2D0FEB91" w14:textId="77777777" w:rsidR="0037142E" w:rsidRDefault="0037142E" w:rsidP="00E923C0">
      <w:pPr>
        <w:tabs>
          <w:tab w:val="left" w:pos="176"/>
        </w:tabs>
        <w:spacing w:line="288" w:lineRule="auto"/>
        <w:jc w:val="both"/>
        <w:rPr>
          <w:rFonts w:asciiTheme="minorHAnsi" w:hAnsiTheme="minorHAnsi" w:cstheme="minorHAnsi"/>
        </w:rPr>
        <w:sectPr w:rsidR="0037142E" w:rsidSect="009C3CC6">
          <w:headerReference w:type="default" r:id="rId13"/>
          <w:footerReference w:type="default" r:id="rId14"/>
          <w:headerReference w:type="first" r:id="rId15"/>
          <w:footerReference w:type="first" r:id="rId16"/>
          <w:pgSz w:w="11907" w:h="16840" w:code="9"/>
          <w:pgMar w:top="1959" w:right="1134" w:bottom="1276" w:left="993" w:header="567" w:footer="0" w:gutter="0"/>
          <w:cols w:space="720"/>
          <w:docGrid w:linePitch="272"/>
        </w:sectPr>
      </w:pPr>
    </w:p>
    <w:p w14:paraId="07E09135" w14:textId="77777777" w:rsidR="001F0624" w:rsidRPr="00E923C0" w:rsidRDefault="001F0624" w:rsidP="001F0624">
      <w:pPr>
        <w:pStyle w:val="Paragrafoelenco"/>
        <w:numPr>
          <w:ilvl w:val="0"/>
          <w:numId w:val="58"/>
        </w:numPr>
        <w:autoSpaceDE w:val="0"/>
        <w:autoSpaceDN w:val="0"/>
        <w:adjustRightInd w:val="0"/>
        <w:spacing w:before="0" w:after="289"/>
        <w:ind w:right="-1137"/>
        <w:jc w:val="both"/>
        <w:rPr>
          <w:rFonts w:asciiTheme="minorHAnsi" w:hAnsiTheme="minorHAnsi" w:cstheme="minorHAnsi"/>
          <w:sz w:val="24"/>
          <w:szCs w:val="24"/>
        </w:rPr>
      </w:pPr>
      <w:r w:rsidRPr="00E923C0">
        <w:rPr>
          <w:rFonts w:asciiTheme="minorHAnsi" w:hAnsiTheme="minorHAnsi" w:cstheme="minorHAnsi"/>
          <w:sz w:val="24"/>
          <w:szCs w:val="24"/>
        </w:rPr>
        <w:lastRenderedPageBreak/>
        <w:t xml:space="preserve">avviare un sistema di gestione per il governo dei rischi privacy all’interno dell’Amministrazione, che si inserisca in un più ampio progetto di governance della cybersecurity e della conformità alla vigente normativa in materia di protezione dei dati personali. </w:t>
      </w:r>
    </w:p>
    <w:p w14:paraId="43944E4F" w14:textId="4CFCB9F2" w:rsidR="00E923C0" w:rsidRDefault="001F0624" w:rsidP="001F0624">
      <w:pPr>
        <w:pStyle w:val="Paragrafoelenco"/>
        <w:numPr>
          <w:ilvl w:val="0"/>
          <w:numId w:val="58"/>
        </w:numPr>
        <w:tabs>
          <w:tab w:val="left" w:pos="176"/>
        </w:tabs>
        <w:spacing w:line="288" w:lineRule="auto"/>
        <w:jc w:val="both"/>
        <w:rPr>
          <w:rFonts w:asciiTheme="minorHAnsi" w:hAnsiTheme="minorHAnsi" w:cstheme="minorHAnsi"/>
          <w:sz w:val="24"/>
          <w:szCs w:val="24"/>
        </w:rPr>
      </w:pPr>
      <w:r w:rsidRPr="001F0624">
        <w:rPr>
          <w:rFonts w:asciiTheme="minorHAnsi" w:hAnsiTheme="minorHAnsi" w:cstheme="minorHAnsi"/>
          <w:sz w:val="24"/>
          <w:szCs w:val="24"/>
        </w:rPr>
        <w:t>servirsi di metodologie strutturare che gli consentano di perseguire quanto al punto precedente.</w:t>
      </w:r>
    </w:p>
    <w:p w14:paraId="3E996857" w14:textId="77777777" w:rsidR="00BF6AEA" w:rsidRDefault="00BF6AEA" w:rsidP="00BF6AEA">
      <w:pPr>
        <w:pStyle w:val="Titolo2"/>
      </w:pPr>
      <w:bookmarkStart w:id="10" w:name="_Toc532215459"/>
      <w:r>
        <w:t>Requisiti dell’Amministrazione</w:t>
      </w:r>
      <w:bookmarkEnd w:id="10"/>
    </w:p>
    <w:p w14:paraId="23403DBE" w14:textId="5DDF31C5" w:rsidR="00B673BC" w:rsidRDefault="0037142E" w:rsidP="00B673BC">
      <w:pPr>
        <w:keepNext/>
      </w:pPr>
      <w:r w:rsidRPr="0037142E">
        <w:rPr>
          <w:noProof/>
        </w:rPr>
        <w:drawing>
          <wp:inline distT="0" distB="0" distL="0" distR="0" wp14:anchorId="34688440" wp14:editId="060B6AE3">
            <wp:extent cx="9801225" cy="283322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808228" cy="2835253"/>
                    </a:xfrm>
                    <a:prstGeom prst="rect">
                      <a:avLst/>
                    </a:prstGeom>
                    <a:noFill/>
                    <a:ln>
                      <a:noFill/>
                    </a:ln>
                  </pic:spPr>
                </pic:pic>
              </a:graphicData>
            </a:graphic>
          </wp:inline>
        </w:drawing>
      </w:r>
      <w:r w:rsidRPr="0037142E">
        <w:rPr>
          <w:noProof/>
        </w:rPr>
        <w:t xml:space="preserve"> </w:t>
      </w:r>
    </w:p>
    <w:p w14:paraId="4491F445" w14:textId="2DFE4F20" w:rsidR="00897273" w:rsidRDefault="00B673BC" w:rsidP="00B673BC">
      <w:pPr>
        <w:pStyle w:val="Didascalia"/>
        <w:jc w:val="left"/>
      </w:pPr>
      <w:bookmarkStart w:id="11" w:name="_Ref531878790"/>
      <w:r>
        <w:t xml:space="preserve">Figura </w:t>
      </w:r>
      <w:r w:rsidR="0039697A">
        <w:fldChar w:fldCharType="begin"/>
      </w:r>
      <w:r w:rsidR="0039697A">
        <w:instrText xml:space="preserve"> SEQ Figura \* ARABIC </w:instrText>
      </w:r>
      <w:r w:rsidR="0039697A">
        <w:fldChar w:fldCharType="separate"/>
      </w:r>
      <w:r>
        <w:rPr>
          <w:noProof/>
        </w:rPr>
        <w:t>1</w:t>
      </w:r>
      <w:r w:rsidR="0039697A">
        <w:rPr>
          <w:noProof/>
        </w:rPr>
        <w:fldChar w:fldCharType="end"/>
      </w:r>
      <w:bookmarkEnd w:id="11"/>
    </w:p>
    <w:p w14:paraId="102E41FD" w14:textId="2EF0B9C4" w:rsidR="00B673BC" w:rsidRDefault="00B673BC" w:rsidP="00B673BC"/>
    <w:p w14:paraId="64136E6A" w14:textId="7B6CCC36" w:rsidR="00B673BC" w:rsidRPr="0037142E" w:rsidRDefault="00B673BC" w:rsidP="001F0624">
      <w:pPr>
        <w:ind w:right="-1137"/>
        <w:jc w:val="both"/>
        <w:rPr>
          <w:rFonts w:asciiTheme="minorHAnsi" w:hAnsiTheme="minorHAnsi" w:cstheme="minorHAnsi"/>
        </w:rPr>
      </w:pPr>
      <w:r w:rsidRPr="0037142E">
        <w:rPr>
          <w:rFonts w:asciiTheme="minorHAnsi" w:hAnsiTheme="minorHAnsi" w:cstheme="minorHAnsi"/>
        </w:rPr>
        <w:t xml:space="preserve">In </w:t>
      </w:r>
      <w:r w:rsidRPr="0037142E">
        <w:rPr>
          <w:rFonts w:asciiTheme="minorHAnsi" w:hAnsiTheme="minorHAnsi" w:cstheme="minorHAnsi"/>
        </w:rPr>
        <w:fldChar w:fldCharType="begin"/>
      </w:r>
      <w:r w:rsidRPr="0037142E">
        <w:rPr>
          <w:rFonts w:asciiTheme="minorHAnsi" w:hAnsiTheme="minorHAnsi" w:cstheme="minorHAnsi"/>
        </w:rPr>
        <w:instrText xml:space="preserve"> REF _Ref531878790 \h </w:instrText>
      </w:r>
      <w:r w:rsidR="0037142E">
        <w:rPr>
          <w:rFonts w:asciiTheme="minorHAnsi" w:hAnsiTheme="minorHAnsi" w:cstheme="minorHAnsi"/>
        </w:rPr>
        <w:instrText xml:space="preserve"> \* MERGEFORMAT </w:instrText>
      </w:r>
      <w:r w:rsidRPr="0037142E">
        <w:rPr>
          <w:rFonts w:asciiTheme="minorHAnsi" w:hAnsiTheme="minorHAnsi" w:cstheme="minorHAnsi"/>
        </w:rPr>
      </w:r>
      <w:r w:rsidRPr="0037142E">
        <w:rPr>
          <w:rFonts w:asciiTheme="minorHAnsi" w:hAnsiTheme="minorHAnsi" w:cstheme="minorHAnsi"/>
        </w:rPr>
        <w:fldChar w:fldCharType="separate"/>
      </w:r>
      <w:r w:rsidRPr="0037142E">
        <w:rPr>
          <w:rFonts w:asciiTheme="minorHAnsi" w:hAnsiTheme="minorHAnsi" w:cstheme="minorHAnsi"/>
        </w:rPr>
        <w:t>Figura 1</w:t>
      </w:r>
      <w:r w:rsidRPr="0037142E">
        <w:rPr>
          <w:rFonts w:asciiTheme="minorHAnsi" w:hAnsiTheme="minorHAnsi" w:cstheme="minorHAnsi"/>
        </w:rPr>
        <w:fldChar w:fldCharType="end"/>
      </w:r>
      <w:r w:rsidRPr="0037142E">
        <w:rPr>
          <w:rFonts w:asciiTheme="minorHAnsi" w:hAnsiTheme="minorHAnsi" w:cstheme="minorHAnsi"/>
        </w:rPr>
        <w:t xml:space="preserve"> viene riportata la richiesta di Comune di </w:t>
      </w:r>
      <w:r w:rsidR="0037142E" w:rsidRPr="0037142E">
        <w:rPr>
          <w:rFonts w:asciiTheme="minorHAnsi" w:hAnsiTheme="minorHAnsi" w:cstheme="minorHAnsi"/>
        </w:rPr>
        <w:t xml:space="preserve">Reggio Emilia </w:t>
      </w:r>
      <w:r w:rsidRPr="0037142E">
        <w:rPr>
          <w:rFonts w:asciiTheme="minorHAnsi" w:hAnsiTheme="minorHAnsi" w:cstheme="minorHAnsi"/>
        </w:rPr>
        <w:t xml:space="preserve"> afferente</w:t>
      </w:r>
      <w:r w:rsidR="00671CEC" w:rsidRPr="0037142E">
        <w:rPr>
          <w:rFonts w:asciiTheme="minorHAnsi" w:hAnsiTheme="minorHAnsi" w:cstheme="minorHAnsi"/>
        </w:rPr>
        <w:t xml:space="preserve"> al Piano dei fabbisogni citato, espresso in Allegato 6D alla voce Servizi Aggiuntivi – Servizio di sicurezza (S-VPN e Firewalling) “SI RICHIEDE PROGETTO PER SERVIZIO </w:t>
      </w:r>
      <w:r w:rsidR="0037142E">
        <w:rPr>
          <w:rFonts w:asciiTheme="minorHAnsi" w:hAnsiTheme="minorHAnsi" w:cstheme="minorHAnsi"/>
        </w:rPr>
        <w:t>per il rilevamento, analisi e la risposta agli incidenti di sicurezza informatica basato su sonda Certego corrispondenti alle seguenti voci del vs. listino dei servizi aggiuntivi</w:t>
      </w:r>
      <w:r w:rsidR="00671CEC" w:rsidRPr="0037142E">
        <w:rPr>
          <w:rFonts w:asciiTheme="minorHAnsi" w:hAnsiTheme="minorHAnsi" w:cstheme="minorHAnsi"/>
        </w:rPr>
        <w:t>”</w:t>
      </w:r>
      <w:r w:rsidR="0037142E">
        <w:rPr>
          <w:rFonts w:asciiTheme="minorHAnsi" w:hAnsiTheme="minorHAnsi" w:cstheme="minorHAnsi"/>
        </w:rPr>
        <w:t>ecc</w:t>
      </w:r>
      <w:r w:rsidR="00671CEC" w:rsidRPr="0037142E">
        <w:rPr>
          <w:rFonts w:asciiTheme="minorHAnsi" w:hAnsiTheme="minorHAnsi" w:cstheme="minorHAnsi"/>
        </w:rPr>
        <w:t>.</w:t>
      </w:r>
    </w:p>
    <w:p w14:paraId="33806ABB" w14:textId="47C972BC" w:rsidR="00671CEC" w:rsidRDefault="00671CEC" w:rsidP="001F0624">
      <w:pPr>
        <w:ind w:right="-1137"/>
        <w:jc w:val="both"/>
      </w:pPr>
      <w:r w:rsidRPr="0037142E">
        <w:rPr>
          <w:rFonts w:asciiTheme="minorHAnsi" w:hAnsiTheme="minorHAnsi" w:cstheme="minorHAnsi"/>
        </w:rPr>
        <w:t>Si è così provveduto a raccogliere l’esigenza e a collezionare i requisiti , predisponendo il progetto seguente con una opportuna configurazione del Servizio.</w:t>
      </w:r>
    </w:p>
    <w:p w14:paraId="1CD48954" w14:textId="77777777" w:rsidR="0037142E" w:rsidRDefault="0037142E" w:rsidP="00C15DE7">
      <w:pPr>
        <w:pStyle w:val="Titolo1"/>
        <w:pageBreakBefore w:val="0"/>
        <w:ind w:left="357" w:hanging="357"/>
        <w:sectPr w:rsidR="0037142E" w:rsidSect="0037142E">
          <w:pgSz w:w="16840" w:h="11907" w:orient="landscape" w:code="9"/>
          <w:pgMar w:top="993" w:right="1959" w:bottom="1134" w:left="709" w:header="567" w:footer="0" w:gutter="0"/>
          <w:cols w:space="720"/>
          <w:docGrid w:linePitch="326"/>
        </w:sectPr>
      </w:pPr>
    </w:p>
    <w:p w14:paraId="09297AEA" w14:textId="2F424818" w:rsidR="00E5703C" w:rsidRDefault="00E5703C" w:rsidP="00C15DE7">
      <w:pPr>
        <w:pStyle w:val="Titolo1"/>
        <w:pageBreakBefore w:val="0"/>
        <w:ind w:left="357" w:hanging="357"/>
      </w:pPr>
      <w:bookmarkStart w:id="12" w:name="_Toc532215460"/>
      <w:r>
        <w:lastRenderedPageBreak/>
        <w:t xml:space="preserve">Servizi </w:t>
      </w:r>
      <w:r w:rsidR="007375DB">
        <w:t>aggiuntivi</w:t>
      </w:r>
      <w:bookmarkEnd w:id="12"/>
    </w:p>
    <w:p w14:paraId="57320253" w14:textId="0E90BE26" w:rsidR="00897273" w:rsidRDefault="00897273" w:rsidP="00897273">
      <w:pPr>
        <w:jc w:val="both"/>
        <w:rPr>
          <w:rFonts w:asciiTheme="minorHAnsi" w:hAnsiTheme="minorHAnsi" w:cstheme="minorHAnsi"/>
        </w:rPr>
      </w:pPr>
      <w:r w:rsidRPr="00B53A96">
        <w:rPr>
          <w:rFonts w:asciiTheme="minorHAnsi" w:hAnsiTheme="minorHAnsi" w:cstheme="minorHAnsi"/>
        </w:rPr>
        <w:t xml:space="preserve">Il servizio, denominato </w:t>
      </w:r>
      <w:r w:rsidRPr="00B53A96">
        <w:rPr>
          <w:rFonts w:asciiTheme="minorHAnsi" w:hAnsiTheme="minorHAnsi" w:cstheme="minorHAnsi"/>
          <w:b/>
        </w:rPr>
        <w:t>Certego Breach Detection &amp; Incident Response</w:t>
      </w:r>
      <w:r w:rsidRPr="00B53A96">
        <w:rPr>
          <w:rFonts w:asciiTheme="minorHAnsi" w:hAnsiTheme="minorHAnsi" w:cstheme="minorHAnsi"/>
        </w:rPr>
        <w:t xml:space="preserve"> (BDIR) e basato su una piattaforma tecnologica innovativa, ha lo scopo di proteggere le infrastrutture IT e le informazioni del Cliente dalle nuove minacce, di minimizzare l’impatto degli attacchi informatici e di suggerire una evoluzione delle politiche di sicurezza e del modello di difesa coerente con l’evoluzione delle minacce e delle problematiche di sicurezza a livello globale. </w:t>
      </w:r>
    </w:p>
    <w:p w14:paraId="61DB66C8" w14:textId="2E5A45D6" w:rsidR="000349BC" w:rsidRDefault="000349BC" w:rsidP="00897273">
      <w:pPr>
        <w:jc w:val="both"/>
        <w:rPr>
          <w:rFonts w:asciiTheme="minorHAnsi" w:hAnsiTheme="minorHAnsi" w:cstheme="minorHAnsi"/>
        </w:rPr>
      </w:pPr>
      <w:r>
        <w:rPr>
          <w:rFonts w:asciiTheme="minorHAnsi" w:hAnsiTheme="minorHAnsi" w:cstheme="minorHAnsi"/>
        </w:rPr>
        <w:t xml:space="preserve">Il ServizioAggiuntivo </w:t>
      </w:r>
      <w:r w:rsidRPr="00B53A96">
        <w:rPr>
          <w:rFonts w:asciiTheme="minorHAnsi" w:hAnsiTheme="minorHAnsi" w:cstheme="minorHAnsi"/>
          <w:b/>
        </w:rPr>
        <w:t>Certego Breach Detection &amp; Incident Response</w:t>
      </w:r>
      <w:r>
        <w:rPr>
          <w:rFonts w:asciiTheme="minorHAnsi" w:hAnsiTheme="minorHAnsi" w:cstheme="minorHAnsi"/>
        </w:rPr>
        <w:t xml:space="preserve"> viene espressamente citato nel LISTINO SERVIZI AGGIUNTIVI di Convenzione Intercent con i seguenti codici </w:t>
      </w:r>
      <w:r w:rsidR="00704F03">
        <w:rPr>
          <w:rFonts w:asciiTheme="minorHAnsi" w:hAnsiTheme="minorHAnsi" w:cstheme="minorHAnsi"/>
        </w:rPr>
        <w:t>, per un servizio di durata anni tre.</w:t>
      </w:r>
    </w:p>
    <w:p w14:paraId="56592897" w14:textId="0EE1F7FC" w:rsidR="00AF3213" w:rsidRDefault="00AF3213">
      <w:pPr>
        <w:rPr>
          <w:rFonts w:asciiTheme="minorHAnsi" w:hAnsiTheme="minorHAnsi" w:cstheme="minorHAnsi"/>
        </w:rPr>
      </w:pPr>
    </w:p>
    <w:tbl>
      <w:tblPr>
        <w:tblStyle w:val="Grigliatabella"/>
        <w:tblW w:w="9629" w:type="dxa"/>
        <w:tblLook w:val="04A0" w:firstRow="1" w:lastRow="0" w:firstColumn="1" w:lastColumn="0" w:noHBand="0" w:noVBand="1"/>
      </w:tblPr>
      <w:tblGrid>
        <w:gridCol w:w="1212"/>
        <w:gridCol w:w="2897"/>
        <w:gridCol w:w="1839"/>
        <w:gridCol w:w="1842"/>
        <w:gridCol w:w="1839"/>
      </w:tblGrid>
      <w:tr w:rsidR="000349BC" w:rsidRPr="000349BC" w14:paraId="0020C8A1" w14:textId="77777777" w:rsidTr="00AF3213">
        <w:trPr>
          <w:trHeight w:val="300"/>
        </w:trPr>
        <w:tc>
          <w:tcPr>
            <w:tcW w:w="1212" w:type="dxa"/>
            <w:noWrap/>
            <w:hideMark/>
          </w:tcPr>
          <w:p w14:paraId="1ED90FEE" w14:textId="77777777" w:rsidR="000349BC" w:rsidRPr="000349BC" w:rsidRDefault="000349BC" w:rsidP="000349BC">
            <w:pPr>
              <w:spacing w:before="0"/>
              <w:ind w:left="22"/>
              <w:jc w:val="center"/>
              <w:rPr>
                <w:rFonts w:ascii="TIM Sans" w:hAnsi="TIM Sans" w:cs="Calibri"/>
                <w:b/>
                <w:bCs/>
                <w:color w:val="000000"/>
                <w:sz w:val="16"/>
                <w:szCs w:val="16"/>
              </w:rPr>
            </w:pPr>
            <w:r w:rsidRPr="000349BC">
              <w:rPr>
                <w:rFonts w:ascii="TIM Sans" w:hAnsi="TIM Sans" w:cs="Calibri"/>
                <w:b/>
                <w:bCs/>
                <w:color w:val="000000"/>
                <w:sz w:val="16"/>
                <w:szCs w:val="16"/>
              </w:rPr>
              <w:t>ID</w:t>
            </w:r>
          </w:p>
        </w:tc>
        <w:tc>
          <w:tcPr>
            <w:tcW w:w="2925" w:type="dxa"/>
            <w:hideMark/>
          </w:tcPr>
          <w:p w14:paraId="0844DD87" w14:textId="77777777" w:rsidR="000349BC" w:rsidRPr="000349BC" w:rsidRDefault="000349BC" w:rsidP="000349BC">
            <w:pPr>
              <w:spacing w:before="0"/>
              <w:ind w:left="22"/>
              <w:jc w:val="center"/>
              <w:rPr>
                <w:rFonts w:ascii="TIM Sans" w:hAnsi="TIM Sans" w:cs="Calibri"/>
                <w:b/>
                <w:bCs/>
                <w:color w:val="000000"/>
                <w:sz w:val="16"/>
                <w:szCs w:val="16"/>
              </w:rPr>
            </w:pPr>
            <w:r w:rsidRPr="000349BC">
              <w:rPr>
                <w:rFonts w:ascii="TIM Sans" w:hAnsi="TIM Sans" w:cs="Calibri"/>
                <w:b/>
                <w:bCs/>
                <w:color w:val="000000"/>
                <w:sz w:val="16"/>
                <w:szCs w:val="16"/>
              </w:rPr>
              <w:t>Descrizione</w:t>
            </w:r>
          </w:p>
        </w:tc>
        <w:tc>
          <w:tcPr>
            <w:tcW w:w="1825" w:type="dxa"/>
            <w:noWrap/>
            <w:hideMark/>
          </w:tcPr>
          <w:p w14:paraId="54F34322" w14:textId="77777777" w:rsidR="000349BC" w:rsidRPr="000349BC" w:rsidRDefault="000349BC" w:rsidP="000349BC">
            <w:pPr>
              <w:spacing w:before="0"/>
              <w:ind w:left="22"/>
              <w:jc w:val="center"/>
              <w:rPr>
                <w:rFonts w:ascii="TIM Sans" w:hAnsi="TIM Sans" w:cs="Calibri"/>
                <w:b/>
                <w:bCs/>
                <w:color w:val="000000"/>
                <w:sz w:val="16"/>
                <w:szCs w:val="16"/>
              </w:rPr>
            </w:pPr>
            <w:r w:rsidRPr="000349BC">
              <w:rPr>
                <w:rFonts w:ascii="TIM Sans" w:hAnsi="TIM Sans" w:cs="Calibri"/>
                <w:b/>
                <w:bCs/>
                <w:color w:val="000000"/>
                <w:sz w:val="16"/>
                <w:szCs w:val="16"/>
              </w:rPr>
              <w:t>Una Tantum</w:t>
            </w:r>
          </w:p>
        </w:tc>
        <w:tc>
          <w:tcPr>
            <w:tcW w:w="1842" w:type="dxa"/>
            <w:noWrap/>
            <w:hideMark/>
          </w:tcPr>
          <w:p w14:paraId="136346F2" w14:textId="77777777" w:rsidR="000349BC" w:rsidRPr="000349BC" w:rsidRDefault="000349BC" w:rsidP="000349BC">
            <w:pPr>
              <w:spacing w:before="0"/>
              <w:ind w:left="22"/>
              <w:jc w:val="center"/>
              <w:rPr>
                <w:rFonts w:ascii="TIM Sans" w:hAnsi="TIM Sans" w:cs="Calibri"/>
                <w:b/>
                <w:bCs/>
                <w:color w:val="000000"/>
                <w:sz w:val="16"/>
                <w:szCs w:val="16"/>
              </w:rPr>
            </w:pPr>
            <w:r w:rsidRPr="000349BC">
              <w:rPr>
                <w:rFonts w:ascii="TIM Sans" w:hAnsi="TIM Sans" w:cs="Calibri"/>
                <w:b/>
                <w:bCs/>
                <w:color w:val="000000"/>
                <w:sz w:val="16"/>
                <w:szCs w:val="16"/>
              </w:rPr>
              <w:t>Canone Mensile</w:t>
            </w:r>
          </w:p>
        </w:tc>
        <w:tc>
          <w:tcPr>
            <w:tcW w:w="1825" w:type="dxa"/>
            <w:noWrap/>
            <w:hideMark/>
          </w:tcPr>
          <w:p w14:paraId="62A5725A" w14:textId="77777777" w:rsidR="000349BC" w:rsidRPr="000349BC" w:rsidRDefault="000349BC" w:rsidP="000349BC">
            <w:pPr>
              <w:spacing w:before="0"/>
              <w:ind w:left="22"/>
              <w:jc w:val="center"/>
              <w:rPr>
                <w:rFonts w:ascii="TIM Sans" w:hAnsi="TIM Sans" w:cs="Calibri"/>
                <w:b/>
                <w:bCs/>
                <w:color w:val="000000"/>
                <w:sz w:val="16"/>
                <w:szCs w:val="16"/>
              </w:rPr>
            </w:pPr>
            <w:r w:rsidRPr="000349BC">
              <w:rPr>
                <w:rFonts w:ascii="TIM Sans" w:hAnsi="TIM Sans" w:cs="Calibri"/>
                <w:b/>
                <w:bCs/>
                <w:color w:val="000000"/>
                <w:sz w:val="16"/>
                <w:szCs w:val="16"/>
              </w:rPr>
              <w:t>Canone Annuale</w:t>
            </w:r>
          </w:p>
        </w:tc>
      </w:tr>
      <w:tr w:rsidR="000349BC" w:rsidRPr="000349BC" w14:paraId="2CEBBC38" w14:textId="77777777" w:rsidTr="00AF3213">
        <w:trPr>
          <w:trHeight w:val="225"/>
        </w:trPr>
        <w:tc>
          <w:tcPr>
            <w:tcW w:w="1212" w:type="dxa"/>
            <w:hideMark/>
          </w:tcPr>
          <w:p w14:paraId="6C30D6D4" w14:textId="4BEB5818" w:rsidR="000349BC" w:rsidRPr="000349BC" w:rsidRDefault="000349BC" w:rsidP="000349BC">
            <w:pPr>
              <w:ind w:left="22"/>
              <w:rPr>
                <w:rFonts w:asciiTheme="minorHAnsi" w:hAnsiTheme="minorHAnsi" w:cstheme="minorHAnsi"/>
              </w:rPr>
            </w:pPr>
            <w:r w:rsidRPr="000349BC">
              <w:rPr>
                <w:rFonts w:asciiTheme="minorHAnsi" w:hAnsiTheme="minorHAnsi" w:cstheme="minorHAnsi"/>
              </w:rPr>
              <w:t>1836000</w:t>
            </w:r>
            <w:r w:rsidR="00A94420">
              <w:rPr>
                <w:rFonts w:asciiTheme="minorHAnsi" w:hAnsiTheme="minorHAnsi" w:cstheme="minorHAnsi"/>
              </w:rPr>
              <w:t>8</w:t>
            </w:r>
          </w:p>
        </w:tc>
        <w:tc>
          <w:tcPr>
            <w:tcW w:w="2925" w:type="dxa"/>
            <w:hideMark/>
          </w:tcPr>
          <w:p w14:paraId="28AE7FD9" w14:textId="31899328" w:rsidR="000349BC" w:rsidRPr="000349BC" w:rsidRDefault="00A94420" w:rsidP="00AF3213">
            <w:pPr>
              <w:spacing w:line="276" w:lineRule="auto"/>
              <w:ind w:left="22"/>
              <w:rPr>
                <w:rFonts w:asciiTheme="minorHAnsi" w:hAnsiTheme="minorHAnsi" w:cstheme="minorHAnsi"/>
                <w:lang w:val="en-US"/>
              </w:rPr>
            </w:pPr>
            <w:r w:rsidRPr="00A94420">
              <w:rPr>
                <w:rFonts w:ascii="TIM Sans" w:hAnsi="TIM Sans" w:cs="Calibri"/>
                <w:color w:val="000000"/>
                <w:sz w:val="20"/>
                <w:szCs w:val="16"/>
                <w:lang w:val="en-US"/>
              </w:rPr>
              <w:t>Certego Breach Detection &amp; Incident Response Service - Network Based - Standard - 1YR - 1000-1499 Nodes</w:t>
            </w:r>
          </w:p>
        </w:tc>
        <w:tc>
          <w:tcPr>
            <w:tcW w:w="1825" w:type="dxa"/>
            <w:noWrap/>
            <w:hideMark/>
          </w:tcPr>
          <w:p w14:paraId="496B72FC" w14:textId="4BDA3DFD" w:rsidR="000349BC" w:rsidRPr="000349BC" w:rsidRDefault="000349BC" w:rsidP="000349BC">
            <w:pPr>
              <w:ind w:left="22"/>
              <w:rPr>
                <w:rFonts w:asciiTheme="minorHAnsi" w:hAnsiTheme="minorHAnsi" w:cstheme="minorHAnsi"/>
                <w:lang w:val="en-US"/>
              </w:rPr>
            </w:pPr>
            <w:r w:rsidRPr="000349BC">
              <w:rPr>
                <w:rFonts w:asciiTheme="minorHAnsi" w:hAnsiTheme="minorHAnsi" w:cstheme="minorHAnsi"/>
                <w:lang w:val="en-US"/>
              </w:rPr>
              <w:t> </w:t>
            </w:r>
            <w:r>
              <w:rPr>
                <w:rFonts w:asciiTheme="minorHAnsi" w:hAnsiTheme="minorHAnsi" w:cstheme="minorHAnsi"/>
                <w:lang w:val="en-US"/>
              </w:rPr>
              <w:t xml:space="preserve">Vedi Prospetto ECconomico </w:t>
            </w:r>
            <w:r w:rsidRPr="002A32A3">
              <w:rPr>
                <w:b/>
                <w:i/>
              </w:rPr>
              <w:t>TLC18</w:t>
            </w:r>
            <w:r w:rsidR="00A94420">
              <w:rPr>
                <w:b/>
                <w:i/>
              </w:rPr>
              <w:t>RL</w:t>
            </w:r>
            <w:r w:rsidRPr="002A32A3">
              <w:rPr>
                <w:b/>
                <w:i/>
              </w:rPr>
              <w:t>SPE</w:t>
            </w:r>
            <w:r>
              <w:rPr>
                <w:b/>
                <w:i/>
              </w:rPr>
              <w:t>C</w:t>
            </w:r>
          </w:p>
        </w:tc>
        <w:tc>
          <w:tcPr>
            <w:tcW w:w="1842" w:type="dxa"/>
            <w:noWrap/>
            <w:hideMark/>
          </w:tcPr>
          <w:p w14:paraId="3A270E81" w14:textId="29C9618B" w:rsidR="000349BC" w:rsidRPr="000349BC" w:rsidRDefault="000349BC" w:rsidP="000349BC">
            <w:pPr>
              <w:ind w:left="22"/>
              <w:rPr>
                <w:rFonts w:asciiTheme="minorHAnsi" w:hAnsiTheme="minorHAnsi" w:cstheme="minorHAnsi"/>
                <w:lang w:val="en-US"/>
              </w:rPr>
            </w:pPr>
            <w:r w:rsidRPr="000349BC">
              <w:rPr>
                <w:rFonts w:asciiTheme="minorHAnsi" w:hAnsiTheme="minorHAnsi" w:cstheme="minorHAnsi"/>
                <w:lang w:val="en-US"/>
              </w:rPr>
              <w:t> </w:t>
            </w:r>
            <w:r>
              <w:rPr>
                <w:rFonts w:asciiTheme="minorHAnsi" w:hAnsiTheme="minorHAnsi" w:cstheme="minorHAnsi"/>
                <w:lang w:val="en-US"/>
              </w:rPr>
              <w:t xml:space="preserve">Vedi Prospetto ECconomico </w:t>
            </w:r>
            <w:r w:rsidR="00A94420" w:rsidRPr="002A32A3">
              <w:rPr>
                <w:b/>
                <w:i/>
              </w:rPr>
              <w:t>TLC18</w:t>
            </w:r>
            <w:r w:rsidR="00A94420">
              <w:rPr>
                <w:b/>
                <w:i/>
              </w:rPr>
              <w:t>RL</w:t>
            </w:r>
            <w:r w:rsidR="00A94420" w:rsidRPr="002A32A3">
              <w:rPr>
                <w:b/>
                <w:i/>
              </w:rPr>
              <w:t>SPE</w:t>
            </w:r>
            <w:r w:rsidR="00A94420">
              <w:rPr>
                <w:b/>
                <w:i/>
              </w:rPr>
              <w:t>C</w:t>
            </w:r>
          </w:p>
        </w:tc>
        <w:tc>
          <w:tcPr>
            <w:tcW w:w="1825" w:type="dxa"/>
            <w:noWrap/>
            <w:hideMark/>
          </w:tcPr>
          <w:p w14:paraId="0764465B" w14:textId="672DAA4A" w:rsidR="000349BC" w:rsidRPr="000349BC" w:rsidRDefault="000349BC" w:rsidP="000349BC">
            <w:pPr>
              <w:ind w:left="22"/>
              <w:rPr>
                <w:rFonts w:asciiTheme="minorHAnsi" w:hAnsiTheme="minorHAnsi" w:cstheme="minorHAnsi"/>
              </w:rPr>
            </w:pPr>
            <w:r>
              <w:rPr>
                <w:rFonts w:asciiTheme="minorHAnsi" w:hAnsiTheme="minorHAnsi" w:cstheme="minorHAnsi"/>
                <w:lang w:val="en-US"/>
              </w:rPr>
              <w:t xml:space="preserve">Vedi Prospetto ECconomico </w:t>
            </w:r>
            <w:r w:rsidR="00A94420" w:rsidRPr="002A32A3">
              <w:rPr>
                <w:b/>
                <w:i/>
              </w:rPr>
              <w:t>TLC18</w:t>
            </w:r>
            <w:r w:rsidR="00A94420">
              <w:rPr>
                <w:b/>
                <w:i/>
              </w:rPr>
              <w:t>RL</w:t>
            </w:r>
            <w:r w:rsidR="00A94420" w:rsidRPr="002A32A3">
              <w:rPr>
                <w:b/>
                <w:i/>
              </w:rPr>
              <w:t>SPE</w:t>
            </w:r>
            <w:r w:rsidR="00A94420">
              <w:rPr>
                <w:b/>
                <w:i/>
              </w:rPr>
              <w:t>C</w:t>
            </w:r>
            <w:r w:rsidRPr="000349BC">
              <w:rPr>
                <w:rFonts w:asciiTheme="minorHAnsi" w:hAnsiTheme="minorHAnsi" w:cstheme="minorHAnsi"/>
              </w:rPr>
              <w:t xml:space="preserve"> </w:t>
            </w:r>
          </w:p>
        </w:tc>
      </w:tr>
    </w:tbl>
    <w:p w14:paraId="42B0E880" w14:textId="77777777" w:rsidR="00A94420" w:rsidRPr="00A94420" w:rsidRDefault="00A94420" w:rsidP="00A94420">
      <w:pPr>
        <w:jc w:val="both"/>
        <w:rPr>
          <w:rFonts w:asciiTheme="minorHAnsi" w:hAnsiTheme="minorHAnsi" w:cstheme="minorHAnsi"/>
        </w:rPr>
      </w:pPr>
      <w:bookmarkStart w:id="13" w:name="_Toc483842368"/>
      <w:bookmarkStart w:id="14" w:name="_Toc531620332"/>
    </w:p>
    <w:p w14:paraId="28E51401" w14:textId="6817BCEE" w:rsidR="00897273" w:rsidRPr="00B53A96" w:rsidRDefault="00897273" w:rsidP="00897273">
      <w:pPr>
        <w:pStyle w:val="Titolo3"/>
        <w:rPr>
          <w:rFonts w:asciiTheme="minorHAnsi" w:hAnsiTheme="minorHAnsi" w:cstheme="minorHAnsi"/>
          <w:b w:val="0"/>
        </w:rPr>
      </w:pPr>
      <w:bookmarkStart w:id="15" w:name="_Toc532215461"/>
      <w:r w:rsidRPr="00B53A96">
        <w:rPr>
          <w:rFonts w:asciiTheme="minorHAnsi" w:hAnsiTheme="minorHAnsi" w:cstheme="minorHAnsi"/>
        </w:rPr>
        <w:t>Certificazioni e qualifiche</w:t>
      </w:r>
      <w:bookmarkEnd w:id="13"/>
      <w:bookmarkEnd w:id="14"/>
      <w:bookmarkEnd w:id="15"/>
    </w:p>
    <w:p w14:paraId="773D29E6"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 xml:space="preserve">Certego ha ottenuto dall'Università Carnegie Mellon di Pittsburgh, PA, l'autorizzazione all'utilizzo del marchio </w:t>
      </w:r>
      <w:r w:rsidRPr="00B53A96">
        <w:rPr>
          <w:rFonts w:asciiTheme="minorHAnsi" w:hAnsiTheme="minorHAnsi" w:cstheme="minorHAnsi"/>
          <w:b/>
        </w:rPr>
        <w:t>CERT®</w:t>
      </w:r>
      <w:r w:rsidRPr="00B53A96">
        <w:rPr>
          <w:rFonts w:asciiTheme="minorHAnsi" w:hAnsiTheme="minorHAnsi" w:cstheme="minorHAnsi"/>
        </w:rPr>
        <w:t xml:space="preserve">. Questo risultato, ottenuto a valle di un accurato processo di qualificazione, consente a Certego di entrare a far parte di un network internazionale di team CSIRT (Computer Security Incident Response Team) specializzati nella gestione della sicurezza informatica e di contrasto al Cybercrime. </w:t>
      </w:r>
    </w:p>
    <w:p w14:paraId="648A4E27"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Il team di Incident Response di Certego è costituito da risorse dedicate ed altamente specializzate in possesso delle principali certificazioni individuali di sicurezza informatica:</w:t>
      </w:r>
    </w:p>
    <w:p w14:paraId="28E51951" w14:textId="77777777" w:rsidR="00897273" w:rsidRPr="00000592" w:rsidRDefault="00897273" w:rsidP="006A0196">
      <w:pPr>
        <w:pStyle w:val="Paragrafoelenco"/>
        <w:numPr>
          <w:ilvl w:val="0"/>
          <w:numId w:val="54"/>
        </w:numPr>
        <w:jc w:val="both"/>
        <w:rPr>
          <w:rFonts w:asciiTheme="minorHAnsi" w:hAnsiTheme="minorHAnsi" w:cstheme="minorHAnsi"/>
          <w:sz w:val="24"/>
          <w:szCs w:val="24"/>
          <w:lang w:val="en-US"/>
        </w:rPr>
      </w:pPr>
      <w:r w:rsidRPr="00000592">
        <w:rPr>
          <w:rFonts w:asciiTheme="minorHAnsi" w:hAnsiTheme="minorHAnsi" w:cstheme="minorHAnsi"/>
          <w:sz w:val="24"/>
          <w:szCs w:val="24"/>
          <w:lang w:val="en-US"/>
        </w:rPr>
        <w:t>ISC2 Certified Information Systems Security Professional (CISSP)</w:t>
      </w:r>
    </w:p>
    <w:p w14:paraId="780913FC" w14:textId="77777777" w:rsidR="00897273" w:rsidRPr="00000592" w:rsidRDefault="00897273" w:rsidP="006A0196">
      <w:pPr>
        <w:pStyle w:val="Paragrafoelenco"/>
        <w:numPr>
          <w:ilvl w:val="0"/>
          <w:numId w:val="54"/>
        </w:numPr>
        <w:jc w:val="both"/>
        <w:rPr>
          <w:rFonts w:asciiTheme="minorHAnsi" w:hAnsiTheme="minorHAnsi" w:cstheme="minorHAnsi"/>
          <w:sz w:val="24"/>
          <w:szCs w:val="24"/>
          <w:lang w:val="en-US"/>
        </w:rPr>
      </w:pPr>
      <w:r w:rsidRPr="00000592">
        <w:rPr>
          <w:rFonts w:asciiTheme="minorHAnsi" w:hAnsiTheme="minorHAnsi" w:cstheme="minorHAnsi"/>
          <w:sz w:val="24"/>
          <w:szCs w:val="24"/>
          <w:lang w:val="en-US"/>
        </w:rPr>
        <w:t>GIAC Certified Perimeter Protection Analyst (GPPA)</w:t>
      </w:r>
    </w:p>
    <w:p w14:paraId="0F50A967" w14:textId="77777777" w:rsidR="00897273" w:rsidRPr="00000592" w:rsidRDefault="00897273" w:rsidP="006A0196">
      <w:pPr>
        <w:pStyle w:val="Paragrafoelenco"/>
        <w:numPr>
          <w:ilvl w:val="0"/>
          <w:numId w:val="54"/>
        </w:numPr>
        <w:jc w:val="both"/>
        <w:rPr>
          <w:rFonts w:asciiTheme="minorHAnsi" w:hAnsiTheme="minorHAnsi" w:cstheme="minorHAnsi"/>
          <w:sz w:val="24"/>
          <w:szCs w:val="24"/>
          <w:lang w:val="en-US"/>
        </w:rPr>
      </w:pPr>
      <w:r w:rsidRPr="00000592">
        <w:rPr>
          <w:rFonts w:asciiTheme="minorHAnsi" w:hAnsiTheme="minorHAnsi" w:cstheme="minorHAnsi"/>
          <w:sz w:val="24"/>
          <w:szCs w:val="24"/>
          <w:lang w:val="en-US"/>
        </w:rPr>
        <w:t>GIAC Web Application Penetration Tester (GWAPT)</w:t>
      </w:r>
    </w:p>
    <w:p w14:paraId="247F9BD4" w14:textId="77777777" w:rsidR="00897273" w:rsidRPr="00000592" w:rsidRDefault="00897273" w:rsidP="006A0196">
      <w:pPr>
        <w:pStyle w:val="Paragrafoelenco"/>
        <w:numPr>
          <w:ilvl w:val="0"/>
          <w:numId w:val="54"/>
        </w:numPr>
        <w:jc w:val="both"/>
        <w:rPr>
          <w:rFonts w:asciiTheme="minorHAnsi" w:hAnsiTheme="minorHAnsi" w:cstheme="minorHAnsi"/>
          <w:sz w:val="24"/>
          <w:szCs w:val="24"/>
          <w:lang w:val="en-US"/>
        </w:rPr>
      </w:pPr>
      <w:r w:rsidRPr="00000592">
        <w:rPr>
          <w:rFonts w:asciiTheme="minorHAnsi" w:hAnsiTheme="minorHAnsi" w:cstheme="minorHAnsi"/>
          <w:sz w:val="24"/>
          <w:szCs w:val="24"/>
          <w:lang w:val="en-US"/>
        </w:rPr>
        <w:t xml:space="preserve">ISECOM OSSTMM Professional Security Tester (OPST) </w:t>
      </w:r>
    </w:p>
    <w:p w14:paraId="174F5798" w14:textId="77777777" w:rsidR="00897273" w:rsidRPr="00B53A96" w:rsidRDefault="00897273" w:rsidP="00897273">
      <w:pPr>
        <w:tabs>
          <w:tab w:val="left" w:pos="176"/>
        </w:tabs>
        <w:spacing w:line="288" w:lineRule="auto"/>
        <w:jc w:val="both"/>
        <w:rPr>
          <w:rFonts w:asciiTheme="minorHAnsi" w:hAnsiTheme="minorHAnsi" w:cstheme="minorHAnsi"/>
          <w:lang w:val="en-US"/>
        </w:rPr>
      </w:pPr>
    </w:p>
    <w:p w14:paraId="59E02102" w14:textId="77777777" w:rsidR="00897273" w:rsidRPr="00B53A96" w:rsidRDefault="00897273" w:rsidP="00897273">
      <w:pPr>
        <w:pStyle w:val="Titolo3"/>
        <w:rPr>
          <w:rFonts w:asciiTheme="minorHAnsi" w:hAnsiTheme="minorHAnsi" w:cstheme="minorHAnsi"/>
          <w:b w:val="0"/>
        </w:rPr>
      </w:pPr>
      <w:bookmarkStart w:id="16" w:name="_Toc483842369"/>
      <w:bookmarkStart w:id="17" w:name="_Toc531620333"/>
      <w:bookmarkStart w:id="18" w:name="_Toc532215462"/>
      <w:r w:rsidRPr="00B53A96">
        <w:rPr>
          <w:rFonts w:asciiTheme="minorHAnsi" w:hAnsiTheme="minorHAnsi" w:cstheme="minorHAnsi"/>
        </w:rPr>
        <w:t>Attività di Ricerca e Sviluppo</w:t>
      </w:r>
      <w:bookmarkEnd w:id="16"/>
      <w:bookmarkEnd w:id="17"/>
      <w:bookmarkEnd w:id="18"/>
    </w:p>
    <w:p w14:paraId="065F2BD0"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Certego ha realizzato una piattaforma distribuita (</w:t>
      </w:r>
      <w:r w:rsidRPr="00B53A96">
        <w:rPr>
          <w:rFonts w:asciiTheme="minorHAnsi" w:hAnsiTheme="minorHAnsi" w:cstheme="minorHAnsi"/>
          <w:b/>
        </w:rPr>
        <w:t>Certego Malware Labs</w:t>
      </w:r>
      <w:r w:rsidRPr="00B53A96">
        <w:rPr>
          <w:rFonts w:asciiTheme="minorHAnsi" w:hAnsiTheme="minorHAnsi" w:cstheme="minorHAnsi"/>
        </w:rPr>
        <w:t xml:space="preserve">) in grado di intercettare le nuove forme di attacco e di analizzare in dettaglio le nuove minacce informatiche che si diffondono mediante campagne di Malware e di Spam. Grazie allo sviluppo di queste competenze in ambito di Security Intelligence, Certego è l’unica azienda Italiana ad esser stata citata nel rapporto </w:t>
      </w:r>
      <w:r w:rsidRPr="00B53A96">
        <w:rPr>
          <w:rFonts w:asciiTheme="minorHAnsi" w:hAnsiTheme="minorHAnsi" w:cstheme="minorHAnsi"/>
          <w:b/>
        </w:rPr>
        <w:t>Gartner</w:t>
      </w:r>
      <w:r w:rsidRPr="00B53A96">
        <w:rPr>
          <w:rFonts w:asciiTheme="minorHAnsi" w:hAnsiTheme="minorHAnsi" w:cstheme="minorHAnsi"/>
        </w:rPr>
        <w:t xml:space="preserve"> “</w:t>
      </w:r>
      <w:r w:rsidRPr="00B53A96">
        <w:rPr>
          <w:rFonts w:asciiTheme="minorHAnsi" w:hAnsiTheme="minorHAnsi" w:cstheme="minorHAnsi"/>
          <w:b/>
        </w:rPr>
        <w:t>Competitive Landscape: Threat Intelligence Services, Worldwide, 2015</w:t>
      </w:r>
      <w:r w:rsidRPr="00B53A96">
        <w:rPr>
          <w:rFonts w:asciiTheme="minorHAnsi" w:hAnsiTheme="minorHAnsi" w:cstheme="minorHAnsi"/>
        </w:rPr>
        <w:t xml:space="preserve">” come </w:t>
      </w:r>
      <w:r w:rsidRPr="00B53A96">
        <w:rPr>
          <w:rFonts w:asciiTheme="minorHAnsi" w:hAnsiTheme="minorHAnsi" w:cstheme="minorHAnsi"/>
          <w:b/>
        </w:rPr>
        <w:t>Regional Player</w:t>
      </w:r>
      <w:r w:rsidRPr="00B53A96">
        <w:rPr>
          <w:rFonts w:asciiTheme="minorHAnsi" w:hAnsiTheme="minorHAnsi" w:cstheme="minorHAnsi"/>
        </w:rPr>
        <w:t xml:space="preserve"> per Servizi di Threat Intelligence.</w:t>
      </w:r>
    </w:p>
    <w:p w14:paraId="0C207520" w14:textId="77777777" w:rsidR="00897273" w:rsidRPr="00B53A96" w:rsidRDefault="00897273" w:rsidP="00897273">
      <w:pPr>
        <w:jc w:val="both"/>
        <w:rPr>
          <w:rFonts w:asciiTheme="minorHAnsi" w:hAnsiTheme="minorHAnsi" w:cstheme="minorHAnsi"/>
        </w:rPr>
      </w:pPr>
    </w:p>
    <w:p w14:paraId="543A06B2"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 xml:space="preserve">Nel rapporto Gartner si evidenzia come la consapevolezza delle minacce informatiche sia destinata a crescere in tutto il mondo nei prossimi anni, così come la richiesta di servizi per contrastarle. Secondo </w:t>
      </w:r>
      <w:r w:rsidRPr="00B53A96">
        <w:rPr>
          <w:rFonts w:asciiTheme="minorHAnsi" w:hAnsiTheme="minorHAnsi" w:cstheme="minorHAnsi"/>
        </w:rPr>
        <w:lastRenderedPageBreak/>
        <w:t>Gartner “entro il 2019, il 60% del business digitale si affiderà ai servizi di Threat Intelligence come requisito funzionale per garantire la resilienza operativa.”</w:t>
      </w:r>
    </w:p>
    <w:p w14:paraId="470C39AB"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 xml:space="preserve">Certego contribuisce attivamente alle attività di ricerca dell’organizzazione internazionale </w:t>
      </w:r>
      <w:r w:rsidRPr="00B53A96">
        <w:rPr>
          <w:rFonts w:asciiTheme="minorHAnsi" w:hAnsiTheme="minorHAnsi" w:cstheme="minorHAnsi"/>
          <w:b/>
        </w:rPr>
        <w:t xml:space="preserve">Honeynet Project </w:t>
      </w:r>
      <w:r w:rsidRPr="00B53A96">
        <w:rPr>
          <w:rFonts w:asciiTheme="minorHAnsi" w:hAnsiTheme="minorHAnsi" w:cstheme="minorHAnsi"/>
        </w:rPr>
        <w:t xml:space="preserve">dedicata allo studio dei nuovi attacchi informatici, allo sviluppo di strumenti per migliorare la sicurezza di Internet e comprendere il comportamento dei criminali informatici. Grazie all’impiego di tecnologie innovative (Honeypot, Sandbox, etc.), il progetto Honeynet è in grado di studiare e comprendere le nuove tecniche di attacco a livello internazionale. </w:t>
      </w:r>
    </w:p>
    <w:p w14:paraId="0142E266"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Nell’ambito delle proprie attività di Computer Emergency Response Team, Certego collabora con diverse istituzioni internazionali svolgendo attività di ricerca sulla criminalità informatica. Recentemente Certego ha contribuito significativamente alla stesura del rapporto UNICRI (</w:t>
      </w:r>
      <w:r w:rsidRPr="00B53A96">
        <w:rPr>
          <w:rFonts w:asciiTheme="minorHAnsi" w:hAnsiTheme="minorHAnsi" w:cstheme="minorHAnsi"/>
          <w:b/>
        </w:rPr>
        <w:t>United Nations Interregional Crime and Justice Research Institute</w:t>
      </w:r>
      <w:r w:rsidRPr="00B53A96">
        <w:rPr>
          <w:rFonts w:asciiTheme="minorHAnsi" w:hAnsiTheme="minorHAnsi" w:cstheme="minorHAnsi"/>
        </w:rPr>
        <w:t>) sulla sicurezza informatica nelle PMI (Guidelines for IT Security in Small and Medium Enterprises), disponibile presso il sito dell’agenzia (</w:t>
      </w:r>
      <w:hyperlink r:id="rId18" w:history="1">
        <w:r w:rsidRPr="00B53A96">
          <w:rPr>
            <w:rStyle w:val="Collegamentoipertestuale"/>
            <w:rFonts w:asciiTheme="minorHAnsi" w:hAnsiTheme="minorHAnsi" w:cstheme="minorHAnsi"/>
          </w:rPr>
          <w:t>http://unicri.it/news/article/2015-09-04_Guidelines_for_IT_Security_SMEs</w:t>
        </w:r>
      </w:hyperlink>
      <w:r w:rsidRPr="00B53A96">
        <w:rPr>
          <w:rFonts w:asciiTheme="minorHAnsi" w:hAnsiTheme="minorHAnsi" w:cstheme="minorHAnsi"/>
        </w:rPr>
        <w:t>).</w:t>
      </w:r>
    </w:p>
    <w:p w14:paraId="7DF424D7" w14:textId="77777777" w:rsidR="00897273" w:rsidRDefault="00897273" w:rsidP="00897273">
      <w:pPr>
        <w:jc w:val="both"/>
      </w:pPr>
    </w:p>
    <w:p w14:paraId="2D1DB263" w14:textId="77777777" w:rsidR="00897273" w:rsidRPr="00B53A96" w:rsidRDefault="00897273" w:rsidP="00B63D10">
      <w:pPr>
        <w:pStyle w:val="Titolo2"/>
        <w:rPr>
          <w:lang w:val="en-US"/>
        </w:rPr>
      </w:pPr>
      <w:bookmarkStart w:id="19" w:name="_Toc276661312"/>
      <w:bookmarkStart w:id="20" w:name="_Toc403059321"/>
      <w:bookmarkStart w:id="21" w:name="_Toc483842370"/>
      <w:bookmarkStart w:id="22" w:name="_Toc531620334"/>
      <w:bookmarkStart w:id="23" w:name="_Toc532215463"/>
      <w:r w:rsidRPr="00B53A96">
        <w:rPr>
          <w:lang w:val="en-US"/>
        </w:rPr>
        <w:t>Breach Detection &amp; Incident Response</w:t>
      </w:r>
      <w:bookmarkEnd w:id="19"/>
      <w:bookmarkEnd w:id="20"/>
      <w:r w:rsidRPr="00B53A96">
        <w:rPr>
          <w:lang w:val="en-US"/>
        </w:rPr>
        <w:t>: Core Service</w:t>
      </w:r>
      <w:bookmarkEnd w:id="21"/>
      <w:bookmarkEnd w:id="22"/>
      <w:bookmarkEnd w:id="23"/>
    </w:p>
    <w:p w14:paraId="67514EF0"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Il servizio Data Breach Detection &amp; Incident Response (BDIR), rappresenta il servizio gestito erogato dall’Incident Response Team (IRT) di Certego in grado di monitorare ed intervenire nei seguenti scenari di rischio:</w:t>
      </w:r>
    </w:p>
    <w:p w14:paraId="14D12B79"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D46AF1">
        <w:rPr>
          <w:rFonts w:asciiTheme="minorHAnsi" w:hAnsiTheme="minorHAnsi" w:cstheme="minorHAnsi"/>
          <w:sz w:val="24"/>
          <w:szCs w:val="24"/>
        </w:rPr>
        <w:t>Malware basato su vulnerabilità Zero-Day</w:t>
      </w:r>
    </w:p>
    <w:p w14:paraId="377D7F39"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D46AF1">
        <w:rPr>
          <w:rFonts w:asciiTheme="minorHAnsi" w:hAnsiTheme="minorHAnsi" w:cstheme="minorHAnsi"/>
          <w:sz w:val="24"/>
          <w:szCs w:val="24"/>
        </w:rPr>
        <w:t>Advanced Persistent Threat (APT)</w:t>
      </w:r>
    </w:p>
    <w:p w14:paraId="6486855F"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D46AF1">
        <w:rPr>
          <w:rFonts w:asciiTheme="minorHAnsi" w:hAnsiTheme="minorHAnsi" w:cstheme="minorHAnsi"/>
          <w:sz w:val="24"/>
          <w:szCs w:val="24"/>
        </w:rPr>
        <w:t>Attacchi diretti verso applicazioni (i.e. Attacchi di tipo Server-side)</w:t>
      </w:r>
    </w:p>
    <w:p w14:paraId="17B77B49"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D46AF1">
        <w:rPr>
          <w:rFonts w:asciiTheme="minorHAnsi" w:hAnsiTheme="minorHAnsi" w:cstheme="minorHAnsi"/>
          <w:sz w:val="24"/>
          <w:szCs w:val="24"/>
        </w:rPr>
        <w:t>Frodi informatiche</w:t>
      </w:r>
    </w:p>
    <w:p w14:paraId="750156F7"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D46AF1">
        <w:rPr>
          <w:rFonts w:asciiTheme="minorHAnsi" w:hAnsiTheme="minorHAnsi" w:cstheme="minorHAnsi"/>
          <w:sz w:val="24"/>
          <w:szCs w:val="24"/>
        </w:rPr>
        <w:t>Distributed Denial of Service</w:t>
      </w:r>
    </w:p>
    <w:p w14:paraId="4F722B74" w14:textId="77777777" w:rsidR="00897273" w:rsidRPr="00D46AF1" w:rsidRDefault="00897273" w:rsidP="00897273">
      <w:pPr>
        <w:pStyle w:val="Titolo2"/>
        <w:rPr>
          <w:lang w:val="en-US"/>
        </w:rPr>
      </w:pPr>
      <w:bookmarkStart w:id="24" w:name="_Toc276661313"/>
      <w:bookmarkStart w:id="25" w:name="_Toc403059322"/>
      <w:bookmarkStart w:id="26" w:name="_Toc483842371"/>
      <w:bookmarkStart w:id="27" w:name="_Toc531620335"/>
      <w:bookmarkStart w:id="28" w:name="_Ref531953374"/>
      <w:bookmarkStart w:id="29" w:name="_Toc532215464"/>
      <w:r w:rsidRPr="00D46AF1">
        <w:rPr>
          <w:lang w:val="en-US"/>
        </w:rPr>
        <w:t>Caratteristiche del servizio</w:t>
      </w:r>
      <w:bookmarkEnd w:id="24"/>
      <w:bookmarkEnd w:id="25"/>
      <w:bookmarkEnd w:id="26"/>
      <w:bookmarkEnd w:id="27"/>
      <w:bookmarkEnd w:id="28"/>
      <w:bookmarkEnd w:id="29"/>
    </w:p>
    <w:p w14:paraId="69F9E65E"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 xml:space="preserve">Certego BDIR coincide con le funzioni di </w:t>
      </w:r>
      <w:r w:rsidRPr="00B53A96">
        <w:rPr>
          <w:rFonts w:asciiTheme="minorHAnsi" w:hAnsiTheme="minorHAnsi" w:cstheme="minorHAnsi"/>
          <w:b/>
        </w:rPr>
        <w:t>Computer Security Incident Response Team (CSIRT)</w:t>
      </w:r>
      <w:r w:rsidRPr="00B53A96">
        <w:rPr>
          <w:rFonts w:asciiTheme="minorHAnsi" w:hAnsiTheme="minorHAnsi" w:cstheme="minorHAnsi"/>
        </w:rPr>
        <w:t xml:space="preserve"> erogate in modalità As-a-Service. Il Cliente infatti ha a disposizione un team di risorse specializzate e dedicate alla gestione degli incidenti di sicurezza informatica, il cui obiettivo principale è quello di tradurre la complessità di un problema di Information Security in un flusso di attività sistemistiche che l’organizzazione IT del Cliente sia in grado di gestire.</w:t>
      </w:r>
    </w:p>
    <w:p w14:paraId="43C0AA54"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Il servizio fornisce al Cliente una infrastruttura tecnologica in comodato d’uso in grado di rilevare gli attacchi verso i propri sistemi IT e le competenze necessarie per rispondere efficacemente alle intrusioni informatiche attraverso il supporto del team di Incident Response (Certego IRT). La funzione IRT di Certego è in grado di fornire al Cliente un supporto qualificato e competente per contenere la propagazione dell’attacco, ripristinare i sistemi coinvolti ed elaborare metriche che consentano di valutare e migliorare l’efficacia dei propri sistemi di prevenzione (Firewall, Antivirus, Secure Web Gateway) nonché il reale livello di rischio.</w:t>
      </w:r>
    </w:p>
    <w:p w14:paraId="51533952" w14:textId="77777777" w:rsidR="00897273" w:rsidRPr="00B53A96" w:rsidRDefault="00897273" w:rsidP="00897273">
      <w:pPr>
        <w:jc w:val="both"/>
        <w:rPr>
          <w:rFonts w:asciiTheme="minorHAnsi" w:hAnsiTheme="minorHAnsi" w:cstheme="minorHAnsi"/>
        </w:rPr>
      </w:pPr>
    </w:p>
    <w:p w14:paraId="00CAF2B5"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In particolare, il servizio comprende le seguenti caratteristiche:</w:t>
      </w:r>
    </w:p>
    <w:p w14:paraId="04CDBD29"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D46AF1">
        <w:rPr>
          <w:rFonts w:asciiTheme="minorHAnsi" w:hAnsiTheme="minorHAnsi" w:cstheme="minorHAnsi"/>
          <w:sz w:val="24"/>
          <w:szCs w:val="24"/>
        </w:rPr>
        <w:t>Identifica le anomalie nel traffico di rete e nell’esecuzione dei processi all’interno di sistemi server e client</w:t>
      </w:r>
    </w:p>
    <w:p w14:paraId="63DE723C"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D46AF1">
        <w:rPr>
          <w:rFonts w:asciiTheme="minorHAnsi" w:hAnsiTheme="minorHAnsi" w:cstheme="minorHAnsi"/>
          <w:sz w:val="24"/>
          <w:szCs w:val="24"/>
        </w:rPr>
        <w:lastRenderedPageBreak/>
        <w:t>Svolge attività mirate di investigazione per comprendere la natura delle anomalie ed identificare l’eventuale presenza di minacce attive e attacchi in corso</w:t>
      </w:r>
    </w:p>
    <w:p w14:paraId="67D150CD"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D46AF1">
        <w:rPr>
          <w:rFonts w:asciiTheme="minorHAnsi" w:hAnsiTheme="minorHAnsi" w:cstheme="minorHAnsi"/>
          <w:sz w:val="24"/>
          <w:szCs w:val="24"/>
        </w:rPr>
        <w:t>Classifica le minacce rilevate e gestisce la priorità degli eventi sulla base del livello di rischio associato dal Cliente agli asset coinvolti</w:t>
      </w:r>
    </w:p>
    <w:p w14:paraId="6415C3BA"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D46AF1">
        <w:rPr>
          <w:rFonts w:asciiTheme="minorHAnsi" w:hAnsiTheme="minorHAnsi" w:cstheme="minorHAnsi"/>
          <w:sz w:val="24"/>
          <w:szCs w:val="24"/>
        </w:rPr>
        <w:t>Verifica la presenza di intrusioni all’interno del perimetro monitorato e suggerisce al Cliente le procedure operative di gestione dell’incidente finalizzate al contenimento e alla rimozione delle minacce</w:t>
      </w:r>
    </w:p>
    <w:p w14:paraId="3202AF0E"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D46AF1">
        <w:rPr>
          <w:rFonts w:asciiTheme="minorHAnsi" w:hAnsiTheme="minorHAnsi" w:cstheme="minorHAnsi"/>
          <w:sz w:val="24"/>
          <w:szCs w:val="24"/>
        </w:rPr>
        <w:t>Identifica ed analizza i trend di attacco in modo da rimodulare ed ottimizzare i sistemi di prevenzione e ridurre l’esposizione ai rischi</w:t>
      </w:r>
    </w:p>
    <w:p w14:paraId="2C0288EC" w14:textId="77777777" w:rsidR="00897273" w:rsidRPr="00D46AF1" w:rsidRDefault="00897273" w:rsidP="00897273">
      <w:pPr>
        <w:pStyle w:val="Titolo2"/>
        <w:rPr>
          <w:lang w:val="en-US"/>
        </w:rPr>
      </w:pPr>
      <w:bookmarkStart w:id="30" w:name="_Toc276661314"/>
      <w:bookmarkStart w:id="31" w:name="_Toc403059323"/>
      <w:bookmarkStart w:id="32" w:name="_Toc483842372"/>
      <w:bookmarkStart w:id="33" w:name="_Toc531620336"/>
      <w:bookmarkStart w:id="34" w:name="_Ref531953385"/>
      <w:bookmarkStart w:id="35" w:name="_Toc532215465"/>
      <w:r w:rsidRPr="00D46AF1">
        <w:rPr>
          <w:lang w:val="en-US"/>
        </w:rPr>
        <w:t>Componenti del servizio</w:t>
      </w:r>
      <w:bookmarkEnd w:id="30"/>
      <w:bookmarkEnd w:id="31"/>
      <w:bookmarkEnd w:id="32"/>
      <w:bookmarkEnd w:id="33"/>
      <w:bookmarkEnd w:id="34"/>
      <w:bookmarkEnd w:id="35"/>
    </w:p>
    <w:p w14:paraId="784BA198"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Il servizio Certego BDIR è costituito dai seguenti componenti:</w:t>
      </w:r>
    </w:p>
    <w:p w14:paraId="08833896" w14:textId="77777777" w:rsidR="00897273" w:rsidRPr="00000592"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lang w:val="en-US"/>
        </w:rPr>
      </w:pPr>
      <w:r w:rsidRPr="00000592">
        <w:rPr>
          <w:rFonts w:asciiTheme="minorHAnsi" w:hAnsiTheme="minorHAnsi" w:cstheme="minorHAnsi"/>
          <w:sz w:val="24"/>
          <w:szCs w:val="24"/>
          <w:lang w:val="en-US"/>
        </w:rPr>
        <w:t>Certego Security Incident Response Team (CSIRT)</w:t>
      </w:r>
    </w:p>
    <w:p w14:paraId="2D1E896B"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D46AF1">
        <w:rPr>
          <w:rFonts w:asciiTheme="minorHAnsi" w:hAnsiTheme="minorHAnsi" w:cstheme="minorHAnsi"/>
          <w:sz w:val="24"/>
          <w:szCs w:val="24"/>
        </w:rPr>
        <w:t>Certego PanOptikon Platform</w:t>
      </w:r>
    </w:p>
    <w:p w14:paraId="078A86D2" w14:textId="77777777" w:rsidR="00897273" w:rsidRPr="00D46AF1" w:rsidRDefault="00897273" w:rsidP="00897273">
      <w:pPr>
        <w:pStyle w:val="Titolo2"/>
        <w:rPr>
          <w:lang w:val="en-US"/>
        </w:rPr>
      </w:pPr>
      <w:bookmarkStart w:id="36" w:name="_Toc259812271"/>
      <w:bookmarkStart w:id="37" w:name="_Toc264290140"/>
      <w:bookmarkStart w:id="38" w:name="_Toc276661315"/>
      <w:bookmarkStart w:id="39" w:name="_Toc403059324"/>
      <w:bookmarkStart w:id="40" w:name="_Toc483842373"/>
      <w:bookmarkStart w:id="41" w:name="_Toc531620337"/>
      <w:bookmarkStart w:id="42" w:name="_Ref531953388"/>
      <w:bookmarkStart w:id="43" w:name="_Toc532215466"/>
      <w:r w:rsidRPr="00D46AF1">
        <w:rPr>
          <w:lang w:val="en-US"/>
        </w:rPr>
        <w:t>Certego Incident Response Team</w:t>
      </w:r>
      <w:bookmarkEnd w:id="36"/>
      <w:bookmarkEnd w:id="37"/>
      <w:r w:rsidRPr="00D46AF1">
        <w:rPr>
          <w:lang w:val="en-US"/>
        </w:rPr>
        <w:t xml:space="preserve"> (IRT)</w:t>
      </w:r>
      <w:bookmarkEnd w:id="38"/>
      <w:bookmarkEnd w:id="39"/>
      <w:bookmarkEnd w:id="40"/>
      <w:bookmarkEnd w:id="41"/>
      <w:bookmarkEnd w:id="42"/>
      <w:bookmarkEnd w:id="43"/>
    </w:p>
    <w:p w14:paraId="6862DB90"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Tutte le attività di analisi e investigazione degli incidenti sono condotte da un team di specialisti di Incident Response con esperienza pluriennale nel campo delle intrusioni e delle frodi informatiche ed in possesso delle principali certificazioni nel campo della gestione degli incidenti informatici, tra cui:</w:t>
      </w:r>
    </w:p>
    <w:p w14:paraId="6A0D2923"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lang w:val="en-US"/>
        </w:rPr>
      </w:pPr>
      <w:r w:rsidRPr="00D46AF1">
        <w:rPr>
          <w:rFonts w:asciiTheme="minorHAnsi" w:hAnsiTheme="minorHAnsi" w:cstheme="minorHAnsi"/>
          <w:sz w:val="24"/>
          <w:szCs w:val="24"/>
          <w:lang w:val="en-US"/>
        </w:rPr>
        <w:t>ISC2 Certified Information Systems Security Professional (CISSP)</w:t>
      </w:r>
    </w:p>
    <w:p w14:paraId="15F0214C" w14:textId="77777777" w:rsidR="00897273" w:rsidRPr="00000592"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lang w:val="en-US"/>
        </w:rPr>
      </w:pPr>
      <w:r w:rsidRPr="00000592">
        <w:rPr>
          <w:rFonts w:asciiTheme="minorHAnsi" w:hAnsiTheme="minorHAnsi" w:cstheme="minorHAnsi"/>
          <w:sz w:val="24"/>
          <w:szCs w:val="24"/>
          <w:lang w:val="en-US"/>
        </w:rPr>
        <w:t>GIAC Certified Perimeter Protection Analyst (GPPA)</w:t>
      </w:r>
    </w:p>
    <w:p w14:paraId="383A2492" w14:textId="77777777" w:rsidR="00897273" w:rsidRPr="00000592"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lang w:val="en-US"/>
        </w:rPr>
      </w:pPr>
      <w:r w:rsidRPr="00000592">
        <w:rPr>
          <w:rFonts w:asciiTheme="minorHAnsi" w:hAnsiTheme="minorHAnsi" w:cstheme="minorHAnsi"/>
          <w:sz w:val="24"/>
          <w:szCs w:val="24"/>
          <w:lang w:val="en-US"/>
        </w:rPr>
        <w:t>GIAC Web Application Penetration Tester (GWAPT)</w:t>
      </w:r>
    </w:p>
    <w:p w14:paraId="2999C537" w14:textId="77777777" w:rsidR="00897273" w:rsidRPr="00000592"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lang w:val="en-US"/>
        </w:rPr>
      </w:pPr>
      <w:r w:rsidRPr="00000592">
        <w:rPr>
          <w:rFonts w:asciiTheme="minorHAnsi" w:hAnsiTheme="minorHAnsi" w:cstheme="minorHAnsi"/>
          <w:sz w:val="24"/>
          <w:szCs w:val="24"/>
          <w:lang w:val="en-US"/>
        </w:rPr>
        <w:t xml:space="preserve">ISECOM OSSTMM Professional Security Tester (OPST) </w:t>
      </w:r>
    </w:p>
    <w:p w14:paraId="3AB7BCA4"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Nello svolgimento delle attività di gestione degli incidenti di sicurezza, il team adotta le seguenti raccomandazioni/standards:</w:t>
      </w:r>
    </w:p>
    <w:p w14:paraId="06B634CB" w14:textId="77777777" w:rsidR="00897273" w:rsidRPr="00D46AF1"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lang w:val="en-US"/>
        </w:rPr>
      </w:pPr>
      <w:r w:rsidRPr="00D46AF1">
        <w:rPr>
          <w:rFonts w:asciiTheme="minorHAnsi" w:hAnsiTheme="minorHAnsi" w:cstheme="minorHAnsi"/>
          <w:sz w:val="24"/>
          <w:szCs w:val="24"/>
          <w:lang w:val="en-US"/>
        </w:rPr>
        <w:t>Computer Security Incident Handling Guide, NIST© Special Publication 800-61 Revision 2</w:t>
      </w:r>
    </w:p>
    <w:p w14:paraId="17140061" w14:textId="77777777" w:rsidR="00897273" w:rsidRPr="00000592"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lang w:val="en-US"/>
        </w:rPr>
      </w:pPr>
      <w:r w:rsidRPr="00000592">
        <w:rPr>
          <w:rFonts w:asciiTheme="minorHAnsi" w:hAnsiTheme="minorHAnsi" w:cstheme="minorHAnsi"/>
          <w:sz w:val="24"/>
          <w:szCs w:val="24"/>
          <w:lang w:val="en-US"/>
        </w:rPr>
        <w:t>CMU Handbook for Computer Security Incident Response Teams (CSIRTs)</w:t>
      </w:r>
    </w:p>
    <w:p w14:paraId="60FF71C8"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A dicembre 2014, il team di Incident Response di Certego ha ottenuto la qualifica di CERT (Computer Emergency Response Team) dal Software Engineering Institute di Carnegie Mellon University.</w:t>
      </w:r>
    </w:p>
    <w:p w14:paraId="42BCEC15" w14:textId="77777777" w:rsidR="00897273" w:rsidRPr="00D46AF1" w:rsidRDefault="00897273" w:rsidP="00897273">
      <w:pPr>
        <w:pStyle w:val="Titolo2"/>
        <w:rPr>
          <w:lang w:val="en-US"/>
        </w:rPr>
      </w:pPr>
      <w:bookmarkStart w:id="44" w:name="_Toc259812272"/>
      <w:bookmarkStart w:id="45" w:name="_Toc264290141"/>
      <w:bookmarkStart w:id="46" w:name="_Toc276661316"/>
      <w:bookmarkStart w:id="47" w:name="_Toc403059325"/>
      <w:bookmarkStart w:id="48" w:name="_Toc483842374"/>
      <w:bookmarkStart w:id="49" w:name="_Toc531620338"/>
      <w:bookmarkStart w:id="50" w:name="_Ref531953389"/>
      <w:bookmarkStart w:id="51" w:name="_Toc532215467"/>
      <w:r w:rsidRPr="00D46AF1">
        <w:rPr>
          <w:lang w:val="en-US"/>
        </w:rPr>
        <w:t>Piattaforma Certego PanOptikon</w:t>
      </w:r>
      <w:bookmarkEnd w:id="44"/>
      <w:bookmarkEnd w:id="45"/>
      <w:bookmarkEnd w:id="46"/>
      <w:bookmarkEnd w:id="47"/>
      <w:bookmarkEnd w:id="48"/>
      <w:bookmarkEnd w:id="49"/>
      <w:bookmarkEnd w:id="50"/>
      <w:bookmarkEnd w:id="51"/>
    </w:p>
    <w:p w14:paraId="64B9C714"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Per l’erogazione del servizio BDIR, Certego ha sviluppato una propria piattaforma di Network Security Monitoring denominata Certego PanOptikon, che abilita e supporta i processi di raccolta e analisi degli eventi, la generazione degli allarmi, e la classificazione, l’investigazione e la gestione degli incidenti.</w:t>
      </w:r>
    </w:p>
    <w:p w14:paraId="0680E981" w14:textId="77777777" w:rsidR="0060563F" w:rsidRPr="00B53A96" w:rsidRDefault="0060563F" w:rsidP="0060563F">
      <w:pPr>
        <w:jc w:val="both"/>
        <w:rPr>
          <w:rFonts w:asciiTheme="minorHAnsi" w:hAnsiTheme="minorHAnsi" w:cstheme="minorHAnsi"/>
        </w:rPr>
      </w:pPr>
      <w:r>
        <w:t xml:space="preserve">La </w:t>
      </w:r>
      <w:r w:rsidRPr="00B53A96">
        <w:rPr>
          <w:rFonts w:asciiTheme="minorHAnsi" w:hAnsiTheme="minorHAnsi" w:cstheme="minorHAnsi"/>
        </w:rPr>
        <w:t>piattaforma è costituita da un insieme modulare di elementi:</w:t>
      </w:r>
    </w:p>
    <w:p w14:paraId="1A8AB7AF" w14:textId="77777777" w:rsidR="0060563F" w:rsidRPr="00552285" w:rsidRDefault="0060563F" w:rsidP="0060563F">
      <w:pPr>
        <w:pStyle w:val="Paragrafoelenco"/>
        <w:numPr>
          <w:ilvl w:val="0"/>
          <w:numId w:val="52"/>
        </w:numPr>
        <w:tabs>
          <w:tab w:val="left" w:pos="176"/>
        </w:tabs>
        <w:spacing w:before="0" w:after="0" w:line="288" w:lineRule="auto"/>
        <w:rPr>
          <w:rFonts w:asciiTheme="minorHAnsi" w:hAnsiTheme="minorHAnsi" w:cstheme="minorHAnsi"/>
          <w:sz w:val="24"/>
          <w:szCs w:val="24"/>
        </w:rPr>
      </w:pPr>
      <w:r w:rsidRPr="00552285">
        <w:rPr>
          <w:rFonts w:asciiTheme="minorHAnsi" w:hAnsiTheme="minorHAnsi" w:cstheme="minorHAnsi"/>
          <w:sz w:val="24"/>
          <w:szCs w:val="24"/>
        </w:rPr>
        <w:t>Network Sensors</w:t>
      </w:r>
    </w:p>
    <w:p w14:paraId="56B5626E" w14:textId="77777777" w:rsidR="0060563F" w:rsidRPr="00000592" w:rsidRDefault="0060563F" w:rsidP="0060563F">
      <w:pPr>
        <w:pStyle w:val="Paragrafoelenco"/>
        <w:numPr>
          <w:ilvl w:val="0"/>
          <w:numId w:val="52"/>
        </w:numPr>
        <w:tabs>
          <w:tab w:val="left" w:pos="176"/>
        </w:tabs>
        <w:spacing w:before="0" w:after="0" w:line="288" w:lineRule="auto"/>
        <w:rPr>
          <w:rFonts w:asciiTheme="minorHAnsi" w:hAnsiTheme="minorHAnsi" w:cstheme="minorHAnsi"/>
          <w:sz w:val="24"/>
          <w:szCs w:val="24"/>
          <w:lang w:val="en-US"/>
        </w:rPr>
      </w:pPr>
      <w:r w:rsidRPr="00000592">
        <w:rPr>
          <w:rFonts w:asciiTheme="minorHAnsi" w:hAnsiTheme="minorHAnsi" w:cstheme="minorHAnsi"/>
          <w:sz w:val="24"/>
          <w:szCs w:val="24"/>
          <w:lang w:val="en-US"/>
        </w:rPr>
        <w:t>Cloud Security Analytics (Event Aggregation &amp; Correlation)</w:t>
      </w:r>
    </w:p>
    <w:p w14:paraId="078DF619" w14:textId="77777777" w:rsidR="0060563F" w:rsidRPr="00552285" w:rsidRDefault="0060563F" w:rsidP="0060563F">
      <w:pPr>
        <w:pStyle w:val="Paragrafoelenco"/>
        <w:numPr>
          <w:ilvl w:val="0"/>
          <w:numId w:val="52"/>
        </w:numPr>
        <w:tabs>
          <w:tab w:val="left" w:pos="176"/>
        </w:tabs>
        <w:spacing w:before="0" w:after="0" w:line="288" w:lineRule="auto"/>
        <w:rPr>
          <w:rFonts w:asciiTheme="minorHAnsi" w:hAnsiTheme="minorHAnsi" w:cstheme="minorHAnsi"/>
          <w:sz w:val="24"/>
          <w:szCs w:val="24"/>
        </w:rPr>
      </w:pPr>
      <w:r w:rsidRPr="00552285">
        <w:rPr>
          <w:rFonts w:asciiTheme="minorHAnsi" w:hAnsiTheme="minorHAnsi" w:cstheme="minorHAnsi"/>
          <w:sz w:val="24"/>
          <w:szCs w:val="24"/>
        </w:rPr>
        <w:t>PanOptikon Service Portal</w:t>
      </w:r>
    </w:p>
    <w:p w14:paraId="1B764485" w14:textId="77777777" w:rsidR="0060563F" w:rsidRPr="0060563F" w:rsidRDefault="0060563F" w:rsidP="0060563F">
      <w:pPr>
        <w:jc w:val="both"/>
        <w:rPr>
          <w:rFonts w:asciiTheme="minorHAnsi" w:hAnsiTheme="minorHAnsi" w:cstheme="minorHAnsi"/>
        </w:rPr>
      </w:pPr>
      <w:r w:rsidRPr="0060563F">
        <w:rPr>
          <w:rFonts w:asciiTheme="minorHAnsi" w:hAnsiTheme="minorHAnsi" w:cstheme="minorHAnsi"/>
        </w:rPr>
        <w:lastRenderedPageBreak/>
        <w:t>Gli elementi di tipo Sensor possono essere di 3 tipi, col ruolo di identificare la presenza di anomalie in termini di traffico e di aggregare gli eventi generati da eventuali apparati utilizzati dal Cliente (Firewall, IDS, DNS Server, Web Gateway, etc.).</w:t>
      </w:r>
    </w:p>
    <w:p w14:paraId="46174838" w14:textId="77777777" w:rsidR="00897273" w:rsidRPr="00B53A96" w:rsidRDefault="00897273" w:rsidP="00897273">
      <w:pPr>
        <w:jc w:val="both"/>
        <w:rPr>
          <w:rFonts w:asciiTheme="minorHAnsi" w:hAnsiTheme="minorHAnsi" w:cstheme="minorHAnsi"/>
        </w:rPr>
      </w:pPr>
    </w:p>
    <w:p w14:paraId="063A7326" w14:textId="77777777" w:rsidR="00897273" w:rsidRDefault="00897273" w:rsidP="00897273">
      <w:pPr>
        <w:jc w:val="both"/>
      </w:pPr>
      <w:r w:rsidRPr="0036497D">
        <w:rPr>
          <w:noProof/>
        </w:rPr>
        <w:drawing>
          <wp:inline distT="0" distB="0" distL="0" distR="0" wp14:anchorId="2F01354B" wp14:editId="5C665BE8">
            <wp:extent cx="5991225" cy="2762250"/>
            <wp:effectExtent l="0" t="0" r="9525"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91225" cy="2762250"/>
                    </a:xfrm>
                    <a:prstGeom prst="rect">
                      <a:avLst/>
                    </a:prstGeom>
                    <a:noFill/>
                    <a:ln>
                      <a:noFill/>
                    </a:ln>
                  </pic:spPr>
                </pic:pic>
              </a:graphicData>
            </a:graphic>
          </wp:inline>
        </w:drawing>
      </w:r>
    </w:p>
    <w:p w14:paraId="0B603460" w14:textId="77777777" w:rsidR="00897273" w:rsidRDefault="00897273" w:rsidP="00897273">
      <w:pPr>
        <w:jc w:val="both"/>
      </w:pPr>
    </w:p>
    <w:p w14:paraId="7F5EA253" w14:textId="77777777" w:rsidR="00897273" w:rsidRPr="00552285"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552285">
        <w:rPr>
          <w:rFonts w:asciiTheme="minorHAnsi" w:hAnsiTheme="minorHAnsi" w:cstheme="minorHAnsi"/>
          <w:sz w:val="24"/>
          <w:szCs w:val="24"/>
        </w:rPr>
        <w:t>Network Sensor per l’analisi del traffico, posizionati su uno o più segmenti di rete del Cliente</w:t>
      </w:r>
    </w:p>
    <w:p w14:paraId="6C863C57" w14:textId="77777777" w:rsidR="00897273" w:rsidRPr="00552285"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552285">
        <w:rPr>
          <w:rFonts w:asciiTheme="minorHAnsi" w:hAnsiTheme="minorHAnsi" w:cstheme="minorHAnsi"/>
          <w:sz w:val="24"/>
          <w:szCs w:val="24"/>
        </w:rPr>
        <w:t>Syslog Collector per l’acquisizione degli audit log di eventuali altri sistemi già utilizzati dal Cliente (i.e. Firewall, IDS, DNS Server, Web Gateway, etc.)</w:t>
      </w:r>
    </w:p>
    <w:p w14:paraId="74C5CEE9" w14:textId="61C468E4" w:rsidR="00897273"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552285">
        <w:rPr>
          <w:rFonts w:asciiTheme="minorHAnsi" w:hAnsiTheme="minorHAnsi" w:cstheme="minorHAnsi"/>
          <w:sz w:val="24"/>
          <w:szCs w:val="24"/>
        </w:rPr>
        <w:t>Endpoint Sensor per l’analisi dei processi attivi su client e server, installati come agenti direttamente sui sistemi</w:t>
      </w:r>
    </w:p>
    <w:p w14:paraId="46F8E34C" w14:textId="77777777" w:rsidR="00552285" w:rsidRPr="00552285" w:rsidRDefault="00552285" w:rsidP="00552285">
      <w:pPr>
        <w:tabs>
          <w:tab w:val="left" w:pos="176"/>
        </w:tabs>
        <w:spacing w:line="288" w:lineRule="auto"/>
        <w:jc w:val="both"/>
        <w:rPr>
          <w:rFonts w:asciiTheme="minorHAnsi" w:hAnsiTheme="minorHAnsi" w:cstheme="minorHAnsi"/>
        </w:rPr>
      </w:pPr>
    </w:p>
    <w:p w14:paraId="639FC3D8" w14:textId="77777777" w:rsidR="00897273" w:rsidRPr="00552285" w:rsidRDefault="00897273" w:rsidP="00552285">
      <w:pPr>
        <w:pStyle w:val="Titolo3"/>
        <w:rPr>
          <w:lang w:val="en-US"/>
        </w:rPr>
      </w:pPr>
      <w:bookmarkStart w:id="52" w:name="_Toc276661317"/>
      <w:bookmarkStart w:id="53" w:name="_Toc403059326"/>
      <w:bookmarkStart w:id="54" w:name="_Toc483842375"/>
      <w:bookmarkStart w:id="55" w:name="_Toc531620339"/>
      <w:bookmarkStart w:id="56" w:name="_Toc532215468"/>
      <w:r w:rsidRPr="00552285">
        <w:rPr>
          <w:lang w:val="en-US"/>
        </w:rPr>
        <w:t>Certego Network Sensor</w:t>
      </w:r>
      <w:bookmarkEnd w:id="52"/>
      <w:bookmarkEnd w:id="53"/>
      <w:bookmarkEnd w:id="54"/>
      <w:bookmarkEnd w:id="55"/>
      <w:bookmarkEnd w:id="56"/>
    </w:p>
    <w:p w14:paraId="03291169"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Le funzioni del Network Sensor comprendono l’analisi del traffico da e verso Internet e l’acquisizione di eventuali Audit Log generati dagli apparati del Cliente. L’apparato è costituito da un’appliance fisica che viene installata presso l’infrastruttura del Cliente su una porta di SPAN/Mirror Mode in modo da analizzare il traffico in modo non intrusivo e trasparente.</w:t>
      </w:r>
    </w:p>
    <w:p w14:paraId="598D97C0" w14:textId="77777777" w:rsidR="00897273" w:rsidRPr="00B53A96" w:rsidRDefault="00897273" w:rsidP="00897273">
      <w:pPr>
        <w:jc w:val="both"/>
        <w:rPr>
          <w:rFonts w:asciiTheme="minorHAnsi" w:hAnsiTheme="minorHAnsi" w:cstheme="minorHAnsi"/>
        </w:rPr>
      </w:pPr>
    </w:p>
    <w:p w14:paraId="280379D8" w14:textId="4CAFA532" w:rsidR="00897273" w:rsidRDefault="00897273" w:rsidP="00897273">
      <w:pPr>
        <w:jc w:val="both"/>
        <w:rPr>
          <w:rFonts w:asciiTheme="minorHAnsi" w:hAnsiTheme="minorHAnsi" w:cstheme="minorHAnsi"/>
        </w:rPr>
      </w:pPr>
      <w:r w:rsidRPr="00B53A96">
        <w:rPr>
          <w:rFonts w:asciiTheme="minorHAnsi" w:hAnsiTheme="minorHAnsi" w:cstheme="minorHAnsi"/>
        </w:rPr>
        <w:t>Il Network Sensor può opzionalmente essere predisposto per l’acquisizione dei log degli apparati di sicurezza già utilizzati dal Cliente, come indicato in figura.</w:t>
      </w:r>
    </w:p>
    <w:p w14:paraId="0CC0B9E3" w14:textId="77777777" w:rsidR="0060563F" w:rsidRPr="00B53A96" w:rsidRDefault="0060563F" w:rsidP="0060563F">
      <w:pPr>
        <w:jc w:val="both"/>
        <w:rPr>
          <w:rFonts w:asciiTheme="minorHAnsi" w:hAnsiTheme="minorHAnsi" w:cstheme="minorHAnsi"/>
        </w:rPr>
      </w:pPr>
      <w:r w:rsidRPr="00B53A96">
        <w:rPr>
          <w:rFonts w:asciiTheme="minorHAnsi" w:hAnsiTheme="minorHAnsi" w:cstheme="minorHAnsi"/>
        </w:rPr>
        <w:t>Attualmente i sistemi Certego NS sono già predisposti per l’acquisizione e l’analisi degli eventi generati dai seguenti sistemi:</w:t>
      </w:r>
    </w:p>
    <w:p w14:paraId="58A7F7A7" w14:textId="77777777" w:rsidR="0060563F" w:rsidRPr="00B53A96" w:rsidRDefault="0060563F" w:rsidP="0060563F">
      <w:pPr>
        <w:pStyle w:val="Paragrafoelenco"/>
        <w:numPr>
          <w:ilvl w:val="0"/>
          <w:numId w:val="52"/>
        </w:numPr>
        <w:tabs>
          <w:tab w:val="left" w:pos="176"/>
        </w:tabs>
        <w:spacing w:before="0" w:after="0" w:line="288" w:lineRule="auto"/>
        <w:rPr>
          <w:rFonts w:asciiTheme="minorHAnsi" w:hAnsiTheme="minorHAnsi" w:cstheme="minorHAnsi"/>
          <w:szCs w:val="24"/>
        </w:rPr>
      </w:pPr>
      <w:r w:rsidRPr="00B53A96">
        <w:rPr>
          <w:rFonts w:asciiTheme="minorHAnsi" w:hAnsiTheme="minorHAnsi" w:cstheme="minorHAnsi"/>
          <w:szCs w:val="24"/>
        </w:rPr>
        <w:t>Cisco</w:t>
      </w:r>
    </w:p>
    <w:p w14:paraId="3ED4B8BB" w14:textId="77777777" w:rsidR="0060563F" w:rsidRPr="00B53A96" w:rsidRDefault="0060563F" w:rsidP="0060563F">
      <w:pPr>
        <w:pStyle w:val="Paragrafoelenco"/>
        <w:numPr>
          <w:ilvl w:val="0"/>
          <w:numId w:val="52"/>
        </w:numPr>
        <w:tabs>
          <w:tab w:val="left" w:pos="176"/>
        </w:tabs>
        <w:spacing w:before="0" w:after="0" w:line="288" w:lineRule="auto"/>
        <w:rPr>
          <w:rFonts w:asciiTheme="minorHAnsi" w:hAnsiTheme="minorHAnsi" w:cstheme="minorHAnsi"/>
          <w:szCs w:val="24"/>
        </w:rPr>
      </w:pPr>
      <w:r w:rsidRPr="00B53A96">
        <w:rPr>
          <w:rFonts w:asciiTheme="minorHAnsi" w:hAnsiTheme="minorHAnsi" w:cstheme="minorHAnsi"/>
          <w:szCs w:val="24"/>
        </w:rPr>
        <w:t>Check Point</w:t>
      </w:r>
    </w:p>
    <w:p w14:paraId="01BFA977" w14:textId="77777777" w:rsidR="0060563F" w:rsidRPr="00B53A96" w:rsidRDefault="0060563F" w:rsidP="0060563F">
      <w:pPr>
        <w:pStyle w:val="Paragrafoelenco"/>
        <w:numPr>
          <w:ilvl w:val="0"/>
          <w:numId w:val="52"/>
        </w:numPr>
        <w:tabs>
          <w:tab w:val="left" w:pos="176"/>
        </w:tabs>
        <w:spacing w:before="0" w:after="0" w:line="288" w:lineRule="auto"/>
        <w:rPr>
          <w:rFonts w:asciiTheme="minorHAnsi" w:hAnsiTheme="minorHAnsi" w:cstheme="minorHAnsi"/>
          <w:szCs w:val="24"/>
        </w:rPr>
      </w:pPr>
      <w:r w:rsidRPr="00B53A96">
        <w:rPr>
          <w:rFonts w:asciiTheme="minorHAnsi" w:hAnsiTheme="minorHAnsi" w:cstheme="minorHAnsi"/>
          <w:szCs w:val="24"/>
        </w:rPr>
        <w:t>Fortinet</w:t>
      </w:r>
    </w:p>
    <w:p w14:paraId="30D4F14E" w14:textId="77777777" w:rsidR="0060563F" w:rsidRPr="00B53A96" w:rsidRDefault="0060563F" w:rsidP="0060563F">
      <w:pPr>
        <w:pStyle w:val="Paragrafoelenco"/>
        <w:numPr>
          <w:ilvl w:val="0"/>
          <w:numId w:val="52"/>
        </w:numPr>
        <w:tabs>
          <w:tab w:val="left" w:pos="176"/>
        </w:tabs>
        <w:spacing w:before="0" w:after="0" w:line="288" w:lineRule="auto"/>
        <w:rPr>
          <w:rFonts w:asciiTheme="minorHAnsi" w:hAnsiTheme="minorHAnsi" w:cstheme="minorHAnsi"/>
          <w:szCs w:val="24"/>
        </w:rPr>
      </w:pPr>
      <w:r w:rsidRPr="00B53A96">
        <w:rPr>
          <w:rFonts w:asciiTheme="minorHAnsi" w:hAnsiTheme="minorHAnsi" w:cstheme="minorHAnsi"/>
          <w:szCs w:val="24"/>
        </w:rPr>
        <w:t>TrendMicro</w:t>
      </w:r>
    </w:p>
    <w:p w14:paraId="743A0438" w14:textId="77777777" w:rsidR="0060563F" w:rsidRPr="00B53A96" w:rsidRDefault="0060563F" w:rsidP="0060563F">
      <w:pPr>
        <w:pStyle w:val="Paragrafoelenco"/>
        <w:numPr>
          <w:ilvl w:val="0"/>
          <w:numId w:val="52"/>
        </w:numPr>
        <w:tabs>
          <w:tab w:val="left" w:pos="176"/>
        </w:tabs>
        <w:spacing w:before="0" w:after="0" w:line="288" w:lineRule="auto"/>
        <w:rPr>
          <w:rFonts w:asciiTheme="minorHAnsi" w:hAnsiTheme="minorHAnsi" w:cstheme="minorHAnsi"/>
          <w:szCs w:val="24"/>
        </w:rPr>
      </w:pPr>
      <w:r w:rsidRPr="00B53A96">
        <w:rPr>
          <w:rFonts w:asciiTheme="minorHAnsi" w:hAnsiTheme="minorHAnsi" w:cstheme="minorHAnsi"/>
          <w:szCs w:val="24"/>
        </w:rPr>
        <w:t>McAfee</w:t>
      </w:r>
    </w:p>
    <w:p w14:paraId="70C0C2BD" w14:textId="77777777" w:rsidR="0060563F" w:rsidRPr="00B53A96" w:rsidRDefault="0060563F" w:rsidP="0060563F">
      <w:pPr>
        <w:pStyle w:val="Paragrafoelenco"/>
        <w:numPr>
          <w:ilvl w:val="0"/>
          <w:numId w:val="52"/>
        </w:numPr>
        <w:tabs>
          <w:tab w:val="left" w:pos="176"/>
        </w:tabs>
        <w:spacing w:before="0" w:after="0" w:line="288" w:lineRule="auto"/>
        <w:rPr>
          <w:rFonts w:asciiTheme="minorHAnsi" w:hAnsiTheme="minorHAnsi" w:cstheme="minorHAnsi"/>
          <w:szCs w:val="24"/>
        </w:rPr>
      </w:pPr>
      <w:r w:rsidRPr="00B53A96">
        <w:rPr>
          <w:rFonts w:asciiTheme="minorHAnsi" w:hAnsiTheme="minorHAnsi" w:cstheme="minorHAnsi"/>
          <w:szCs w:val="24"/>
        </w:rPr>
        <w:t>Symantec</w:t>
      </w:r>
    </w:p>
    <w:p w14:paraId="2DFBCA2B" w14:textId="77777777" w:rsidR="0060563F" w:rsidRPr="00B53A96" w:rsidRDefault="0060563F" w:rsidP="0060563F">
      <w:pPr>
        <w:pStyle w:val="Paragrafoelenco"/>
        <w:numPr>
          <w:ilvl w:val="0"/>
          <w:numId w:val="52"/>
        </w:numPr>
        <w:tabs>
          <w:tab w:val="left" w:pos="176"/>
        </w:tabs>
        <w:spacing w:before="0" w:after="0" w:line="288" w:lineRule="auto"/>
        <w:rPr>
          <w:rFonts w:asciiTheme="minorHAnsi" w:hAnsiTheme="minorHAnsi" w:cstheme="minorHAnsi"/>
          <w:szCs w:val="24"/>
        </w:rPr>
      </w:pPr>
      <w:r w:rsidRPr="00B53A96">
        <w:rPr>
          <w:rFonts w:asciiTheme="minorHAnsi" w:hAnsiTheme="minorHAnsi" w:cstheme="minorHAnsi"/>
          <w:szCs w:val="24"/>
        </w:rPr>
        <w:t>Blue Coat</w:t>
      </w:r>
    </w:p>
    <w:p w14:paraId="2F8790B0" w14:textId="77777777" w:rsidR="0060563F" w:rsidRPr="00B53A96" w:rsidRDefault="0060563F" w:rsidP="0060563F">
      <w:pPr>
        <w:pStyle w:val="Paragrafoelenco"/>
        <w:numPr>
          <w:ilvl w:val="0"/>
          <w:numId w:val="52"/>
        </w:numPr>
        <w:tabs>
          <w:tab w:val="left" w:pos="176"/>
        </w:tabs>
        <w:spacing w:before="0" w:after="0" w:line="288" w:lineRule="auto"/>
        <w:rPr>
          <w:rFonts w:asciiTheme="minorHAnsi" w:hAnsiTheme="minorHAnsi" w:cstheme="minorHAnsi"/>
          <w:szCs w:val="24"/>
        </w:rPr>
      </w:pPr>
      <w:r w:rsidRPr="00B53A96">
        <w:rPr>
          <w:rFonts w:asciiTheme="minorHAnsi" w:hAnsiTheme="minorHAnsi" w:cstheme="minorHAnsi"/>
          <w:szCs w:val="24"/>
        </w:rPr>
        <w:lastRenderedPageBreak/>
        <w:t xml:space="preserve">Splunk </w:t>
      </w:r>
    </w:p>
    <w:p w14:paraId="706C9DD2" w14:textId="77777777" w:rsidR="00897273" w:rsidRDefault="00897273" w:rsidP="00897273">
      <w:pPr>
        <w:jc w:val="center"/>
      </w:pPr>
      <w:r w:rsidRPr="0036497D">
        <w:rPr>
          <w:noProof/>
        </w:rPr>
        <w:drawing>
          <wp:inline distT="0" distB="0" distL="0" distR="0" wp14:anchorId="5DE0C612" wp14:editId="131B84DF">
            <wp:extent cx="4819650" cy="1981200"/>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19650" cy="1981200"/>
                    </a:xfrm>
                    <a:prstGeom prst="rect">
                      <a:avLst/>
                    </a:prstGeom>
                    <a:noFill/>
                    <a:ln>
                      <a:noFill/>
                    </a:ln>
                  </pic:spPr>
                </pic:pic>
              </a:graphicData>
            </a:graphic>
          </wp:inline>
        </w:drawing>
      </w:r>
    </w:p>
    <w:p w14:paraId="11EF72F5" w14:textId="77777777" w:rsidR="00897273" w:rsidRDefault="00897273" w:rsidP="00897273"/>
    <w:p w14:paraId="6A843E04" w14:textId="77777777" w:rsidR="00897273" w:rsidRPr="00B53A96" w:rsidRDefault="00897273" w:rsidP="00897273">
      <w:pPr>
        <w:rPr>
          <w:rFonts w:asciiTheme="minorHAnsi" w:hAnsiTheme="minorHAnsi" w:cstheme="minorHAnsi"/>
        </w:rPr>
      </w:pPr>
      <w:r w:rsidRPr="00B53A96">
        <w:rPr>
          <w:rFonts w:asciiTheme="minorHAnsi" w:hAnsiTheme="minorHAnsi" w:cstheme="minorHAnsi"/>
        </w:rPr>
        <w:t>Ulteriori apparati potranno essere valutati per comprenderne le modalità di integrazione con la piattaforma PanOptikon.</w:t>
      </w:r>
    </w:p>
    <w:p w14:paraId="76B560BD" w14:textId="77777777" w:rsidR="00897273" w:rsidRDefault="00897273" w:rsidP="00897273">
      <w:pPr>
        <w:jc w:val="both"/>
      </w:pPr>
      <w:bookmarkStart w:id="57" w:name="_Toc276661319"/>
      <w:bookmarkStart w:id="58" w:name="_Toc403059328"/>
    </w:p>
    <w:p w14:paraId="274D2A2C" w14:textId="77777777" w:rsidR="00897273" w:rsidRPr="00552285" w:rsidRDefault="00897273" w:rsidP="00897273">
      <w:pPr>
        <w:pStyle w:val="Titolo3"/>
        <w:rPr>
          <w:lang w:val="en-US"/>
        </w:rPr>
      </w:pPr>
      <w:bookmarkStart w:id="59" w:name="_Toc483842376"/>
      <w:bookmarkStart w:id="60" w:name="_Toc531620340"/>
      <w:bookmarkStart w:id="61" w:name="_Toc532215469"/>
      <w:r w:rsidRPr="00552285">
        <w:rPr>
          <w:lang w:val="en-US"/>
        </w:rPr>
        <w:t>Certego Security Analytics</w:t>
      </w:r>
      <w:bookmarkEnd w:id="57"/>
      <w:bookmarkEnd w:id="58"/>
      <w:bookmarkEnd w:id="59"/>
      <w:bookmarkEnd w:id="60"/>
      <w:bookmarkEnd w:id="61"/>
    </w:p>
    <w:p w14:paraId="5657A908"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La componente di Cloud Security Analytics è costituita dai sistemi di Log Collection &amp; Event Correlation che rappresentano le logiche di acquisizione, normalizzazione e correlazione degli eventi generati dai sensori. Questo modulo è responsabile della generazione degli allarmi relativi ai potenziali incidenti di sicurezza che vengono notific</w:t>
      </w:r>
      <w:bookmarkStart w:id="62" w:name="_Toc276661320"/>
      <w:bookmarkStart w:id="63" w:name="_Toc403059329"/>
      <w:bookmarkStart w:id="64" w:name="_Toc483842377"/>
      <w:r>
        <w:rPr>
          <w:rFonts w:asciiTheme="minorHAnsi" w:hAnsiTheme="minorHAnsi" w:cstheme="minorHAnsi"/>
        </w:rPr>
        <w:t>ati all’Incident Response Team.</w:t>
      </w:r>
    </w:p>
    <w:p w14:paraId="7BFC89F2" w14:textId="77777777" w:rsidR="00897273" w:rsidRPr="007702E8" w:rsidRDefault="00897273" w:rsidP="00897273"/>
    <w:p w14:paraId="2244F44A" w14:textId="77777777" w:rsidR="00897273" w:rsidRPr="00552285" w:rsidRDefault="00897273" w:rsidP="00897273">
      <w:pPr>
        <w:pStyle w:val="Titolo3"/>
        <w:rPr>
          <w:lang w:val="en-US"/>
        </w:rPr>
      </w:pPr>
      <w:bookmarkStart w:id="65" w:name="_Toc531620341"/>
      <w:bookmarkStart w:id="66" w:name="_Toc532215470"/>
      <w:r w:rsidRPr="00552285">
        <w:rPr>
          <w:lang w:val="en-US"/>
        </w:rPr>
        <w:t>Workflow</w:t>
      </w:r>
      <w:bookmarkEnd w:id="62"/>
      <w:bookmarkEnd w:id="63"/>
      <w:bookmarkEnd w:id="64"/>
      <w:bookmarkEnd w:id="65"/>
      <w:bookmarkEnd w:id="66"/>
    </w:p>
    <w:p w14:paraId="4A5C7999" w14:textId="20033AA4" w:rsidR="00897273" w:rsidRDefault="00897273" w:rsidP="00897273">
      <w:pPr>
        <w:jc w:val="both"/>
      </w:pPr>
      <w:r w:rsidRPr="00B53A96">
        <w:rPr>
          <w:rFonts w:asciiTheme="minorHAnsi" w:hAnsiTheme="minorHAnsi" w:cstheme="minorHAnsi"/>
        </w:rPr>
        <w:t>Tutti gli elementi di tipo Sensor hanno il compito di raccogliere il maggior numero possibile di eventi e di segnalare la presenza di anomalie (Anomaly Detection) mediante canali cifrati alla infrastruttura di Security Analytics posizionata all’interno del Cloud Certego. Su questa base i sistemi di aggregazione e correlazione possono generare gli allarmi (Alert) verso il CSIRT, che gli analisti verificano manualmente utilizzando le opportune procedure di investigazione per definire con precisione la natura dell’anomalia e determinarne l’eventuale attribuzione ad un problema di sicurezza. Nel caso in cui le analisi confermino la presenza di una intrusione o di un Data Breach, il CSIRT procede all’apertura dell’incidente sul Web Portal di PanOptikon e all’elaborazione di una Remediation Proposal da comunicare al Cliente, comprensiva di tutte le attività consigliate per un efficace contenimento e rimozione della minaccia, a cui potrà seguire un’analisi post-mortem dell’incidente</w:t>
      </w:r>
      <w:r w:rsidRPr="004D3284">
        <w:t>.</w:t>
      </w:r>
      <w:bookmarkStart w:id="67" w:name="_Toc259812277"/>
      <w:bookmarkStart w:id="68" w:name="_Toc264290146"/>
    </w:p>
    <w:p w14:paraId="36ED7C1F" w14:textId="77777777" w:rsidR="00552285" w:rsidRDefault="00552285" w:rsidP="00897273">
      <w:pPr>
        <w:jc w:val="both"/>
      </w:pPr>
    </w:p>
    <w:p w14:paraId="58B1BDB2" w14:textId="77777777" w:rsidR="00897273" w:rsidRPr="00552285" w:rsidRDefault="00897273" w:rsidP="00897273">
      <w:pPr>
        <w:pStyle w:val="Titolo3"/>
        <w:rPr>
          <w:lang w:val="en-US"/>
        </w:rPr>
      </w:pPr>
      <w:bookmarkStart w:id="69" w:name="_Toc276661321"/>
      <w:bookmarkStart w:id="70" w:name="_Toc403059330"/>
      <w:bookmarkStart w:id="71" w:name="_Toc483842378"/>
      <w:bookmarkStart w:id="72" w:name="_Toc531620342"/>
      <w:bookmarkStart w:id="73" w:name="_Toc532215471"/>
      <w:r w:rsidRPr="00552285">
        <w:rPr>
          <w:lang w:val="en-US"/>
        </w:rPr>
        <w:t>Processi Operativi</w:t>
      </w:r>
      <w:bookmarkEnd w:id="69"/>
      <w:bookmarkEnd w:id="70"/>
      <w:bookmarkEnd w:id="71"/>
      <w:bookmarkEnd w:id="72"/>
      <w:bookmarkEnd w:id="73"/>
    </w:p>
    <w:p w14:paraId="35C72AB5" w14:textId="77777777" w:rsidR="00897273" w:rsidRDefault="00897273" w:rsidP="00897273">
      <w:r>
        <w:t>A regime, l’erogazione del servizio Certego BDIR si avvale dei seguenti processi operativi:</w:t>
      </w:r>
    </w:p>
    <w:p w14:paraId="34BE41D0" w14:textId="72473E79" w:rsidR="0060563F" w:rsidRDefault="0060563F">
      <w:pPr>
        <w:rPr>
          <w:rFonts w:asciiTheme="minorHAnsi" w:hAnsiTheme="minorHAnsi" w:cstheme="minorHAnsi"/>
        </w:rPr>
      </w:pPr>
      <w:r>
        <w:rPr>
          <w:rFonts w:asciiTheme="minorHAnsi" w:hAnsiTheme="minorHAnsi" w:cstheme="minorHAnsi"/>
        </w:rPr>
        <w:br w:type="page"/>
      </w:r>
    </w:p>
    <w:tbl>
      <w:tblPr>
        <w:tblStyle w:val="Grigliatabella"/>
        <w:tblW w:w="5152" w:type="pct"/>
        <w:tblInd w:w="-147" w:type="dxa"/>
        <w:tblLook w:val="04A0" w:firstRow="1" w:lastRow="0" w:firstColumn="1" w:lastColumn="0" w:noHBand="0" w:noVBand="1"/>
      </w:tblPr>
      <w:tblGrid>
        <w:gridCol w:w="2627"/>
        <w:gridCol w:w="7440"/>
      </w:tblGrid>
      <w:tr w:rsidR="00897273" w:rsidRPr="00B53A96" w14:paraId="508837D1" w14:textId="77777777" w:rsidTr="00552285">
        <w:tc>
          <w:tcPr>
            <w:tcW w:w="1305" w:type="pct"/>
            <w:vAlign w:val="center"/>
          </w:tcPr>
          <w:p w14:paraId="5EC3086B" w14:textId="77777777" w:rsidR="00897273" w:rsidRPr="00B53A96" w:rsidRDefault="00897273" w:rsidP="00552285">
            <w:pPr>
              <w:ind w:left="22"/>
              <w:rPr>
                <w:rFonts w:asciiTheme="minorHAnsi" w:hAnsiTheme="minorHAnsi" w:cstheme="minorHAnsi"/>
              </w:rPr>
            </w:pPr>
            <w:r w:rsidRPr="00B53A96">
              <w:rPr>
                <w:rFonts w:asciiTheme="minorHAnsi" w:hAnsiTheme="minorHAnsi" w:cstheme="minorHAnsi"/>
              </w:rPr>
              <w:lastRenderedPageBreak/>
              <w:t xml:space="preserve">Network Anomaly </w:t>
            </w:r>
          </w:p>
          <w:p w14:paraId="7B26EA40" w14:textId="77777777" w:rsidR="00897273" w:rsidRPr="00B53A96" w:rsidRDefault="00897273" w:rsidP="00552285">
            <w:pPr>
              <w:ind w:left="22"/>
              <w:rPr>
                <w:rFonts w:asciiTheme="minorHAnsi" w:hAnsiTheme="minorHAnsi" w:cstheme="minorHAnsi"/>
              </w:rPr>
            </w:pPr>
            <w:r w:rsidRPr="00B53A96">
              <w:rPr>
                <w:rFonts w:asciiTheme="minorHAnsi" w:hAnsiTheme="minorHAnsi" w:cstheme="minorHAnsi"/>
              </w:rPr>
              <w:t>Detection</w:t>
            </w:r>
          </w:p>
        </w:tc>
        <w:tc>
          <w:tcPr>
            <w:tcW w:w="3695" w:type="pct"/>
            <w:vAlign w:val="center"/>
          </w:tcPr>
          <w:p w14:paraId="1EF5A358" w14:textId="77777777" w:rsidR="00897273" w:rsidRPr="00B53A96" w:rsidRDefault="00897273" w:rsidP="00552285">
            <w:pPr>
              <w:ind w:left="22"/>
              <w:rPr>
                <w:rFonts w:asciiTheme="minorHAnsi" w:hAnsiTheme="minorHAnsi" w:cstheme="minorHAnsi"/>
              </w:rPr>
            </w:pPr>
            <w:r w:rsidRPr="00B53A96">
              <w:rPr>
                <w:rFonts w:asciiTheme="minorHAnsi" w:hAnsiTheme="minorHAnsi" w:cstheme="minorHAnsi"/>
              </w:rPr>
              <w:t>Rilevamento e notifica di eventi di tipo IoC/EoC (Indicator of Compromise, Enabler of Compromise) all’interno del traffico IP di tipo Inbound e Outbound analizzato dal/dai Network Sensor Certego.</w:t>
            </w:r>
          </w:p>
        </w:tc>
      </w:tr>
      <w:tr w:rsidR="00897273" w:rsidRPr="00B53A96" w14:paraId="6E4F9F4F" w14:textId="77777777" w:rsidTr="00552285">
        <w:tc>
          <w:tcPr>
            <w:tcW w:w="1305" w:type="pct"/>
            <w:vAlign w:val="center"/>
          </w:tcPr>
          <w:p w14:paraId="14D22665" w14:textId="77777777" w:rsidR="00897273" w:rsidRPr="00B53A96" w:rsidRDefault="00897273" w:rsidP="00552285">
            <w:pPr>
              <w:ind w:left="22"/>
              <w:rPr>
                <w:rFonts w:asciiTheme="minorHAnsi" w:hAnsiTheme="minorHAnsi" w:cstheme="minorHAnsi"/>
              </w:rPr>
            </w:pPr>
            <w:r w:rsidRPr="00B53A96">
              <w:rPr>
                <w:rFonts w:asciiTheme="minorHAnsi" w:hAnsiTheme="minorHAnsi" w:cstheme="minorHAnsi"/>
              </w:rPr>
              <w:t>Host Anomaly Detection</w:t>
            </w:r>
          </w:p>
        </w:tc>
        <w:tc>
          <w:tcPr>
            <w:tcW w:w="3695" w:type="pct"/>
            <w:vAlign w:val="center"/>
          </w:tcPr>
          <w:p w14:paraId="5D179F85" w14:textId="77777777" w:rsidR="00897273" w:rsidRPr="00B53A96" w:rsidRDefault="00897273" w:rsidP="00552285">
            <w:pPr>
              <w:ind w:left="22"/>
              <w:rPr>
                <w:rFonts w:asciiTheme="minorHAnsi" w:hAnsiTheme="minorHAnsi" w:cstheme="minorHAnsi"/>
              </w:rPr>
            </w:pPr>
            <w:r w:rsidRPr="00B53A96">
              <w:rPr>
                <w:rFonts w:asciiTheme="minorHAnsi" w:hAnsiTheme="minorHAnsi" w:cstheme="minorHAnsi"/>
              </w:rPr>
              <w:t>Rilevamento e notifica di eventi di tipo IoC/EoC (Indicator of Compromise, Enabler of Compromise) associati ai processi in esecuzione sui sistemi Windows e tracciati dagli agenti Certego EndPoint Sensor</w:t>
            </w:r>
          </w:p>
        </w:tc>
      </w:tr>
      <w:tr w:rsidR="00897273" w:rsidRPr="00B53A96" w14:paraId="2B9D59DF" w14:textId="77777777" w:rsidTr="00552285">
        <w:tc>
          <w:tcPr>
            <w:tcW w:w="1305" w:type="pct"/>
            <w:vAlign w:val="center"/>
          </w:tcPr>
          <w:p w14:paraId="7F9F8C69" w14:textId="77777777" w:rsidR="00897273" w:rsidRPr="00B53A96" w:rsidRDefault="00897273" w:rsidP="00552285">
            <w:pPr>
              <w:ind w:left="22"/>
              <w:rPr>
                <w:rFonts w:asciiTheme="minorHAnsi" w:hAnsiTheme="minorHAnsi" w:cstheme="minorHAnsi"/>
              </w:rPr>
            </w:pPr>
            <w:r w:rsidRPr="00B53A96">
              <w:rPr>
                <w:rFonts w:asciiTheme="minorHAnsi" w:hAnsiTheme="minorHAnsi" w:cstheme="minorHAnsi"/>
              </w:rPr>
              <w:t>Incident Investigation</w:t>
            </w:r>
          </w:p>
        </w:tc>
        <w:tc>
          <w:tcPr>
            <w:tcW w:w="3695" w:type="pct"/>
            <w:vAlign w:val="center"/>
          </w:tcPr>
          <w:p w14:paraId="26DA9BF2" w14:textId="77777777" w:rsidR="00897273" w:rsidRPr="00B53A96" w:rsidRDefault="00897273" w:rsidP="00552285">
            <w:pPr>
              <w:ind w:left="22"/>
              <w:rPr>
                <w:rFonts w:asciiTheme="minorHAnsi" w:hAnsiTheme="minorHAnsi" w:cstheme="minorHAnsi"/>
              </w:rPr>
            </w:pPr>
            <w:r w:rsidRPr="00B53A96">
              <w:rPr>
                <w:rFonts w:asciiTheme="minorHAnsi" w:hAnsiTheme="minorHAnsi" w:cstheme="minorHAnsi"/>
              </w:rPr>
              <w:t>Analisi degli eventi ed attivazione delle operazioni di Investigation per l’attribuzione degli eventi e delle anomalie rilevate ad attacchi informatici o a falsi positivi;</w:t>
            </w:r>
          </w:p>
        </w:tc>
      </w:tr>
      <w:tr w:rsidR="00897273" w:rsidRPr="00B53A96" w14:paraId="1CE7BE48" w14:textId="77777777" w:rsidTr="00552285">
        <w:tc>
          <w:tcPr>
            <w:tcW w:w="1305" w:type="pct"/>
            <w:vAlign w:val="center"/>
          </w:tcPr>
          <w:p w14:paraId="4E8D9A60" w14:textId="77777777" w:rsidR="00897273" w:rsidRPr="00B53A96" w:rsidRDefault="00897273" w:rsidP="00552285">
            <w:pPr>
              <w:ind w:left="22"/>
              <w:rPr>
                <w:rFonts w:asciiTheme="minorHAnsi" w:hAnsiTheme="minorHAnsi" w:cstheme="minorHAnsi"/>
              </w:rPr>
            </w:pPr>
            <w:r w:rsidRPr="00B53A96">
              <w:rPr>
                <w:rFonts w:asciiTheme="minorHAnsi" w:hAnsiTheme="minorHAnsi" w:cstheme="minorHAnsi"/>
              </w:rPr>
              <w:t xml:space="preserve">Incident Response </w:t>
            </w:r>
          </w:p>
          <w:p w14:paraId="296830F7" w14:textId="77777777" w:rsidR="00897273" w:rsidRPr="00B53A96" w:rsidRDefault="00897273" w:rsidP="00552285">
            <w:pPr>
              <w:ind w:left="22"/>
              <w:rPr>
                <w:rFonts w:asciiTheme="minorHAnsi" w:hAnsiTheme="minorHAnsi" w:cstheme="minorHAnsi"/>
              </w:rPr>
            </w:pPr>
            <w:r w:rsidRPr="00B53A96">
              <w:rPr>
                <w:rFonts w:asciiTheme="minorHAnsi" w:hAnsiTheme="minorHAnsi" w:cstheme="minorHAnsi"/>
              </w:rPr>
              <w:t>Support</w:t>
            </w:r>
          </w:p>
        </w:tc>
        <w:tc>
          <w:tcPr>
            <w:tcW w:w="3695" w:type="pct"/>
            <w:vAlign w:val="center"/>
          </w:tcPr>
          <w:p w14:paraId="1D2B3046" w14:textId="77777777" w:rsidR="00897273" w:rsidRPr="00B53A96" w:rsidRDefault="00897273" w:rsidP="00552285">
            <w:pPr>
              <w:ind w:left="22"/>
              <w:rPr>
                <w:rFonts w:asciiTheme="minorHAnsi" w:hAnsiTheme="minorHAnsi" w:cstheme="minorHAnsi"/>
              </w:rPr>
            </w:pPr>
            <w:r w:rsidRPr="00B53A96">
              <w:rPr>
                <w:rFonts w:asciiTheme="minorHAnsi" w:hAnsiTheme="minorHAnsi" w:cstheme="minorHAnsi"/>
              </w:rPr>
              <w:t>Conferma al Cliente di attacchi informatici in atto e supporto per le attività di Contenimento/Rimozione/Analisi dell’attacco</w:t>
            </w:r>
          </w:p>
        </w:tc>
      </w:tr>
      <w:tr w:rsidR="00897273" w:rsidRPr="00B53A96" w14:paraId="687B6F9D" w14:textId="77777777" w:rsidTr="00552285">
        <w:tc>
          <w:tcPr>
            <w:tcW w:w="1305" w:type="pct"/>
            <w:vAlign w:val="center"/>
          </w:tcPr>
          <w:p w14:paraId="017B8343" w14:textId="77777777" w:rsidR="00897273" w:rsidRPr="00B53A96" w:rsidRDefault="00897273" w:rsidP="00552285">
            <w:pPr>
              <w:ind w:left="22"/>
              <w:rPr>
                <w:rFonts w:asciiTheme="minorHAnsi" w:hAnsiTheme="minorHAnsi" w:cstheme="minorHAnsi"/>
                <w:highlight w:val="yellow"/>
              </w:rPr>
            </w:pPr>
            <w:r w:rsidRPr="00B53A96">
              <w:rPr>
                <w:rFonts w:asciiTheme="minorHAnsi" w:hAnsiTheme="minorHAnsi" w:cstheme="minorHAnsi"/>
              </w:rPr>
              <w:t>Trend Analysis</w:t>
            </w:r>
          </w:p>
        </w:tc>
        <w:tc>
          <w:tcPr>
            <w:tcW w:w="3695" w:type="pct"/>
            <w:vAlign w:val="center"/>
          </w:tcPr>
          <w:p w14:paraId="7A67502B" w14:textId="77777777" w:rsidR="00897273" w:rsidRPr="00B53A96" w:rsidRDefault="00897273" w:rsidP="00552285">
            <w:pPr>
              <w:ind w:left="22"/>
              <w:rPr>
                <w:rFonts w:asciiTheme="minorHAnsi" w:hAnsiTheme="minorHAnsi" w:cstheme="minorHAnsi"/>
              </w:rPr>
            </w:pPr>
            <w:r w:rsidRPr="00B53A96">
              <w:rPr>
                <w:rFonts w:asciiTheme="minorHAnsi" w:hAnsiTheme="minorHAnsi" w:cstheme="minorHAnsi"/>
              </w:rPr>
              <w:t>Elaborazione e pubblicazione di rapporti tecnici su base mensile relativi all’efficacia dei sistemi di prevenzione del Cliente, alle cause prevalenti di infezione/attacco ed ai principali trend di crescita delle minacce</w:t>
            </w:r>
          </w:p>
        </w:tc>
      </w:tr>
    </w:tbl>
    <w:p w14:paraId="6275D84A" w14:textId="77777777" w:rsidR="00897273" w:rsidRDefault="00897273" w:rsidP="00897273">
      <w:pPr>
        <w:jc w:val="both"/>
      </w:pPr>
    </w:p>
    <w:p w14:paraId="5DF76B31" w14:textId="77777777" w:rsidR="00897273" w:rsidRPr="00552285" w:rsidRDefault="00897273" w:rsidP="00897273">
      <w:pPr>
        <w:pStyle w:val="Titolo3"/>
        <w:rPr>
          <w:lang w:val="en-US"/>
        </w:rPr>
      </w:pPr>
      <w:bookmarkStart w:id="74" w:name="_Toc259812278"/>
      <w:bookmarkStart w:id="75" w:name="_Toc264290147"/>
      <w:bookmarkStart w:id="76" w:name="_Toc276661322"/>
      <w:bookmarkStart w:id="77" w:name="_Toc403059331"/>
      <w:bookmarkStart w:id="78" w:name="_Toc483842379"/>
      <w:bookmarkStart w:id="79" w:name="_Toc531620343"/>
      <w:bookmarkStart w:id="80" w:name="_Toc532215472"/>
      <w:bookmarkEnd w:id="67"/>
      <w:bookmarkEnd w:id="68"/>
      <w:r w:rsidRPr="00552285">
        <w:rPr>
          <w:lang w:val="en-US"/>
        </w:rPr>
        <w:t>PanOptikon Service Portal</w:t>
      </w:r>
      <w:bookmarkEnd w:id="74"/>
      <w:bookmarkEnd w:id="75"/>
      <w:bookmarkEnd w:id="76"/>
      <w:bookmarkEnd w:id="77"/>
      <w:bookmarkEnd w:id="78"/>
      <w:bookmarkEnd w:id="79"/>
      <w:bookmarkEnd w:id="80"/>
    </w:p>
    <w:p w14:paraId="77D82E9C" w14:textId="77777777" w:rsidR="00897273" w:rsidRPr="00B53A96" w:rsidRDefault="00897273" w:rsidP="00897273">
      <w:pPr>
        <w:jc w:val="both"/>
        <w:rPr>
          <w:rFonts w:asciiTheme="minorHAnsi" w:hAnsiTheme="minorHAnsi" w:cstheme="minorHAnsi"/>
        </w:rPr>
      </w:pPr>
      <w:r w:rsidRPr="00B53A96">
        <w:rPr>
          <w:rFonts w:asciiTheme="minorHAnsi" w:hAnsiTheme="minorHAnsi" w:cstheme="minorHAnsi"/>
        </w:rPr>
        <w:t>Il portale Certego PanOptikon (</w:t>
      </w:r>
      <w:hyperlink r:id="rId21" w:history="1">
        <w:r w:rsidRPr="00B53A96">
          <w:rPr>
            <w:rStyle w:val="Collegamentoipertestuale"/>
            <w:rFonts w:asciiTheme="minorHAnsi" w:hAnsiTheme="minorHAnsi" w:cstheme="minorHAnsi"/>
          </w:rPr>
          <w:t>https://portal.certego.net</w:t>
        </w:r>
      </w:hyperlink>
      <w:r w:rsidRPr="00B53A96">
        <w:rPr>
          <w:rFonts w:asciiTheme="minorHAnsi" w:hAnsiTheme="minorHAnsi" w:cstheme="minorHAnsi"/>
        </w:rPr>
        <w:t>) rappresenta l’interfaccia principale per l’organizzazione della gestione degli incidenti. Esso fornisce al Cliente tutte le informazioni necessarie alla comprensione dell’incidente e delle pratiche necessarie per la riduzione degli impatti.</w:t>
      </w:r>
    </w:p>
    <w:p w14:paraId="5F24260E" w14:textId="11D535B7" w:rsidR="00897273" w:rsidRPr="00B53A96" w:rsidRDefault="00897273" w:rsidP="00A10EF1">
      <w:pPr>
        <w:spacing w:before="240"/>
        <w:rPr>
          <w:rFonts w:asciiTheme="minorHAnsi" w:hAnsiTheme="minorHAnsi" w:cstheme="minorHAnsi"/>
          <w:b/>
        </w:rPr>
      </w:pPr>
      <w:bookmarkStart w:id="81" w:name="_Toc259812279"/>
      <w:bookmarkStart w:id="82" w:name="_Toc264290148"/>
      <w:bookmarkStart w:id="83" w:name="_Toc276661323"/>
      <w:bookmarkStart w:id="84" w:name="_Toc403059332"/>
      <w:r w:rsidRPr="00B53A96">
        <w:rPr>
          <w:rFonts w:asciiTheme="minorHAnsi" w:hAnsiTheme="minorHAnsi" w:cstheme="minorHAnsi"/>
          <w:b/>
        </w:rPr>
        <w:t>Dashboard</w:t>
      </w:r>
      <w:bookmarkEnd w:id="81"/>
      <w:bookmarkEnd w:id="82"/>
      <w:bookmarkEnd w:id="83"/>
      <w:bookmarkEnd w:id="84"/>
    </w:p>
    <w:p w14:paraId="08D4BFA8" w14:textId="77777777" w:rsidR="00897273" w:rsidRPr="00B53A96" w:rsidRDefault="00897273" w:rsidP="00897273">
      <w:pPr>
        <w:jc w:val="both"/>
        <w:rPr>
          <w:rFonts w:asciiTheme="minorHAnsi" w:hAnsiTheme="minorHAnsi" w:cstheme="minorHAnsi"/>
          <w:noProof/>
        </w:rPr>
      </w:pPr>
      <w:r w:rsidRPr="00B53A96">
        <w:rPr>
          <w:rFonts w:asciiTheme="minorHAnsi" w:hAnsiTheme="minorHAnsi" w:cstheme="minorHAnsi"/>
          <w:noProof/>
        </w:rPr>
        <w:t>Attraverso la Dashboard del portale è possibile comprendere lo stato degli incidenti aperti (Open) e la loro classificazione (Categories) secondo le seguenti tipologie:</w:t>
      </w:r>
    </w:p>
    <w:p w14:paraId="64C937F7" w14:textId="77777777" w:rsidR="00897273" w:rsidRPr="00552285"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552285">
        <w:rPr>
          <w:rFonts w:asciiTheme="minorHAnsi" w:hAnsiTheme="minorHAnsi" w:cstheme="minorHAnsi"/>
          <w:sz w:val="24"/>
          <w:szCs w:val="24"/>
        </w:rPr>
        <w:t>Malware</w:t>
      </w:r>
    </w:p>
    <w:p w14:paraId="1674F7D1" w14:textId="77777777" w:rsidR="00897273" w:rsidRPr="00552285"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552285">
        <w:rPr>
          <w:rFonts w:asciiTheme="minorHAnsi" w:hAnsiTheme="minorHAnsi" w:cstheme="minorHAnsi"/>
          <w:sz w:val="24"/>
          <w:szCs w:val="24"/>
        </w:rPr>
        <w:t>Attacchi di tipo applicativo (Attack)</w:t>
      </w:r>
    </w:p>
    <w:p w14:paraId="2053D4C9" w14:textId="77777777" w:rsidR="00897273" w:rsidRPr="00552285"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552285">
        <w:rPr>
          <w:rFonts w:asciiTheme="minorHAnsi" w:hAnsiTheme="minorHAnsi" w:cstheme="minorHAnsi"/>
          <w:sz w:val="24"/>
          <w:szCs w:val="24"/>
        </w:rPr>
        <w:t>Vulnerabilità gravi</w:t>
      </w:r>
    </w:p>
    <w:p w14:paraId="4B16DDEA" w14:textId="77777777" w:rsidR="00897273" w:rsidRPr="00552285" w:rsidRDefault="00897273" w:rsidP="006A0196">
      <w:pPr>
        <w:pStyle w:val="Paragrafoelenco"/>
        <w:numPr>
          <w:ilvl w:val="0"/>
          <w:numId w:val="52"/>
        </w:numPr>
        <w:tabs>
          <w:tab w:val="left" w:pos="176"/>
        </w:tabs>
        <w:spacing w:before="0" w:after="0" w:line="288" w:lineRule="auto"/>
        <w:jc w:val="both"/>
        <w:rPr>
          <w:rFonts w:asciiTheme="minorHAnsi" w:hAnsiTheme="minorHAnsi" w:cstheme="minorHAnsi"/>
          <w:sz w:val="24"/>
          <w:szCs w:val="24"/>
        </w:rPr>
      </w:pPr>
      <w:r w:rsidRPr="00552285">
        <w:rPr>
          <w:rFonts w:asciiTheme="minorHAnsi" w:hAnsiTheme="minorHAnsi" w:cstheme="minorHAnsi"/>
          <w:sz w:val="24"/>
          <w:szCs w:val="24"/>
        </w:rPr>
        <w:t>Informazioni di sicurezza</w:t>
      </w:r>
    </w:p>
    <w:p w14:paraId="501AACC3" w14:textId="77777777" w:rsidR="00897273" w:rsidRDefault="00897273" w:rsidP="00897273">
      <w:r w:rsidRPr="0036497D">
        <w:rPr>
          <w:noProof/>
        </w:rPr>
        <w:lastRenderedPageBreak/>
        <w:drawing>
          <wp:inline distT="0" distB="0" distL="0" distR="0" wp14:anchorId="21C51ACF" wp14:editId="21A228BB">
            <wp:extent cx="6013566" cy="3278115"/>
            <wp:effectExtent l="38100" t="38100" r="101600" b="9398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 cstate="screen">
                      <a:extLst>
                        <a:ext uri="{28A0092B-C50C-407E-A947-70E740481C1C}">
                          <a14:useLocalDpi xmlns:a14="http://schemas.microsoft.com/office/drawing/2010/main"/>
                        </a:ext>
                      </a:extLst>
                    </a:blip>
                    <a:stretch>
                      <a:fillRect/>
                    </a:stretch>
                  </pic:blipFill>
                  <pic:spPr>
                    <a:xfrm>
                      <a:off x="0" y="0"/>
                      <a:ext cx="6013450" cy="3277870"/>
                    </a:xfrm>
                    <a:prstGeom prst="rect">
                      <a:avLst/>
                    </a:prstGeom>
                    <a:effectLst>
                      <a:outerShdw blurRad="50800" dist="38100" dir="2700000" algn="tl" rotWithShape="0">
                        <a:srgbClr val="000000">
                          <a:alpha val="43000"/>
                        </a:srgbClr>
                      </a:outerShdw>
                    </a:effectLst>
                  </pic:spPr>
                </pic:pic>
              </a:graphicData>
            </a:graphic>
          </wp:inline>
        </w:drawing>
      </w:r>
    </w:p>
    <w:p w14:paraId="2A62A828" w14:textId="77777777" w:rsidR="00897273" w:rsidRPr="00B53A96" w:rsidRDefault="00897273" w:rsidP="00897273">
      <w:pPr>
        <w:jc w:val="both"/>
        <w:rPr>
          <w:rFonts w:asciiTheme="minorHAnsi" w:hAnsiTheme="minorHAnsi" w:cstheme="minorHAnsi"/>
          <w:noProof/>
        </w:rPr>
      </w:pPr>
      <w:r w:rsidRPr="00B53A96">
        <w:rPr>
          <w:rFonts w:asciiTheme="minorHAnsi" w:hAnsiTheme="minorHAnsi" w:cstheme="minorHAnsi"/>
          <w:noProof/>
        </w:rPr>
        <w:t>L’interfaccia di Incident Response (IR) consente di accedere alla lista di incidenti di sicurezza che si sono verificati nel corso del’erogazione del servizio. In rosso vengono evidenziati gli incidenti più gravi.</w:t>
      </w:r>
    </w:p>
    <w:p w14:paraId="25D9CEEA" w14:textId="77777777" w:rsidR="00897273" w:rsidRPr="00051DA4" w:rsidRDefault="00897273" w:rsidP="00897273">
      <w:pPr>
        <w:jc w:val="both"/>
        <w:rPr>
          <w:noProof/>
        </w:rPr>
      </w:pPr>
    </w:p>
    <w:p w14:paraId="2FE3AC51" w14:textId="77777777" w:rsidR="00897273" w:rsidRPr="00DE1825" w:rsidRDefault="00897273" w:rsidP="00897273">
      <w:r w:rsidRPr="0036497D">
        <w:rPr>
          <w:noProof/>
        </w:rPr>
        <w:drawing>
          <wp:inline distT="0" distB="0" distL="0" distR="0" wp14:anchorId="650143E1" wp14:editId="7C96068C">
            <wp:extent cx="6013566" cy="3200233"/>
            <wp:effectExtent l="38100" t="38100" r="101600" b="95885"/>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3" cstate="screen">
                      <a:extLst>
                        <a:ext uri="{28A0092B-C50C-407E-A947-70E740481C1C}">
                          <a14:useLocalDpi xmlns:a14="http://schemas.microsoft.com/office/drawing/2010/main"/>
                        </a:ext>
                      </a:extLst>
                    </a:blip>
                    <a:stretch>
                      <a:fillRect/>
                    </a:stretch>
                  </pic:blipFill>
                  <pic:spPr>
                    <a:xfrm>
                      <a:off x="0" y="0"/>
                      <a:ext cx="6013450" cy="3199765"/>
                    </a:xfrm>
                    <a:prstGeom prst="rect">
                      <a:avLst/>
                    </a:prstGeom>
                    <a:effectLst>
                      <a:outerShdw blurRad="50800" dist="38100" dir="2700000" algn="tl" rotWithShape="0">
                        <a:srgbClr val="000000">
                          <a:alpha val="43000"/>
                        </a:srgbClr>
                      </a:outerShdw>
                    </a:effectLst>
                  </pic:spPr>
                </pic:pic>
              </a:graphicData>
            </a:graphic>
          </wp:inline>
        </w:drawing>
      </w:r>
    </w:p>
    <w:p w14:paraId="2C90D636" w14:textId="77777777" w:rsidR="00897273" w:rsidRPr="00B53A96" w:rsidRDefault="00897273" w:rsidP="00897273">
      <w:pPr>
        <w:jc w:val="both"/>
        <w:rPr>
          <w:rFonts w:asciiTheme="minorHAnsi" w:hAnsiTheme="minorHAnsi" w:cstheme="minorHAnsi"/>
          <w:noProof/>
        </w:rPr>
      </w:pPr>
      <w:r w:rsidRPr="00B53A96">
        <w:rPr>
          <w:rFonts w:asciiTheme="minorHAnsi" w:hAnsiTheme="minorHAnsi" w:cstheme="minorHAnsi"/>
          <w:noProof/>
        </w:rPr>
        <w:t>Selezionando uno specifico incidente è possibile accedere alle informazioni di dettaglio ed alla Remediation Proposal elaborata dal CSIRT:</w:t>
      </w:r>
    </w:p>
    <w:p w14:paraId="23558BC1" w14:textId="77777777" w:rsidR="00897273" w:rsidRDefault="00897273" w:rsidP="00897273">
      <w:pPr>
        <w:rPr>
          <w:noProof/>
        </w:rPr>
      </w:pPr>
      <w:r w:rsidRPr="0036497D">
        <w:rPr>
          <w:noProof/>
        </w:rPr>
        <w:lastRenderedPageBreak/>
        <w:drawing>
          <wp:inline distT="0" distB="0" distL="0" distR="0" wp14:anchorId="228613B6" wp14:editId="0CAEE17F">
            <wp:extent cx="6013566" cy="3068084"/>
            <wp:effectExtent l="38100" t="38100" r="101600" b="9461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4" cstate="screen">
                      <a:extLst>
                        <a:ext uri="{28A0092B-C50C-407E-A947-70E740481C1C}">
                          <a14:useLocalDpi xmlns:a14="http://schemas.microsoft.com/office/drawing/2010/main"/>
                        </a:ext>
                      </a:extLst>
                    </a:blip>
                    <a:stretch>
                      <a:fillRect/>
                    </a:stretch>
                  </pic:blipFill>
                  <pic:spPr>
                    <a:xfrm>
                      <a:off x="0" y="0"/>
                      <a:ext cx="6013450" cy="3067685"/>
                    </a:xfrm>
                    <a:prstGeom prst="rect">
                      <a:avLst/>
                    </a:prstGeom>
                    <a:effectLst>
                      <a:outerShdw blurRad="50800" dist="38100" dir="2700000" algn="tl" rotWithShape="0">
                        <a:srgbClr val="000000">
                          <a:alpha val="43000"/>
                        </a:srgbClr>
                      </a:outerShdw>
                    </a:effectLst>
                  </pic:spPr>
                </pic:pic>
              </a:graphicData>
            </a:graphic>
          </wp:inline>
        </w:drawing>
      </w:r>
    </w:p>
    <w:p w14:paraId="4648831E" w14:textId="77777777" w:rsidR="00897273" w:rsidRDefault="00897273" w:rsidP="00897273">
      <w:pPr>
        <w:rPr>
          <w:noProof/>
        </w:rPr>
      </w:pPr>
      <w:r w:rsidRPr="0036497D">
        <w:rPr>
          <w:noProof/>
        </w:rPr>
        <w:drawing>
          <wp:inline distT="0" distB="0" distL="0" distR="0" wp14:anchorId="2C0D7757" wp14:editId="1BA812E8">
            <wp:extent cx="6013566" cy="2867264"/>
            <wp:effectExtent l="38100" t="38100" r="101600" b="104775"/>
            <wp:docPr id="3"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5" cstate="screen">
                      <a:extLst>
                        <a:ext uri="{28A0092B-C50C-407E-A947-70E740481C1C}">
                          <a14:useLocalDpi xmlns:a14="http://schemas.microsoft.com/office/drawing/2010/main"/>
                        </a:ext>
                      </a:extLst>
                    </a:blip>
                    <a:stretch>
                      <a:fillRect/>
                    </a:stretch>
                  </pic:blipFill>
                  <pic:spPr>
                    <a:xfrm>
                      <a:off x="0" y="0"/>
                      <a:ext cx="6013450" cy="2867025"/>
                    </a:xfrm>
                    <a:prstGeom prst="rect">
                      <a:avLst/>
                    </a:prstGeom>
                    <a:effectLst>
                      <a:outerShdw blurRad="50800" dist="38100" dir="2700000" algn="tl" rotWithShape="0">
                        <a:srgbClr val="000000">
                          <a:alpha val="43000"/>
                        </a:srgbClr>
                      </a:outerShdw>
                    </a:effectLst>
                  </pic:spPr>
                </pic:pic>
              </a:graphicData>
            </a:graphic>
          </wp:inline>
        </w:drawing>
      </w:r>
    </w:p>
    <w:p w14:paraId="7601304A" w14:textId="77777777" w:rsidR="00897273" w:rsidRPr="00B53A96" w:rsidRDefault="00897273" w:rsidP="00552285">
      <w:pPr>
        <w:jc w:val="both"/>
        <w:rPr>
          <w:rFonts w:asciiTheme="minorHAnsi" w:hAnsiTheme="minorHAnsi" w:cstheme="minorHAnsi"/>
          <w:noProof/>
        </w:rPr>
      </w:pPr>
      <w:r w:rsidRPr="00B53A96">
        <w:rPr>
          <w:rFonts w:asciiTheme="minorHAnsi" w:hAnsiTheme="minorHAnsi" w:cstheme="minorHAnsi"/>
          <w:noProof/>
        </w:rPr>
        <w:t>E’ inoltre disponibile sul portale una sezione di Asset Inventory (AI) in cui vengono riportati gli host che, pur non risultando effettivamente compromessi, hanno comunque un comportamento anomalo o potenzialmente pericoloso. In particolare, sono disponibili le seguenti informazioni:</w:t>
      </w:r>
    </w:p>
    <w:p w14:paraId="5BFE1B28" w14:textId="77777777" w:rsidR="00897273" w:rsidRPr="00B53A96" w:rsidRDefault="00897273" w:rsidP="00A10EF1">
      <w:pPr>
        <w:spacing w:before="240"/>
        <w:rPr>
          <w:rFonts w:asciiTheme="minorHAnsi" w:hAnsiTheme="minorHAnsi" w:cstheme="minorHAnsi"/>
          <w:b/>
          <w:noProof/>
        </w:rPr>
      </w:pPr>
      <w:r w:rsidRPr="00B53A96">
        <w:rPr>
          <w:rFonts w:asciiTheme="minorHAnsi" w:hAnsiTheme="minorHAnsi" w:cstheme="minorHAnsi"/>
          <w:b/>
          <w:noProof/>
        </w:rPr>
        <w:t xml:space="preserve">Contacts from Anonymized hosts </w:t>
      </w:r>
    </w:p>
    <w:p w14:paraId="3E64B4C8" w14:textId="77777777" w:rsidR="00897273" w:rsidRPr="00B53A96" w:rsidRDefault="00897273" w:rsidP="00552285">
      <w:pPr>
        <w:jc w:val="both"/>
        <w:rPr>
          <w:rFonts w:asciiTheme="minorHAnsi" w:hAnsiTheme="minorHAnsi" w:cstheme="minorHAnsi"/>
          <w:noProof/>
        </w:rPr>
      </w:pPr>
      <w:r w:rsidRPr="00B53A96">
        <w:rPr>
          <w:rFonts w:asciiTheme="minorHAnsi" w:hAnsiTheme="minorHAnsi" w:cstheme="minorHAnsi"/>
          <w:noProof/>
        </w:rPr>
        <w:t xml:space="preserve">Questa scheda riporta un elenco di server o servizi interni del Cliente che sono stati contattati da attori presumibilmente nascosti dietro a proxy anonimi o alla rete TOR. Lo scopo di questa pagina è puramente informativo e non richiede particolari azioni da parte del cliente, dal momento che eventuali problematiche di sicurezza vengono gestite puntualmente dall'IRT tramite l'apertura di appositi Incident. </w:t>
      </w:r>
    </w:p>
    <w:p w14:paraId="788A23E4" w14:textId="77777777" w:rsidR="00897273" w:rsidRPr="00B53A96" w:rsidRDefault="00897273" w:rsidP="00A10EF1">
      <w:pPr>
        <w:spacing w:before="240"/>
        <w:rPr>
          <w:rFonts w:asciiTheme="minorHAnsi" w:hAnsiTheme="minorHAnsi" w:cstheme="minorHAnsi"/>
          <w:b/>
          <w:noProof/>
        </w:rPr>
      </w:pPr>
      <w:r w:rsidRPr="00B53A96">
        <w:rPr>
          <w:rFonts w:asciiTheme="minorHAnsi" w:hAnsiTheme="minorHAnsi" w:cstheme="minorHAnsi"/>
          <w:b/>
          <w:noProof/>
        </w:rPr>
        <w:lastRenderedPageBreak/>
        <w:t xml:space="preserve">Hosts breaking policies </w:t>
      </w:r>
    </w:p>
    <w:p w14:paraId="668FCCC0" w14:textId="77777777" w:rsidR="00897273" w:rsidRPr="00B53A96" w:rsidRDefault="00897273" w:rsidP="00552285">
      <w:pPr>
        <w:jc w:val="both"/>
        <w:rPr>
          <w:rFonts w:asciiTheme="minorHAnsi" w:hAnsiTheme="minorHAnsi" w:cstheme="minorHAnsi"/>
          <w:noProof/>
        </w:rPr>
      </w:pPr>
      <w:r w:rsidRPr="00B53A96">
        <w:rPr>
          <w:rFonts w:asciiTheme="minorHAnsi" w:hAnsiTheme="minorHAnsi" w:cstheme="minorHAnsi"/>
          <w:noProof/>
        </w:rPr>
        <w:t xml:space="preserve">Questa scheda contiene un elenco di host che potrebbero utilizzare appicativi potenzialmente non conformi alle policy aziendali: per esempio, programmi di file sharing tramite P2P oppure piattaforme di online gaming. </w:t>
      </w:r>
    </w:p>
    <w:p w14:paraId="0C8A5415" w14:textId="77777777" w:rsidR="00897273" w:rsidRPr="00B53A96" w:rsidRDefault="00897273" w:rsidP="00A10EF1">
      <w:pPr>
        <w:spacing w:before="240"/>
        <w:rPr>
          <w:rFonts w:asciiTheme="minorHAnsi" w:hAnsiTheme="minorHAnsi" w:cstheme="minorHAnsi"/>
          <w:b/>
          <w:noProof/>
        </w:rPr>
      </w:pPr>
      <w:r w:rsidRPr="00B53A96">
        <w:rPr>
          <w:rFonts w:asciiTheme="minorHAnsi" w:hAnsiTheme="minorHAnsi" w:cstheme="minorHAnsi"/>
          <w:b/>
          <w:noProof/>
        </w:rPr>
        <w:t xml:space="preserve">Hosts using online storage </w:t>
      </w:r>
    </w:p>
    <w:p w14:paraId="31C85610" w14:textId="77777777" w:rsidR="00897273" w:rsidRPr="00B53A96" w:rsidRDefault="00897273" w:rsidP="00552285">
      <w:pPr>
        <w:jc w:val="both"/>
        <w:rPr>
          <w:rFonts w:asciiTheme="minorHAnsi" w:hAnsiTheme="minorHAnsi" w:cstheme="minorHAnsi"/>
          <w:noProof/>
        </w:rPr>
      </w:pPr>
      <w:r w:rsidRPr="00B53A96">
        <w:rPr>
          <w:rFonts w:asciiTheme="minorHAnsi" w:hAnsiTheme="minorHAnsi" w:cstheme="minorHAnsi"/>
          <w:noProof/>
        </w:rPr>
        <w:t xml:space="preserve">Questa scheda contiene un elenco di asset interni che utilizzano un sistema di file storage basato su Cloud, come Dropbox o Microsoft SkyDrive, ma anche servizi come RapidShare, SendSpace o simili. </w:t>
      </w:r>
    </w:p>
    <w:p w14:paraId="6D9A72A2" w14:textId="77777777" w:rsidR="00897273" w:rsidRPr="00B53A96" w:rsidRDefault="00897273" w:rsidP="00552285">
      <w:pPr>
        <w:jc w:val="both"/>
        <w:rPr>
          <w:rFonts w:asciiTheme="minorHAnsi" w:hAnsiTheme="minorHAnsi" w:cstheme="minorHAnsi"/>
          <w:noProof/>
        </w:rPr>
      </w:pPr>
      <w:r w:rsidRPr="00B53A96">
        <w:rPr>
          <w:rFonts w:asciiTheme="minorHAnsi" w:hAnsiTheme="minorHAnsi" w:cstheme="minorHAnsi"/>
          <w:noProof/>
        </w:rPr>
        <w:t xml:space="preserve">Questo tipo di applicativi potrebbe essere utilizzato dall'utente per esportare dati sensibili dal perimetro aziendale e dovrebbe pertanto essere regolato da opportune policy interne. </w:t>
      </w:r>
    </w:p>
    <w:p w14:paraId="230FB225" w14:textId="77777777" w:rsidR="00897273" w:rsidRPr="00B53A96" w:rsidRDefault="00897273" w:rsidP="00A10EF1">
      <w:pPr>
        <w:spacing w:before="240"/>
        <w:rPr>
          <w:rFonts w:asciiTheme="minorHAnsi" w:hAnsiTheme="minorHAnsi" w:cstheme="minorHAnsi"/>
          <w:b/>
          <w:noProof/>
        </w:rPr>
      </w:pPr>
      <w:r w:rsidRPr="00B53A96">
        <w:rPr>
          <w:rFonts w:asciiTheme="minorHAnsi" w:hAnsiTheme="minorHAnsi" w:cstheme="minorHAnsi"/>
          <w:b/>
          <w:noProof/>
        </w:rPr>
        <w:t xml:space="preserve">Potentially Unwanted Applications </w:t>
      </w:r>
    </w:p>
    <w:p w14:paraId="2C31F9ED" w14:textId="77777777" w:rsidR="00897273" w:rsidRPr="00B53A96" w:rsidRDefault="00897273" w:rsidP="00A10EF1">
      <w:pPr>
        <w:jc w:val="both"/>
        <w:rPr>
          <w:rFonts w:asciiTheme="minorHAnsi" w:hAnsiTheme="minorHAnsi" w:cstheme="minorHAnsi"/>
          <w:noProof/>
        </w:rPr>
      </w:pPr>
      <w:r w:rsidRPr="00B53A96">
        <w:rPr>
          <w:rFonts w:asciiTheme="minorHAnsi" w:hAnsiTheme="minorHAnsi" w:cstheme="minorHAnsi"/>
          <w:noProof/>
        </w:rPr>
        <w:t xml:space="preserve">Gli host in questo elenco mostrano sintomi della presenza di applicazioni pericolose, quali Adware, Spyware o Riskware, che dovrebbero essere rimosse manualmente. La procedura di rimozione prevede dapprima l'utilizzo del tool di disinstallazione applicazioni presente nel pannello di controllo di Windows, quindi una scansione approfondita tramite programmi come AdwCleaner e SpyBot Search &amp; Destroy, che sono in grado di eliminare file e chiavi di registro non correttamente cancellati dal processo di disinstallazione ufficiale. </w:t>
      </w:r>
    </w:p>
    <w:p w14:paraId="144DD3B0" w14:textId="77777777" w:rsidR="00897273" w:rsidRPr="00B53A96" w:rsidRDefault="00897273" w:rsidP="00897273">
      <w:pPr>
        <w:rPr>
          <w:rFonts w:asciiTheme="minorHAnsi" w:hAnsiTheme="minorHAnsi" w:cstheme="minorHAnsi"/>
          <w:noProof/>
        </w:rPr>
      </w:pPr>
    </w:p>
    <w:p w14:paraId="08BED192" w14:textId="77777777" w:rsidR="00897273" w:rsidRPr="00B53A96" w:rsidRDefault="00897273" w:rsidP="00897273">
      <w:pPr>
        <w:rPr>
          <w:rFonts w:asciiTheme="minorHAnsi" w:hAnsiTheme="minorHAnsi" w:cstheme="minorHAnsi"/>
          <w:b/>
          <w:noProof/>
        </w:rPr>
      </w:pPr>
      <w:r w:rsidRPr="00B53A96">
        <w:rPr>
          <w:rFonts w:asciiTheme="minorHAnsi" w:hAnsiTheme="minorHAnsi" w:cstheme="minorHAnsi"/>
          <w:b/>
          <w:noProof/>
        </w:rPr>
        <w:t xml:space="preserve">Remotely controlled hosts </w:t>
      </w:r>
    </w:p>
    <w:p w14:paraId="1B7A7E38" w14:textId="77777777" w:rsidR="00897273" w:rsidRPr="00B53A96" w:rsidRDefault="00897273" w:rsidP="00A10EF1">
      <w:pPr>
        <w:jc w:val="both"/>
        <w:rPr>
          <w:rFonts w:asciiTheme="minorHAnsi" w:hAnsiTheme="minorHAnsi" w:cstheme="minorHAnsi"/>
          <w:noProof/>
        </w:rPr>
      </w:pPr>
      <w:r w:rsidRPr="00B53A96">
        <w:rPr>
          <w:rFonts w:asciiTheme="minorHAnsi" w:hAnsiTheme="minorHAnsi" w:cstheme="minorHAnsi"/>
          <w:noProof/>
        </w:rPr>
        <w:t xml:space="preserve">Gli host in questo elenco sono stati acceduti mediante un protocollo (come RDP o SSH) o un applicativo (come TeamViewer, Ammiy, ecc) che ne ha consentito l'amministrazione remota. L'utilizzo di questi sistemi di controllo remoto dovrebbe essere regolata da apposite policy e costantemente verificata. </w:t>
      </w:r>
    </w:p>
    <w:p w14:paraId="4548FC51" w14:textId="77777777" w:rsidR="00897273" w:rsidRPr="00B53A96" w:rsidRDefault="00897273" w:rsidP="00897273">
      <w:pPr>
        <w:rPr>
          <w:rFonts w:asciiTheme="minorHAnsi" w:hAnsiTheme="minorHAnsi" w:cstheme="minorHAnsi"/>
          <w:noProof/>
        </w:rPr>
      </w:pPr>
    </w:p>
    <w:p w14:paraId="1C047E54" w14:textId="77777777" w:rsidR="00897273" w:rsidRPr="00B53A96" w:rsidRDefault="00897273" w:rsidP="00897273">
      <w:pPr>
        <w:rPr>
          <w:rFonts w:asciiTheme="minorHAnsi" w:hAnsiTheme="minorHAnsi" w:cstheme="minorHAnsi"/>
          <w:b/>
          <w:noProof/>
        </w:rPr>
      </w:pPr>
      <w:r w:rsidRPr="00B53A96">
        <w:rPr>
          <w:rFonts w:asciiTheme="minorHAnsi" w:hAnsiTheme="minorHAnsi" w:cstheme="minorHAnsi"/>
          <w:b/>
          <w:noProof/>
        </w:rPr>
        <w:t xml:space="preserve">Client Vulnerabilities </w:t>
      </w:r>
    </w:p>
    <w:p w14:paraId="736F1A41" w14:textId="77777777" w:rsidR="00897273" w:rsidRPr="00B53A96" w:rsidRDefault="00897273" w:rsidP="00A10EF1">
      <w:pPr>
        <w:jc w:val="both"/>
        <w:rPr>
          <w:rFonts w:asciiTheme="minorHAnsi" w:hAnsiTheme="minorHAnsi" w:cstheme="minorHAnsi"/>
          <w:noProof/>
        </w:rPr>
      </w:pPr>
      <w:r w:rsidRPr="00B53A96">
        <w:rPr>
          <w:rFonts w:asciiTheme="minorHAnsi" w:hAnsiTheme="minorHAnsi" w:cstheme="minorHAnsi"/>
          <w:noProof/>
        </w:rPr>
        <w:t xml:space="preserve">I client indicati in questi elenchi posseggono una versione vulnerabilie o non aggiornata di un applicativo o plugin per il browser, come Oralce Java o Adobe Flash. </w:t>
      </w:r>
    </w:p>
    <w:p w14:paraId="084F233B" w14:textId="77777777" w:rsidR="00897273" w:rsidRPr="00B53A96" w:rsidRDefault="00897273" w:rsidP="00897273">
      <w:pPr>
        <w:rPr>
          <w:rFonts w:asciiTheme="minorHAnsi" w:hAnsiTheme="minorHAnsi" w:cstheme="minorHAnsi"/>
          <w:noProof/>
        </w:rPr>
      </w:pPr>
    </w:p>
    <w:p w14:paraId="5F074C66" w14:textId="77777777" w:rsidR="00897273" w:rsidRPr="00A10EF1" w:rsidRDefault="00897273" w:rsidP="00897273">
      <w:pPr>
        <w:pStyle w:val="Titolo3"/>
        <w:rPr>
          <w:lang w:val="en-US"/>
        </w:rPr>
      </w:pPr>
      <w:bookmarkStart w:id="85" w:name="_Toc339906994"/>
      <w:bookmarkStart w:id="86" w:name="_Toc341028142"/>
      <w:bookmarkStart w:id="87" w:name="_Toc483842380"/>
      <w:bookmarkStart w:id="88" w:name="_Toc531620344"/>
      <w:bookmarkStart w:id="89" w:name="_Toc532215473"/>
      <w:r w:rsidRPr="00A10EF1">
        <w:rPr>
          <w:lang w:val="en-US"/>
        </w:rPr>
        <w:t>Certego PanOptikon Mobile App</w:t>
      </w:r>
      <w:bookmarkEnd w:id="85"/>
      <w:bookmarkEnd w:id="86"/>
      <w:bookmarkEnd w:id="87"/>
      <w:bookmarkEnd w:id="88"/>
      <w:bookmarkEnd w:id="89"/>
    </w:p>
    <w:p w14:paraId="360AC736" w14:textId="77777777" w:rsidR="00897273" w:rsidRPr="00B53A96" w:rsidRDefault="00897273" w:rsidP="00A10EF1">
      <w:pPr>
        <w:jc w:val="both"/>
        <w:rPr>
          <w:rFonts w:asciiTheme="minorHAnsi" w:hAnsiTheme="minorHAnsi" w:cstheme="minorHAnsi"/>
        </w:rPr>
      </w:pPr>
      <w:r w:rsidRPr="00B53A96">
        <w:rPr>
          <w:rFonts w:asciiTheme="minorHAnsi" w:hAnsiTheme="minorHAnsi" w:cstheme="minorHAnsi"/>
        </w:rPr>
        <w:t>Oltre all’accesso al portale Certego PanOptikon, è prevista per il Cliente la possibilità di accedere alle informazioni sugli incidenti attraverso un’apposita applicazione Mobile, disponibile sugli store di Apple IOS e Android.</w:t>
      </w:r>
    </w:p>
    <w:p w14:paraId="56893A82" w14:textId="77777777" w:rsidR="00897273" w:rsidRDefault="00897273" w:rsidP="00897273"/>
    <w:p w14:paraId="69966989" w14:textId="77777777" w:rsidR="00897273" w:rsidRDefault="00897273" w:rsidP="00897273">
      <w:pPr>
        <w:rPr>
          <w:noProof/>
        </w:rPr>
      </w:pPr>
      <w:r w:rsidRPr="0036497D">
        <w:rPr>
          <w:noProof/>
        </w:rPr>
        <w:lastRenderedPageBreak/>
        <w:drawing>
          <wp:inline distT="0" distB="0" distL="0" distR="0" wp14:anchorId="19EA2101" wp14:editId="4600EB38">
            <wp:extent cx="6010275" cy="3276600"/>
            <wp:effectExtent l="0" t="0" r="9525"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10275" cy="3276600"/>
                    </a:xfrm>
                    <a:prstGeom prst="rect">
                      <a:avLst/>
                    </a:prstGeom>
                    <a:noFill/>
                    <a:ln>
                      <a:noFill/>
                    </a:ln>
                  </pic:spPr>
                </pic:pic>
              </a:graphicData>
            </a:graphic>
          </wp:inline>
        </w:drawing>
      </w:r>
    </w:p>
    <w:p w14:paraId="4A5BA494" w14:textId="77777777" w:rsidR="00897273" w:rsidRPr="00B53A96" w:rsidRDefault="00897273" w:rsidP="00897273">
      <w:pPr>
        <w:rPr>
          <w:rFonts w:asciiTheme="minorHAnsi" w:hAnsiTheme="minorHAnsi" w:cstheme="minorHAnsi"/>
          <w:noProof/>
        </w:rPr>
      </w:pPr>
      <w:r w:rsidRPr="00B53A96">
        <w:rPr>
          <w:rFonts w:asciiTheme="minorHAnsi" w:hAnsiTheme="minorHAnsi" w:cstheme="minorHAnsi"/>
          <w:noProof/>
        </w:rPr>
        <w:t>Attraverso l’utilizzo di notifiche Push direttamente sull’applicazione, il Cliente viene informato della presenza di attacchi o compromissioni relative alla propria infrastruttura.</w:t>
      </w:r>
    </w:p>
    <w:p w14:paraId="127BDDA0" w14:textId="04D06091" w:rsidR="00897273" w:rsidRDefault="00897273" w:rsidP="00897273">
      <w:pPr>
        <w:rPr>
          <w:rFonts w:asciiTheme="minorHAnsi" w:hAnsiTheme="minorHAnsi" w:cstheme="minorHAnsi"/>
          <w:noProof/>
        </w:rPr>
      </w:pPr>
      <w:r w:rsidRPr="00B53A96">
        <w:rPr>
          <w:rFonts w:asciiTheme="minorHAnsi" w:hAnsiTheme="minorHAnsi" w:cstheme="minorHAnsi"/>
          <w:noProof/>
        </w:rPr>
        <w:t>L’applicazione Certego PanOptikon Mobile App permette di seguire lo svolgimento delle azioni di Incident Response attraverso un’area specifica della Remediation Proposal.</w:t>
      </w:r>
    </w:p>
    <w:p w14:paraId="491545A6" w14:textId="64100B1B" w:rsidR="007F7460" w:rsidRDefault="007F7460">
      <w:pPr>
        <w:rPr>
          <w:rFonts w:asciiTheme="minorHAnsi" w:hAnsiTheme="minorHAnsi" w:cstheme="minorHAnsi"/>
          <w:noProof/>
        </w:rPr>
      </w:pPr>
    </w:p>
    <w:p w14:paraId="34F20DC1" w14:textId="77777777" w:rsidR="00897273" w:rsidRPr="00693085" w:rsidRDefault="00897273" w:rsidP="00897273">
      <w:pPr>
        <w:pStyle w:val="Titolo2"/>
        <w:rPr>
          <w:lang w:val="en-US"/>
        </w:rPr>
      </w:pPr>
      <w:bookmarkStart w:id="90" w:name="_Toc276661324"/>
      <w:bookmarkStart w:id="91" w:name="_Toc403059333"/>
      <w:bookmarkStart w:id="92" w:name="_Toc483842381"/>
      <w:bookmarkStart w:id="93" w:name="_Toc531620345"/>
      <w:bookmarkStart w:id="94" w:name="_Toc532215474"/>
      <w:bookmarkStart w:id="95" w:name="_Toc268354836"/>
      <w:r w:rsidRPr="00693085">
        <w:rPr>
          <w:lang w:val="en-US"/>
        </w:rPr>
        <w:t>Specifiche del Servizio</w:t>
      </w:r>
      <w:bookmarkEnd w:id="90"/>
      <w:bookmarkEnd w:id="91"/>
      <w:bookmarkEnd w:id="92"/>
      <w:bookmarkEnd w:id="93"/>
      <w:bookmarkEnd w:id="94"/>
    </w:p>
    <w:p w14:paraId="45067BA8" w14:textId="1367167B" w:rsidR="00897273" w:rsidRDefault="00897273" w:rsidP="00693085">
      <w:pPr>
        <w:jc w:val="both"/>
        <w:rPr>
          <w:rFonts w:asciiTheme="minorHAnsi" w:hAnsiTheme="minorHAnsi" w:cstheme="minorHAnsi"/>
        </w:rPr>
      </w:pPr>
      <w:r w:rsidRPr="00B53A96">
        <w:rPr>
          <w:rFonts w:asciiTheme="minorHAnsi" w:hAnsiTheme="minorHAnsi" w:cstheme="minorHAnsi"/>
        </w:rPr>
        <w:t>Nelle pagine seguenti vengono presentate le specifiche del servizio Certego Breach Detection &amp; Incident Response.</w:t>
      </w:r>
    </w:p>
    <w:p w14:paraId="74D62254" w14:textId="77777777" w:rsidR="00693085" w:rsidRPr="00B53A96" w:rsidRDefault="00693085" w:rsidP="00693085">
      <w:pPr>
        <w:jc w:val="both"/>
        <w:rPr>
          <w:rFonts w:asciiTheme="minorHAnsi" w:hAnsiTheme="minorHAnsi" w:cstheme="minorHAnsi"/>
        </w:rPr>
      </w:pPr>
    </w:p>
    <w:p w14:paraId="24C2AE01" w14:textId="77777777" w:rsidR="00897273" w:rsidRPr="00693085" w:rsidRDefault="00897273" w:rsidP="00897273">
      <w:pPr>
        <w:pStyle w:val="Titolo3"/>
        <w:rPr>
          <w:lang w:val="en-US"/>
        </w:rPr>
      </w:pPr>
      <w:bookmarkStart w:id="96" w:name="_Toc276661325"/>
      <w:bookmarkStart w:id="97" w:name="_Toc403059334"/>
      <w:bookmarkStart w:id="98" w:name="_Toc483842382"/>
      <w:bookmarkStart w:id="99" w:name="_Toc531620346"/>
      <w:bookmarkStart w:id="100" w:name="_Toc532215475"/>
      <w:r w:rsidRPr="00693085">
        <w:rPr>
          <w:lang w:val="en-US"/>
        </w:rPr>
        <w:t>Perimetro</w:t>
      </w:r>
      <w:bookmarkEnd w:id="96"/>
      <w:bookmarkEnd w:id="97"/>
      <w:bookmarkEnd w:id="98"/>
      <w:bookmarkEnd w:id="99"/>
      <w:bookmarkEnd w:id="100"/>
    </w:p>
    <w:p w14:paraId="5B9A2B43" w14:textId="25552F65" w:rsidR="00897273" w:rsidRDefault="00897273" w:rsidP="00897273">
      <w:pPr>
        <w:rPr>
          <w:rFonts w:asciiTheme="minorHAnsi" w:hAnsiTheme="minorHAnsi" w:cstheme="minorHAnsi"/>
        </w:rPr>
      </w:pPr>
      <w:r w:rsidRPr="00B53A96">
        <w:rPr>
          <w:rFonts w:asciiTheme="minorHAnsi" w:hAnsiTheme="minorHAnsi" w:cstheme="minorHAnsi"/>
        </w:rPr>
        <w:t>La seguente tabella identifica il perimetro del servizio Certego BDIR per il Cliente.</w:t>
      </w:r>
    </w:p>
    <w:p w14:paraId="5007EC77" w14:textId="77777777" w:rsidR="007F7460" w:rsidRPr="00B53A96" w:rsidRDefault="007F7460" w:rsidP="00897273">
      <w:pPr>
        <w:rPr>
          <w:rFonts w:asciiTheme="minorHAnsi" w:hAnsiTheme="minorHAnsi" w:cstheme="minorHAnsi"/>
        </w:rPr>
      </w:pPr>
    </w:p>
    <w:p w14:paraId="447A8D72" w14:textId="5D9ED9E5" w:rsidR="00897273" w:rsidRPr="00B53A96" w:rsidRDefault="003363A0" w:rsidP="00897273">
      <w:pPr>
        <w:rPr>
          <w:rFonts w:asciiTheme="minorHAnsi" w:hAnsiTheme="minorHAnsi" w:cstheme="minorHAnsi"/>
        </w:rPr>
      </w:pPr>
      <w:r w:rsidRPr="003363A0">
        <w:rPr>
          <w:rFonts w:asciiTheme="minorHAnsi" w:hAnsiTheme="minorHAnsi" w:cstheme="minorHAnsi"/>
          <w:noProof/>
        </w:rPr>
        <w:drawing>
          <wp:inline distT="0" distB="0" distL="0" distR="0" wp14:anchorId="093A94C8" wp14:editId="09C6F1A8">
            <wp:extent cx="6208395" cy="249555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18438" cy="2499587"/>
                    </a:xfrm>
                    <a:prstGeom prst="rect">
                      <a:avLst/>
                    </a:prstGeom>
                    <a:noFill/>
                    <a:ln>
                      <a:noFill/>
                    </a:ln>
                  </pic:spPr>
                </pic:pic>
              </a:graphicData>
            </a:graphic>
          </wp:inline>
        </w:drawing>
      </w:r>
    </w:p>
    <w:p w14:paraId="4E5BDFA0" w14:textId="77777777" w:rsidR="00460F1D" w:rsidRPr="00B53A96" w:rsidRDefault="00460F1D" w:rsidP="00460F1D">
      <w:pPr>
        <w:rPr>
          <w:rFonts w:asciiTheme="minorHAnsi" w:hAnsiTheme="minorHAnsi" w:cstheme="minorHAnsi"/>
        </w:rPr>
      </w:pPr>
      <w:bookmarkStart w:id="101" w:name="_Toc276661326"/>
      <w:bookmarkStart w:id="102" w:name="_Toc403059335"/>
      <w:bookmarkStart w:id="103" w:name="_Toc483842383"/>
      <w:bookmarkStart w:id="104" w:name="_Toc531620347"/>
      <w:bookmarkStart w:id="105" w:name="_Toc259812275"/>
      <w:bookmarkStart w:id="106" w:name="_Toc264290144"/>
    </w:p>
    <w:p w14:paraId="46F35DDC" w14:textId="37C1F3E8" w:rsidR="00897273" w:rsidRPr="00460F1D" w:rsidRDefault="00897273" w:rsidP="00897273">
      <w:pPr>
        <w:pStyle w:val="Titolo3"/>
        <w:rPr>
          <w:lang w:val="en-US"/>
        </w:rPr>
      </w:pPr>
      <w:bookmarkStart w:id="107" w:name="_Toc532215476"/>
      <w:r w:rsidRPr="00460F1D">
        <w:rPr>
          <w:lang w:val="en-US"/>
        </w:rPr>
        <w:t>Sistemi di Analisi</w:t>
      </w:r>
      <w:bookmarkEnd w:id="101"/>
      <w:bookmarkEnd w:id="102"/>
      <w:bookmarkEnd w:id="103"/>
      <w:bookmarkEnd w:id="104"/>
      <w:bookmarkEnd w:id="107"/>
    </w:p>
    <w:p w14:paraId="016493F2" w14:textId="77777777" w:rsidR="00897273" w:rsidRPr="00B53A96" w:rsidRDefault="00897273" w:rsidP="00460F1D">
      <w:pPr>
        <w:jc w:val="both"/>
        <w:rPr>
          <w:rFonts w:asciiTheme="minorHAnsi" w:hAnsiTheme="minorHAnsi" w:cstheme="minorHAnsi"/>
        </w:rPr>
      </w:pPr>
      <w:bookmarkStart w:id="108" w:name="_Toc276661327"/>
      <w:bookmarkStart w:id="109" w:name="_Toc403059336"/>
      <w:r w:rsidRPr="00B53A96">
        <w:rPr>
          <w:rFonts w:asciiTheme="minorHAnsi" w:hAnsiTheme="minorHAnsi" w:cstheme="minorHAnsi"/>
        </w:rPr>
        <w:t>Per la realizzazione del Servizio Certego BDIR è previsto l’utilizzo dei seguenti sensori, precedentemente acquistato ed implementato dal Cliente:</w:t>
      </w:r>
    </w:p>
    <w:p w14:paraId="0A8C6849" w14:textId="77777777" w:rsidR="00897273" w:rsidRPr="00460F1D" w:rsidRDefault="00897273" w:rsidP="006A0196">
      <w:pPr>
        <w:pStyle w:val="Paragrafoelenco"/>
        <w:numPr>
          <w:ilvl w:val="0"/>
          <w:numId w:val="53"/>
        </w:numPr>
        <w:jc w:val="both"/>
        <w:rPr>
          <w:rFonts w:asciiTheme="minorHAnsi" w:hAnsiTheme="minorHAnsi" w:cstheme="minorHAnsi"/>
          <w:b/>
          <w:sz w:val="24"/>
          <w:szCs w:val="24"/>
        </w:rPr>
      </w:pPr>
      <w:r w:rsidRPr="00460F1D">
        <w:rPr>
          <w:rFonts w:asciiTheme="minorHAnsi" w:hAnsiTheme="minorHAnsi" w:cstheme="minorHAnsi"/>
          <w:b/>
          <w:sz w:val="24"/>
          <w:szCs w:val="24"/>
        </w:rPr>
        <w:t>N.1 Certego Network Sensor Modello NS100</w:t>
      </w:r>
    </w:p>
    <w:p w14:paraId="7CA52275" w14:textId="77777777" w:rsidR="00897273" w:rsidRPr="00B53A96" w:rsidRDefault="00897273" w:rsidP="00897273">
      <w:pPr>
        <w:rPr>
          <w:rFonts w:asciiTheme="minorHAnsi" w:hAnsiTheme="minorHAnsi" w:cstheme="minorHAnsi"/>
        </w:rPr>
      </w:pPr>
      <w:r w:rsidRPr="00B53A96">
        <w:rPr>
          <w:rFonts w:asciiTheme="minorHAnsi" w:hAnsiTheme="minorHAnsi" w:cstheme="minorHAnsi"/>
        </w:rPr>
        <w:t>I Network Sensor Certego devono essere posizionati in modo tale da poter analizzare le seguenti componenti di traffico utilizzando opportune porte in SPAN/Mirror o Network TAP:</w:t>
      </w:r>
    </w:p>
    <w:p w14:paraId="6627CA81" w14:textId="77777777" w:rsidR="00897273" w:rsidRPr="00460F1D" w:rsidRDefault="00897273" w:rsidP="006A0196">
      <w:pPr>
        <w:pStyle w:val="Paragrafoelenco"/>
        <w:numPr>
          <w:ilvl w:val="0"/>
          <w:numId w:val="51"/>
        </w:numPr>
        <w:tabs>
          <w:tab w:val="left" w:pos="176"/>
        </w:tabs>
        <w:spacing w:before="0" w:after="0" w:line="288" w:lineRule="auto"/>
        <w:rPr>
          <w:rFonts w:asciiTheme="minorHAnsi" w:hAnsiTheme="minorHAnsi" w:cstheme="minorHAnsi"/>
          <w:sz w:val="24"/>
          <w:szCs w:val="24"/>
        </w:rPr>
      </w:pPr>
      <w:r w:rsidRPr="00460F1D">
        <w:rPr>
          <w:rFonts w:asciiTheme="minorHAnsi" w:hAnsiTheme="minorHAnsi" w:cstheme="minorHAnsi"/>
          <w:sz w:val="24"/>
          <w:szCs w:val="24"/>
        </w:rPr>
        <w:t>Traffico diretto da Internet verso i sistemi server in DMZ</w:t>
      </w:r>
    </w:p>
    <w:p w14:paraId="1F909533" w14:textId="77777777" w:rsidR="00897273" w:rsidRPr="00460F1D" w:rsidRDefault="00897273" w:rsidP="006A0196">
      <w:pPr>
        <w:pStyle w:val="Paragrafoelenco"/>
        <w:numPr>
          <w:ilvl w:val="0"/>
          <w:numId w:val="51"/>
        </w:numPr>
        <w:tabs>
          <w:tab w:val="left" w:pos="176"/>
        </w:tabs>
        <w:spacing w:before="0" w:after="0" w:line="288" w:lineRule="auto"/>
        <w:rPr>
          <w:rFonts w:asciiTheme="minorHAnsi" w:hAnsiTheme="minorHAnsi" w:cstheme="minorHAnsi"/>
          <w:sz w:val="24"/>
          <w:szCs w:val="24"/>
        </w:rPr>
      </w:pPr>
      <w:r w:rsidRPr="00460F1D">
        <w:rPr>
          <w:rFonts w:asciiTheme="minorHAnsi" w:hAnsiTheme="minorHAnsi" w:cstheme="minorHAnsi"/>
          <w:sz w:val="24"/>
          <w:szCs w:val="24"/>
        </w:rPr>
        <w:t>Traffico diretto da client delle reti interne verso Internet</w:t>
      </w:r>
    </w:p>
    <w:p w14:paraId="2BF7DFA5" w14:textId="2FBAEAFB" w:rsidR="00102F16" w:rsidRDefault="00897273" w:rsidP="00897273">
      <w:pPr>
        <w:rPr>
          <w:rFonts w:asciiTheme="minorHAnsi" w:hAnsiTheme="minorHAnsi" w:cstheme="minorHAnsi"/>
        </w:rPr>
      </w:pPr>
      <w:r w:rsidRPr="00B53A96">
        <w:rPr>
          <w:rFonts w:asciiTheme="minorHAnsi" w:hAnsiTheme="minorHAnsi" w:cstheme="minorHAnsi"/>
        </w:rPr>
        <w:t>Nella tabella seguente sono riportate le specifiche tecniche dei sistemi Certego:</w:t>
      </w:r>
    </w:p>
    <w:p w14:paraId="30D55FD9" w14:textId="69BB7BC8" w:rsidR="00102F16" w:rsidRDefault="00102F16">
      <w:pPr>
        <w:rPr>
          <w:rFonts w:asciiTheme="minorHAnsi" w:hAnsiTheme="minorHAnsi" w:cstheme="minorHAnsi"/>
        </w:rPr>
      </w:pPr>
    </w:p>
    <w:tbl>
      <w:tblPr>
        <w:tblStyle w:val="Grigliatabella"/>
        <w:tblW w:w="0" w:type="auto"/>
        <w:tblLook w:val="04A0" w:firstRow="1" w:lastRow="0" w:firstColumn="1" w:lastColumn="0" w:noHBand="0" w:noVBand="1"/>
      </w:tblPr>
      <w:tblGrid>
        <w:gridCol w:w="2420"/>
        <w:gridCol w:w="2402"/>
        <w:gridCol w:w="2403"/>
        <w:gridCol w:w="2404"/>
      </w:tblGrid>
      <w:tr w:rsidR="00897273" w:rsidRPr="00B53A96" w14:paraId="3E35122A" w14:textId="77777777" w:rsidTr="00102F16">
        <w:tc>
          <w:tcPr>
            <w:tcW w:w="2420" w:type="dxa"/>
            <w:vAlign w:val="center"/>
          </w:tcPr>
          <w:p w14:paraId="6EF45547"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Dimensioni</w:t>
            </w:r>
          </w:p>
        </w:tc>
        <w:tc>
          <w:tcPr>
            <w:tcW w:w="2402" w:type="dxa"/>
            <w:vAlign w:val="center"/>
          </w:tcPr>
          <w:p w14:paraId="2E78697F"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1 RU</w:t>
            </w:r>
          </w:p>
        </w:tc>
        <w:tc>
          <w:tcPr>
            <w:tcW w:w="2403" w:type="dxa"/>
            <w:vAlign w:val="center"/>
          </w:tcPr>
          <w:p w14:paraId="5C740BC5"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1 RU</w:t>
            </w:r>
          </w:p>
        </w:tc>
        <w:tc>
          <w:tcPr>
            <w:tcW w:w="2404" w:type="dxa"/>
            <w:vAlign w:val="center"/>
          </w:tcPr>
          <w:p w14:paraId="6AF46E37"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1RU</w:t>
            </w:r>
          </w:p>
        </w:tc>
      </w:tr>
      <w:tr w:rsidR="00897273" w:rsidRPr="00B53A96" w14:paraId="0F27F85D" w14:textId="77777777" w:rsidTr="00102F16">
        <w:tc>
          <w:tcPr>
            <w:tcW w:w="2420" w:type="dxa"/>
            <w:vAlign w:val="center"/>
          </w:tcPr>
          <w:p w14:paraId="1506BB8A"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Peso</w:t>
            </w:r>
          </w:p>
        </w:tc>
        <w:tc>
          <w:tcPr>
            <w:tcW w:w="2402" w:type="dxa"/>
            <w:vAlign w:val="center"/>
          </w:tcPr>
          <w:p w14:paraId="3E554E49"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3.62 kg</w:t>
            </w:r>
          </w:p>
        </w:tc>
        <w:tc>
          <w:tcPr>
            <w:tcW w:w="2403" w:type="dxa"/>
            <w:vAlign w:val="center"/>
          </w:tcPr>
          <w:p w14:paraId="69A9265A"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5.44 kg</w:t>
            </w:r>
          </w:p>
        </w:tc>
        <w:tc>
          <w:tcPr>
            <w:tcW w:w="2404" w:type="dxa"/>
            <w:vAlign w:val="center"/>
          </w:tcPr>
          <w:p w14:paraId="193130C0"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20.9kg</w:t>
            </w:r>
          </w:p>
        </w:tc>
      </w:tr>
      <w:tr w:rsidR="00897273" w:rsidRPr="00B53A96" w14:paraId="14B242CE" w14:textId="77777777" w:rsidTr="00102F16">
        <w:tc>
          <w:tcPr>
            <w:tcW w:w="2420" w:type="dxa"/>
            <w:vAlign w:val="center"/>
          </w:tcPr>
          <w:p w14:paraId="0B6FCD9F"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Consumi</w:t>
            </w:r>
          </w:p>
        </w:tc>
        <w:tc>
          <w:tcPr>
            <w:tcW w:w="2402" w:type="dxa"/>
            <w:vAlign w:val="center"/>
          </w:tcPr>
          <w:p w14:paraId="5B300B53"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200W</w:t>
            </w:r>
          </w:p>
        </w:tc>
        <w:tc>
          <w:tcPr>
            <w:tcW w:w="2403" w:type="dxa"/>
            <w:vAlign w:val="center"/>
          </w:tcPr>
          <w:p w14:paraId="5D2F62B1"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350W</w:t>
            </w:r>
          </w:p>
        </w:tc>
        <w:tc>
          <w:tcPr>
            <w:tcW w:w="2404" w:type="dxa"/>
            <w:vAlign w:val="center"/>
          </w:tcPr>
          <w:p w14:paraId="7DE9FD95"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750W</w:t>
            </w:r>
          </w:p>
        </w:tc>
      </w:tr>
      <w:tr w:rsidR="00897273" w:rsidRPr="00B53A96" w14:paraId="55583CDE" w14:textId="77777777" w:rsidTr="00102F16">
        <w:tc>
          <w:tcPr>
            <w:tcW w:w="2420" w:type="dxa"/>
            <w:vAlign w:val="center"/>
          </w:tcPr>
          <w:p w14:paraId="15B98E1D"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Monitoring I/F</w:t>
            </w:r>
          </w:p>
        </w:tc>
        <w:tc>
          <w:tcPr>
            <w:tcW w:w="2402" w:type="dxa"/>
            <w:vAlign w:val="center"/>
          </w:tcPr>
          <w:p w14:paraId="0A8DA7A2"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3</w:t>
            </w:r>
          </w:p>
        </w:tc>
        <w:tc>
          <w:tcPr>
            <w:tcW w:w="2403" w:type="dxa"/>
            <w:vAlign w:val="center"/>
          </w:tcPr>
          <w:p w14:paraId="7764B50F"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5</w:t>
            </w:r>
          </w:p>
        </w:tc>
        <w:tc>
          <w:tcPr>
            <w:tcW w:w="2404" w:type="dxa"/>
            <w:vAlign w:val="center"/>
          </w:tcPr>
          <w:p w14:paraId="6D82FE07"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5</w:t>
            </w:r>
          </w:p>
        </w:tc>
      </w:tr>
      <w:tr w:rsidR="00897273" w:rsidRPr="00B53A96" w14:paraId="6BB35A84" w14:textId="77777777" w:rsidTr="00102F16">
        <w:tc>
          <w:tcPr>
            <w:tcW w:w="2420" w:type="dxa"/>
            <w:vAlign w:val="center"/>
          </w:tcPr>
          <w:p w14:paraId="3523E0E6"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Management I/F</w:t>
            </w:r>
          </w:p>
        </w:tc>
        <w:tc>
          <w:tcPr>
            <w:tcW w:w="2402" w:type="dxa"/>
            <w:vAlign w:val="center"/>
          </w:tcPr>
          <w:p w14:paraId="3C779FA3"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1</w:t>
            </w:r>
          </w:p>
        </w:tc>
        <w:tc>
          <w:tcPr>
            <w:tcW w:w="2403" w:type="dxa"/>
            <w:vAlign w:val="center"/>
          </w:tcPr>
          <w:p w14:paraId="54340003"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1</w:t>
            </w:r>
          </w:p>
        </w:tc>
        <w:tc>
          <w:tcPr>
            <w:tcW w:w="2404" w:type="dxa"/>
            <w:vAlign w:val="center"/>
          </w:tcPr>
          <w:p w14:paraId="69F15E16" w14:textId="77777777" w:rsidR="00897273" w:rsidRPr="00B53A96" w:rsidRDefault="00897273" w:rsidP="00102F16">
            <w:pPr>
              <w:ind w:left="164"/>
              <w:rPr>
                <w:rFonts w:asciiTheme="minorHAnsi" w:hAnsiTheme="minorHAnsi" w:cstheme="minorHAnsi"/>
              </w:rPr>
            </w:pPr>
            <w:r w:rsidRPr="00B53A96">
              <w:rPr>
                <w:rFonts w:asciiTheme="minorHAnsi" w:hAnsiTheme="minorHAnsi" w:cstheme="minorHAnsi"/>
              </w:rPr>
              <w:t>1</w:t>
            </w:r>
          </w:p>
        </w:tc>
      </w:tr>
    </w:tbl>
    <w:p w14:paraId="1A952DED" w14:textId="0523BE1C" w:rsidR="003A68DF" w:rsidRDefault="003A68DF" w:rsidP="003A68DF">
      <w:pPr>
        <w:autoSpaceDE w:val="0"/>
        <w:autoSpaceDN w:val="0"/>
        <w:adjustRightInd w:val="0"/>
        <w:rPr>
          <w:rFonts w:cs="Arial"/>
          <w:color w:val="000000"/>
        </w:rPr>
      </w:pPr>
    </w:p>
    <w:p w14:paraId="0B3402A1" w14:textId="7CB241D2" w:rsidR="00833FAB" w:rsidRDefault="00833FAB" w:rsidP="00E44B42">
      <w:pPr>
        <w:pStyle w:val="Titolo1"/>
        <w:pageBreakBefore w:val="0"/>
        <w:ind w:left="357" w:hanging="357"/>
      </w:pPr>
      <w:bookmarkStart w:id="110" w:name="_Toc532215477"/>
      <w:bookmarkEnd w:id="108"/>
      <w:bookmarkEnd w:id="109"/>
      <w:r w:rsidRPr="004869A4">
        <w:t>Piano di attivazione</w:t>
      </w:r>
      <w:bookmarkEnd w:id="110"/>
    </w:p>
    <w:p w14:paraId="35EEA85F" w14:textId="77777777" w:rsidR="009262FB" w:rsidRPr="00E44B42" w:rsidRDefault="009262FB" w:rsidP="009262FB">
      <w:pPr>
        <w:jc w:val="both"/>
        <w:rPr>
          <w:rFonts w:asciiTheme="minorHAnsi" w:hAnsiTheme="minorHAnsi" w:cstheme="minorHAnsi"/>
        </w:rPr>
      </w:pPr>
      <w:r w:rsidRPr="00E44B42">
        <w:rPr>
          <w:rFonts w:asciiTheme="minorHAnsi" w:hAnsiTheme="minorHAnsi" w:cstheme="minorHAnsi"/>
        </w:rPr>
        <w:t>Nel presente capitolo si esaminano le modalità di attivazione dei servizi offerti. Si affrontano in particolar modo tutte le tematiche riguardanti il provisioning: i tempi di attivazione e di fornitura dei servizi, le procedure seguite, il piano temporale delle attività necessarie all’attivazione e l’organizzazione del Project Management messa a disposizione da TIM.</w:t>
      </w:r>
    </w:p>
    <w:p w14:paraId="1FBE167C" w14:textId="77777777" w:rsidR="009262FB" w:rsidRPr="00E44B42" w:rsidRDefault="009262FB" w:rsidP="009262FB">
      <w:pPr>
        <w:rPr>
          <w:rFonts w:asciiTheme="minorHAnsi" w:hAnsiTheme="minorHAnsi" w:cstheme="minorHAnsi"/>
        </w:rPr>
      </w:pPr>
      <w:r w:rsidRPr="00E44B42">
        <w:rPr>
          <w:rFonts w:asciiTheme="minorHAnsi" w:hAnsiTheme="minorHAnsi" w:cstheme="minorHAnsi"/>
        </w:rPr>
        <w:t>Per la realizzazione dei servizi, TIM si impegna a rispettare i seguenti requisiti:</w:t>
      </w:r>
    </w:p>
    <w:p w14:paraId="5A7161F2" w14:textId="77777777" w:rsidR="009262FB" w:rsidRPr="004869A4" w:rsidRDefault="009262FB" w:rsidP="009262FB">
      <w:pPr>
        <w:pStyle w:val="LP1"/>
        <w:spacing w:before="0" w:after="120"/>
      </w:pPr>
      <w:r w:rsidRPr="004869A4">
        <w:rPr>
          <w:b/>
          <w:bCs/>
          <w:i/>
          <w:iCs/>
        </w:rPr>
        <w:t>minimo impatto</w:t>
      </w:r>
      <w:r w:rsidRPr="004869A4">
        <w:t xml:space="preserve"> </w:t>
      </w:r>
      <w:r w:rsidRPr="004869A4">
        <w:rPr>
          <w:b/>
          <w:bCs/>
          <w:i/>
          <w:iCs/>
        </w:rPr>
        <w:t>sulla normale operatività</w:t>
      </w:r>
      <w:r w:rsidRPr="004869A4">
        <w:t xml:space="preserve"> delle sedi durante le operazioni di attivazione del servizio, effettuate in orari concordati con le Amministrazioni;</w:t>
      </w:r>
    </w:p>
    <w:p w14:paraId="4AC76505" w14:textId="77777777" w:rsidR="009262FB" w:rsidRPr="004869A4" w:rsidRDefault="009262FB" w:rsidP="009262FB">
      <w:pPr>
        <w:pStyle w:val="LP1"/>
        <w:spacing w:before="0" w:after="120"/>
      </w:pPr>
      <w:r w:rsidRPr="004869A4">
        <w:rPr>
          <w:b/>
          <w:bCs/>
          <w:i/>
        </w:rPr>
        <w:t>ripristino immediato della condizione preesistente</w:t>
      </w:r>
      <w:r w:rsidRPr="004869A4">
        <w:t xml:space="preserve"> qualora un’operazione di attivazione del servizio dovesse costituire causa di disservizio;</w:t>
      </w:r>
    </w:p>
    <w:p w14:paraId="5E7B3E11" w14:textId="77777777" w:rsidR="009262FB" w:rsidRPr="004869A4" w:rsidRDefault="009262FB" w:rsidP="009262FB">
      <w:pPr>
        <w:pStyle w:val="LP1"/>
        <w:spacing w:before="0" w:after="120"/>
      </w:pPr>
      <w:r w:rsidRPr="004869A4">
        <w:rPr>
          <w:b/>
          <w:bCs/>
          <w:i/>
          <w:iCs/>
        </w:rPr>
        <w:t>espletamento degli interventi in orario non coincidente con il periodo di operatività dell’Amministrazione</w:t>
      </w:r>
      <w:r w:rsidRPr="004869A4">
        <w:t xml:space="preserve"> e comunque concordati con l’Amministrazione stessa qualora comportino un impatto sulla normale operatività della sede;</w:t>
      </w:r>
    </w:p>
    <w:p w14:paraId="3908F66E" w14:textId="77777777" w:rsidR="009262FB" w:rsidRPr="004869A4" w:rsidRDefault="009262FB" w:rsidP="009262FB">
      <w:pPr>
        <w:pStyle w:val="LP1"/>
        <w:spacing w:before="0" w:after="120"/>
      </w:pPr>
      <w:r w:rsidRPr="004869A4">
        <w:rPr>
          <w:b/>
          <w:bCs/>
          <w:i/>
          <w:iCs/>
        </w:rPr>
        <w:t>operatività del servizio garantita</w:t>
      </w:r>
      <w:r w:rsidRPr="004869A4">
        <w:t xml:space="preserve"> durante eventuali fasi di test e collaudo.</w:t>
      </w:r>
    </w:p>
    <w:p w14:paraId="27E2B527" w14:textId="77777777" w:rsidR="009262FB" w:rsidRPr="00E44B42" w:rsidRDefault="009262FB" w:rsidP="009262FB">
      <w:pPr>
        <w:jc w:val="both"/>
        <w:rPr>
          <w:rFonts w:asciiTheme="minorHAnsi" w:hAnsiTheme="minorHAnsi" w:cstheme="minorHAnsi"/>
        </w:rPr>
      </w:pPr>
      <w:r w:rsidRPr="00E44B42">
        <w:rPr>
          <w:rFonts w:asciiTheme="minorHAnsi" w:hAnsiTheme="minorHAnsi" w:cstheme="minorHAnsi"/>
        </w:rPr>
        <w:t>Relativamente ai servizi di fonia, per la presa in carico di numerazioni di altri Operatori, sia nel caso di migrazione contrattuale sia nel caso di migrazione a VoIP, occorre considerare anche i tempi richiesti dalle procedure di Number Portability.</w:t>
      </w:r>
    </w:p>
    <w:p w14:paraId="3F4C4ED1" w14:textId="77777777" w:rsidR="009262FB" w:rsidRPr="00E44B42" w:rsidRDefault="009262FB" w:rsidP="009262FB">
      <w:pPr>
        <w:jc w:val="both"/>
        <w:rPr>
          <w:rFonts w:asciiTheme="minorHAnsi" w:hAnsiTheme="minorHAnsi" w:cstheme="minorHAnsi"/>
        </w:rPr>
      </w:pPr>
      <w:r w:rsidRPr="00E44B42">
        <w:rPr>
          <w:rFonts w:asciiTheme="minorHAnsi" w:hAnsiTheme="minorHAnsi" w:cstheme="minorHAnsi"/>
        </w:rPr>
        <w:t>Si rimanda alla Guida alla Convenzione per il dettaglio dei tempi standard di attivazione dei servizi di base.</w:t>
      </w:r>
    </w:p>
    <w:p w14:paraId="5D940202" w14:textId="77777777" w:rsidR="009262FB" w:rsidRPr="009262FB" w:rsidRDefault="009262FB" w:rsidP="009262FB"/>
    <w:tbl>
      <w:tblPr>
        <w:tblStyle w:val="Grigliatabella"/>
        <w:tblW w:w="9634" w:type="dxa"/>
        <w:tblLook w:val="04A0" w:firstRow="1" w:lastRow="0" w:firstColumn="1" w:lastColumn="0" w:noHBand="0" w:noVBand="1"/>
      </w:tblPr>
      <w:tblGrid>
        <w:gridCol w:w="1838"/>
        <w:gridCol w:w="7796"/>
      </w:tblGrid>
      <w:tr w:rsidR="00897273" w:rsidRPr="00B53A96" w14:paraId="6A64E0EC" w14:textId="77777777" w:rsidTr="00102F16">
        <w:tc>
          <w:tcPr>
            <w:tcW w:w="1838" w:type="dxa"/>
            <w:vAlign w:val="center"/>
          </w:tcPr>
          <w:p w14:paraId="254D20FE" w14:textId="77777777" w:rsidR="00897273" w:rsidRPr="00B53A96" w:rsidRDefault="00897273" w:rsidP="00102F16">
            <w:pPr>
              <w:ind w:left="22"/>
              <w:rPr>
                <w:rFonts w:asciiTheme="minorHAnsi" w:hAnsiTheme="minorHAnsi" w:cstheme="minorHAnsi"/>
              </w:rPr>
            </w:pPr>
            <w:r w:rsidRPr="00B53A96">
              <w:rPr>
                <w:rFonts w:asciiTheme="minorHAnsi" w:hAnsiTheme="minorHAnsi" w:cstheme="minorHAnsi"/>
              </w:rPr>
              <w:t>Customer Risk Profiling</w:t>
            </w:r>
          </w:p>
        </w:tc>
        <w:tc>
          <w:tcPr>
            <w:tcW w:w="7796" w:type="dxa"/>
            <w:vAlign w:val="center"/>
          </w:tcPr>
          <w:p w14:paraId="1AF76BC5" w14:textId="77777777" w:rsidR="00897273" w:rsidRPr="00B53A96" w:rsidRDefault="00897273" w:rsidP="00102F16">
            <w:pPr>
              <w:ind w:left="22"/>
              <w:rPr>
                <w:rFonts w:asciiTheme="minorHAnsi" w:hAnsiTheme="minorHAnsi" w:cstheme="minorHAnsi"/>
              </w:rPr>
            </w:pPr>
            <w:r w:rsidRPr="00B53A96">
              <w:rPr>
                <w:rFonts w:asciiTheme="minorHAnsi" w:hAnsiTheme="minorHAnsi" w:cstheme="minorHAnsi"/>
              </w:rPr>
              <w:t>Analisi dell’infrastruttura ICT del Cliente dal punto di vista dei rischi e degli impatti sul business;</w:t>
            </w:r>
          </w:p>
          <w:p w14:paraId="20EE2096" w14:textId="77777777" w:rsidR="00897273" w:rsidRPr="00B53A96" w:rsidRDefault="00897273" w:rsidP="00102F16">
            <w:pPr>
              <w:ind w:left="22"/>
              <w:rPr>
                <w:rFonts w:asciiTheme="minorHAnsi" w:hAnsiTheme="minorHAnsi" w:cstheme="minorHAnsi"/>
              </w:rPr>
            </w:pPr>
            <w:r w:rsidRPr="00B53A96">
              <w:rPr>
                <w:rFonts w:asciiTheme="minorHAnsi" w:hAnsiTheme="minorHAnsi" w:cstheme="minorHAnsi"/>
              </w:rPr>
              <w:t>Definizione delle modalità di alerting del Cliente (i.e. Mail, Telefono, SMS, etc.)</w:t>
            </w:r>
          </w:p>
        </w:tc>
      </w:tr>
      <w:tr w:rsidR="00897273" w:rsidRPr="00B53A96" w14:paraId="50E244BE" w14:textId="77777777" w:rsidTr="00102F16">
        <w:tc>
          <w:tcPr>
            <w:tcW w:w="1838" w:type="dxa"/>
            <w:vAlign w:val="center"/>
          </w:tcPr>
          <w:p w14:paraId="3B15B40C" w14:textId="77777777" w:rsidR="00897273" w:rsidRPr="00B53A96" w:rsidRDefault="00897273" w:rsidP="00102F16">
            <w:pPr>
              <w:ind w:left="22"/>
              <w:rPr>
                <w:rFonts w:asciiTheme="minorHAnsi" w:hAnsiTheme="minorHAnsi" w:cstheme="minorHAnsi"/>
              </w:rPr>
            </w:pPr>
            <w:r w:rsidRPr="00B53A96">
              <w:rPr>
                <w:rFonts w:asciiTheme="minorHAnsi" w:hAnsiTheme="minorHAnsi" w:cstheme="minorHAnsi"/>
              </w:rPr>
              <w:t>Attivazione dei processi di monitoraggio</w:t>
            </w:r>
          </w:p>
        </w:tc>
        <w:tc>
          <w:tcPr>
            <w:tcW w:w="7796" w:type="dxa"/>
            <w:vAlign w:val="center"/>
          </w:tcPr>
          <w:p w14:paraId="4AA902EE" w14:textId="77777777" w:rsidR="00897273" w:rsidRPr="00B53A96" w:rsidRDefault="00897273" w:rsidP="00102F16">
            <w:pPr>
              <w:ind w:left="22"/>
              <w:rPr>
                <w:rFonts w:asciiTheme="minorHAnsi" w:hAnsiTheme="minorHAnsi" w:cstheme="minorHAnsi"/>
              </w:rPr>
            </w:pPr>
            <w:r w:rsidRPr="00B53A96">
              <w:rPr>
                <w:rFonts w:asciiTheme="minorHAnsi" w:hAnsiTheme="minorHAnsi" w:cstheme="minorHAnsi"/>
              </w:rPr>
              <w:t>A seguito dell’installazione delle componenti Sensor, è prevista l’attivazione dei sistemi di analisi per la cattura del traffico e l’identificazione delle minacce attive sui sistemi del Cliente;</w:t>
            </w:r>
          </w:p>
        </w:tc>
      </w:tr>
      <w:tr w:rsidR="00897273" w:rsidRPr="00B53A96" w14:paraId="3C5E8C8B" w14:textId="77777777" w:rsidTr="00102F16">
        <w:tc>
          <w:tcPr>
            <w:tcW w:w="1838" w:type="dxa"/>
            <w:vAlign w:val="center"/>
          </w:tcPr>
          <w:p w14:paraId="13741687" w14:textId="77777777" w:rsidR="00897273" w:rsidRPr="00B53A96" w:rsidRDefault="00897273" w:rsidP="00102F16">
            <w:pPr>
              <w:ind w:left="22"/>
              <w:rPr>
                <w:rFonts w:asciiTheme="minorHAnsi" w:hAnsiTheme="minorHAnsi" w:cstheme="minorHAnsi"/>
              </w:rPr>
            </w:pPr>
            <w:r w:rsidRPr="00B53A96">
              <w:rPr>
                <w:rFonts w:asciiTheme="minorHAnsi" w:hAnsiTheme="minorHAnsi" w:cstheme="minorHAnsi"/>
              </w:rPr>
              <w:t>Erogazione del Servizio</w:t>
            </w:r>
          </w:p>
        </w:tc>
        <w:tc>
          <w:tcPr>
            <w:tcW w:w="7796" w:type="dxa"/>
            <w:vAlign w:val="center"/>
          </w:tcPr>
          <w:p w14:paraId="6790E2ED" w14:textId="77777777" w:rsidR="00897273" w:rsidRPr="00B53A96" w:rsidRDefault="00897273" w:rsidP="00102F16">
            <w:pPr>
              <w:ind w:left="22"/>
              <w:rPr>
                <w:rFonts w:asciiTheme="minorHAnsi" w:hAnsiTheme="minorHAnsi" w:cstheme="minorHAnsi"/>
              </w:rPr>
            </w:pPr>
            <w:r w:rsidRPr="00B53A96">
              <w:rPr>
                <w:rFonts w:asciiTheme="minorHAnsi" w:hAnsiTheme="minorHAnsi" w:cstheme="minorHAnsi"/>
              </w:rPr>
              <w:t>Attivazione del servizio BDIR e fornitura credenziali di accesso al portale PanOptikon</w:t>
            </w:r>
          </w:p>
        </w:tc>
      </w:tr>
    </w:tbl>
    <w:p w14:paraId="1242804C" w14:textId="77777777" w:rsidR="00897273" w:rsidRPr="009072E2" w:rsidRDefault="00897273" w:rsidP="00304CFD">
      <w:pPr>
        <w:pStyle w:val="Titolo2"/>
        <w:rPr>
          <w:lang w:val="en-US"/>
        </w:rPr>
      </w:pPr>
      <w:bookmarkStart w:id="111" w:name="_Toc276661328"/>
      <w:bookmarkStart w:id="112" w:name="_Toc403059337"/>
      <w:bookmarkStart w:id="113" w:name="_Toc483842385"/>
      <w:bookmarkStart w:id="114" w:name="_Toc531620349"/>
      <w:bookmarkStart w:id="115" w:name="_Ref531943871"/>
      <w:bookmarkStart w:id="116" w:name="_Toc532215478"/>
      <w:r w:rsidRPr="009072E2">
        <w:rPr>
          <w:lang w:val="en-US"/>
        </w:rPr>
        <w:t xml:space="preserve">Durata e Copertura </w:t>
      </w:r>
      <w:bookmarkEnd w:id="105"/>
      <w:bookmarkEnd w:id="106"/>
      <w:r w:rsidRPr="009072E2">
        <w:rPr>
          <w:lang w:val="en-US"/>
        </w:rPr>
        <w:t>Oraria</w:t>
      </w:r>
      <w:bookmarkEnd w:id="111"/>
      <w:bookmarkEnd w:id="112"/>
      <w:bookmarkEnd w:id="113"/>
      <w:bookmarkEnd w:id="114"/>
      <w:bookmarkEnd w:id="115"/>
      <w:bookmarkEnd w:id="116"/>
    </w:p>
    <w:p w14:paraId="1C40A83F" w14:textId="77777777" w:rsidR="00897273" w:rsidRPr="009072E2" w:rsidRDefault="00897273" w:rsidP="009072E2">
      <w:pPr>
        <w:jc w:val="both"/>
        <w:rPr>
          <w:rFonts w:asciiTheme="minorHAnsi" w:hAnsiTheme="minorHAnsi" w:cstheme="minorHAnsi"/>
        </w:rPr>
      </w:pPr>
      <w:r w:rsidRPr="009072E2">
        <w:rPr>
          <w:rFonts w:asciiTheme="minorHAnsi" w:hAnsiTheme="minorHAnsi" w:cstheme="minorHAnsi"/>
        </w:rPr>
        <w:t>La durata del servizio Certego BDIR è di 12 (dodici) mesi a partire dall’attivazione del portale PanOptikon.</w:t>
      </w:r>
    </w:p>
    <w:p w14:paraId="77833B0C" w14:textId="77777777" w:rsidR="00897273" w:rsidRPr="00B53A96" w:rsidRDefault="00897273" w:rsidP="00897273">
      <w:pPr>
        <w:rPr>
          <w:rFonts w:asciiTheme="minorHAnsi" w:hAnsiTheme="minorHAnsi" w:cstheme="minorHAnsi"/>
          <w:noProof/>
          <w:szCs w:val="20"/>
        </w:rPr>
      </w:pPr>
    </w:p>
    <w:bookmarkEnd w:id="95"/>
    <w:p w14:paraId="007D241D" w14:textId="68D7B1FF" w:rsidR="00897273" w:rsidRDefault="00897273" w:rsidP="00897273">
      <w:pPr>
        <w:rPr>
          <w:rFonts w:asciiTheme="minorHAnsi" w:hAnsiTheme="minorHAnsi" w:cstheme="minorHAnsi"/>
        </w:rPr>
      </w:pPr>
      <w:r w:rsidRPr="00304CFD">
        <w:rPr>
          <w:rFonts w:asciiTheme="minorHAnsi" w:hAnsiTheme="minorHAnsi" w:cstheme="minorHAnsi"/>
        </w:rPr>
        <w:t>Il servizio BDIR prevede una copertura oraria così composta:</w:t>
      </w:r>
    </w:p>
    <w:p w14:paraId="35D4754E" w14:textId="77777777" w:rsidR="00513327" w:rsidRPr="00304CFD" w:rsidRDefault="00513327" w:rsidP="00897273">
      <w:pPr>
        <w:rPr>
          <w:rFonts w:asciiTheme="minorHAnsi" w:hAnsiTheme="minorHAnsi" w:cstheme="minorHAnsi"/>
        </w:rPr>
      </w:pPr>
    </w:p>
    <w:tbl>
      <w:tblPr>
        <w:tblStyle w:val="Grigliatabella"/>
        <w:tblW w:w="0" w:type="auto"/>
        <w:tblInd w:w="1271" w:type="dxa"/>
        <w:tblLook w:val="04A0" w:firstRow="1" w:lastRow="0" w:firstColumn="1" w:lastColumn="0" w:noHBand="0" w:noVBand="1"/>
      </w:tblPr>
      <w:tblGrid>
        <w:gridCol w:w="3827"/>
        <w:gridCol w:w="3261"/>
      </w:tblGrid>
      <w:tr w:rsidR="00304CFD" w:rsidRPr="00513327" w14:paraId="1DC719CD" w14:textId="77777777" w:rsidTr="00304CFD">
        <w:tc>
          <w:tcPr>
            <w:tcW w:w="3827" w:type="dxa"/>
            <w:vAlign w:val="center"/>
          </w:tcPr>
          <w:p w14:paraId="4539039C" w14:textId="77777777" w:rsidR="00304CFD" w:rsidRPr="00513327" w:rsidRDefault="00304CFD" w:rsidP="00513327">
            <w:pPr>
              <w:spacing w:line="240" w:lineRule="auto"/>
              <w:ind w:left="0"/>
              <w:jc w:val="left"/>
              <w:rPr>
                <w:rFonts w:asciiTheme="minorHAnsi" w:hAnsiTheme="minorHAnsi" w:cstheme="minorHAnsi"/>
              </w:rPr>
            </w:pPr>
            <w:r w:rsidRPr="00513327">
              <w:rPr>
                <w:rFonts w:asciiTheme="minorHAnsi" w:hAnsiTheme="minorHAnsi" w:cstheme="minorHAnsi"/>
              </w:rPr>
              <w:t>Detection (Rilevamento Attacco)</w:t>
            </w:r>
          </w:p>
        </w:tc>
        <w:tc>
          <w:tcPr>
            <w:tcW w:w="3261" w:type="dxa"/>
            <w:vAlign w:val="center"/>
          </w:tcPr>
          <w:p w14:paraId="374C5DCD" w14:textId="77777777" w:rsidR="00304CFD" w:rsidRPr="00513327" w:rsidRDefault="00304CFD" w:rsidP="00513327">
            <w:pPr>
              <w:spacing w:line="240" w:lineRule="auto"/>
              <w:ind w:left="0"/>
              <w:jc w:val="left"/>
              <w:rPr>
                <w:rFonts w:asciiTheme="minorHAnsi" w:hAnsiTheme="minorHAnsi" w:cstheme="minorHAnsi"/>
              </w:rPr>
            </w:pPr>
            <w:r w:rsidRPr="00513327">
              <w:rPr>
                <w:rFonts w:asciiTheme="minorHAnsi" w:hAnsiTheme="minorHAnsi" w:cstheme="minorHAnsi"/>
              </w:rPr>
              <w:t>24x365</w:t>
            </w:r>
          </w:p>
        </w:tc>
      </w:tr>
      <w:tr w:rsidR="00304CFD" w:rsidRPr="00513327" w14:paraId="2ADE6751" w14:textId="77777777" w:rsidTr="00304CFD">
        <w:tc>
          <w:tcPr>
            <w:tcW w:w="3827" w:type="dxa"/>
            <w:vAlign w:val="center"/>
          </w:tcPr>
          <w:p w14:paraId="7A358C69" w14:textId="77777777" w:rsidR="00304CFD" w:rsidRPr="00513327" w:rsidRDefault="00304CFD" w:rsidP="00513327">
            <w:pPr>
              <w:spacing w:line="240" w:lineRule="auto"/>
              <w:ind w:left="0"/>
              <w:jc w:val="left"/>
              <w:rPr>
                <w:rFonts w:asciiTheme="minorHAnsi" w:hAnsiTheme="minorHAnsi" w:cstheme="minorHAnsi"/>
              </w:rPr>
            </w:pPr>
            <w:r w:rsidRPr="00513327">
              <w:rPr>
                <w:rFonts w:asciiTheme="minorHAnsi" w:hAnsiTheme="minorHAnsi" w:cstheme="minorHAnsi"/>
              </w:rPr>
              <w:t>Investigation (Analisi Attacco)</w:t>
            </w:r>
          </w:p>
        </w:tc>
        <w:tc>
          <w:tcPr>
            <w:tcW w:w="3261" w:type="dxa"/>
            <w:vAlign w:val="center"/>
          </w:tcPr>
          <w:p w14:paraId="73588829" w14:textId="77777777" w:rsidR="00304CFD" w:rsidRPr="00513327" w:rsidRDefault="00304CFD" w:rsidP="00513327">
            <w:pPr>
              <w:spacing w:line="240" w:lineRule="auto"/>
              <w:ind w:left="0"/>
              <w:jc w:val="left"/>
              <w:rPr>
                <w:rFonts w:asciiTheme="minorHAnsi" w:hAnsiTheme="minorHAnsi" w:cstheme="minorHAnsi"/>
              </w:rPr>
            </w:pPr>
            <w:r w:rsidRPr="00513327">
              <w:rPr>
                <w:rFonts w:asciiTheme="minorHAnsi" w:hAnsiTheme="minorHAnsi" w:cstheme="minorHAnsi"/>
              </w:rPr>
              <w:t>Lun-Ven (8:30-18:30), festivi esclusi</w:t>
            </w:r>
          </w:p>
        </w:tc>
      </w:tr>
      <w:tr w:rsidR="00304CFD" w:rsidRPr="00513327" w14:paraId="730431D9" w14:textId="77777777" w:rsidTr="00304CFD">
        <w:tc>
          <w:tcPr>
            <w:tcW w:w="3827" w:type="dxa"/>
            <w:vAlign w:val="center"/>
          </w:tcPr>
          <w:p w14:paraId="312E5B4E" w14:textId="77777777" w:rsidR="00304CFD" w:rsidRPr="00513327" w:rsidRDefault="00304CFD" w:rsidP="00513327">
            <w:pPr>
              <w:spacing w:line="240" w:lineRule="auto"/>
              <w:ind w:left="0"/>
              <w:jc w:val="left"/>
              <w:rPr>
                <w:rFonts w:asciiTheme="minorHAnsi" w:hAnsiTheme="minorHAnsi" w:cstheme="minorHAnsi"/>
              </w:rPr>
            </w:pPr>
            <w:r w:rsidRPr="00513327">
              <w:rPr>
                <w:rFonts w:asciiTheme="minorHAnsi" w:hAnsiTheme="minorHAnsi" w:cstheme="minorHAnsi"/>
              </w:rPr>
              <w:t>Response (Elaborazione Remediation Proposal)</w:t>
            </w:r>
          </w:p>
        </w:tc>
        <w:tc>
          <w:tcPr>
            <w:tcW w:w="3261" w:type="dxa"/>
            <w:vAlign w:val="center"/>
          </w:tcPr>
          <w:p w14:paraId="5A7180BF" w14:textId="77777777" w:rsidR="00304CFD" w:rsidRPr="00513327" w:rsidRDefault="00304CFD" w:rsidP="00513327">
            <w:pPr>
              <w:spacing w:line="240" w:lineRule="auto"/>
              <w:ind w:left="0"/>
              <w:jc w:val="left"/>
              <w:rPr>
                <w:rFonts w:asciiTheme="minorHAnsi" w:hAnsiTheme="minorHAnsi" w:cstheme="minorHAnsi"/>
              </w:rPr>
            </w:pPr>
            <w:r w:rsidRPr="00513327">
              <w:rPr>
                <w:rFonts w:asciiTheme="minorHAnsi" w:hAnsiTheme="minorHAnsi" w:cstheme="minorHAnsi"/>
              </w:rPr>
              <w:t>Lun-Ven (8:30-18:30), festivi esclusi</w:t>
            </w:r>
          </w:p>
        </w:tc>
      </w:tr>
    </w:tbl>
    <w:p w14:paraId="02F93F62" w14:textId="77777777" w:rsidR="00897273" w:rsidRPr="00B53A96" w:rsidRDefault="00897273" w:rsidP="00897273">
      <w:pPr>
        <w:rPr>
          <w:rFonts w:asciiTheme="minorHAnsi" w:hAnsiTheme="minorHAnsi" w:cstheme="minorHAnsi"/>
          <w:noProof/>
          <w:szCs w:val="20"/>
        </w:rPr>
      </w:pPr>
    </w:p>
    <w:p w14:paraId="755456A7" w14:textId="56032A67" w:rsidR="006931BC" w:rsidRDefault="006931BC" w:rsidP="006931BC">
      <w:pPr>
        <w:pStyle w:val="Titolo2"/>
      </w:pPr>
      <w:bookmarkStart w:id="117" w:name="_Toc532215479"/>
      <w:r>
        <w:t>Referenti</w:t>
      </w:r>
      <w:bookmarkEnd w:id="117"/>
    </w:p>
    <w:p w14:paraId="527EA3E8" w14:textId="5E5F93A1" w:rsidR="00D52D73" w:rsidRDefault="00D52D73" w:rsidP="00D52D73"/>
    <w:p w14:paraId="13AF72CA" w14:textId="7BB0FC30" w:rsidR="006C3FB1" w:rsidRPr="00D52D73" w:rsidRDefault="006C3FB1" w:rsidP="006C3FB1">
      <w:pPr>
        <w:ind w:left="1276"/>
      </w:pPr>
      <w:r w:rsidRPr="006C3FB1">
        <w:rPr>
          <w:noProof/>
        </w:rPr>
        <w:drawing>
          <wp:inline distT="0" distB="0" distL="0" distR="0" wp14:anchorId="08271A6B" wp14:editId="7BC2CFF6">
            <wp:extent cx="4829175" cy="9810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29175" cy="981075"/>
                    </a:xfrm>
                    <a:prstGeom prst="rect">
                      <a:avLst/>
                    </a:prstGeom>
                    <a:noFill/>
                    <a:ln>
                      <a:noFill/>
                    </a:ln>
                  </pic:spPr>
                </pic:pic>
              </a:graphicData>
            </a:graphic>
          </wp:inline>
        </w:drawing>
      </w:r>
    </w:p>
    <w:p w14:paraId="08E5EFB7" w14:textId="77777777" w:rsidR="00A73921" w:rsidRPr="00A73921" w:rsidRDefault="00A73921" w:rsidP="00A73921">
      <w:bookmarkStart w:id="118" w:name="_Toc528662592"/>
    </w:p>
    <w:p w14:paraId="2983D197" w14:textId="7B90488A" w:rsidR="00B468D3" w:rsidRDefault="00B468D3" w:rsidP="00B468D3">
      <w:pPr>
        <w:pStyle w:val="Titolo2"/>
      </w:pPr>
      <w:bookmarkStart w:id="119" w:name="_Toc532215480"/>
      <w:r w:rsidRPr="001C2053">
        <w:t>Facoltà di subaffido</w:t>
      </w:r>
      <w:bookmarkEnd w:id="118"/>
      <w:bookmarkEnd w:id="119"/>
    </w:p>
    <w:p w14:paraId="410C5DBB" w14:textId="77777777" w:rsidR="000F4C7E" w:rsidRDefault="000F4C7E" w:rsidP="000F4C7E">
      <w:pPr>
        <w:jc w:val="both"/>
      </w:pPr>
      <w:r>
        <w:t xml:space="preserve">Telecom Italia si riserva la facoltà di subaffidare, tramite apposito subcontratto, la fornitura relativa a prodotti/servizi inclusi nella presente proposta. </w:t>
      </w:r>
    </w:p>
    <w:p w14:paraId="12749A8A" w14:textId="77777777" w:rsidR="000F4C7E" w:rsidRDefault="000F4C7E" w:rsidP="000F4C7E">
      <w:pPr>
        <w:jc w:val="both"/>
      </w:pPr>
      <w:r>
        <w:lastRenderedPageBreak/>
        <w:t xml:space="preserve">Tale subcontratto prevedrà una quota di manodopera inferiore al 50% dell’importo complessivo di subfornitura che, ai sensi art. 105, comma 2 del dlgs n. 50/2016, non sarà quindi da considerarsi subappalto. </w:t>
      </w:r>
    </w:p>
    <w:p w14:paraId="1E595E2D" w14:textId="77777777" w:rsidR="000F4C7E" w:rsidRDefault="000F4C7E" w:rsidP="000F4C7E">
      <w:pPr>
        <w:jc w:val="both"/>
      </w:pPr>
      <w:r>
        <w:t xml:space="preserve">Con l’accettazione della presente proposta, il Cliente conferma che la suddetta circostanza rende il sub affidamento in questione non qualificabile come subappalto, ai sensi del predetto Articolo 105, comma 2, del Codice dei Contratti Pubblici. </w:t>
      </w:r>
    </w:p>
    <w:p w14:paraId="657EA71B" w14:textId="398242DC" w:rsidR="00B468D3" w:rsidRDefault="000F4C7E" w:rsidP="000F4C7E">
      <w:pPr>
        <w:jc w:val="both"/>
      </w:pPr>
      <w:r>
        <w:t>Sarà cura della scrivente, prima dell’avvio delle attività, informare puntualmente codesta spettabile Amministrazione sul dettaglio delle attività affidate, come previsto dallo stesso comma 2 dell’art. 105 sopracitato.</w:t>
      </w:r>
    </w:p>
    <w:p w14:paraId="554BBD00" w14:textId="77777777" w:rsidR="00D52D73" w:rsidRPr="006931BC" w:rsidRDefault="00D52D73" w:rsidP="000F4C7E">
      <w:pPr>
        <w:jc w:val="both"/>
        <w:rPr>
          <w:color w:val="0000FF"/>
          <w:highlight w:val="yellow"/>
        </w:rPr>
      </w:pPr>
    </w:p>
    <w:p w14:paraId="46DDB0F1" w14:textId="77777777" w:rsidR="00EC5C0C" w:rsidRPr="004869A4" w:rsidRDefault="001D4AB4" w:rsidP="00D52D73">
      <w:pPr>
        <w:pStyle w:val="Titolo1"/>
        <w:pageBreakBefore w:val="0"/>
        <w:ind w:left="357" w:hanging="357"/>
      </w:pPr>
      <w:bookmarkStart w:id="120" w:name="_Toc532215481"/>
      <w:r>
        <w:t xml:space="preserve">INFORMATIVA PER LA </w:t>
      </w:r>
      <w:r w:rsidR="00302D3A" w:rsidRPr="004869A4">
        <w:t>SICUREZZA DEGLI AMBIENTI DI LAVORO</w:t>
      </w:r>
      <w:bookmarkEnd w:id="120"/>
    </w:p>
    <w:p w14:paraId="41D9EA3D" w14:textId="77777777" w:rsidR="00EC5C0C" w:rsidRPr="004869A4" w:rsidRDefault="00EC5C0C" w:rsidP="00E2685C">
      <w:pPr>
        <w:jc w:val="both"/>
      </w:pPr>
      <w:r w:rsidRPr="004869A4">
        <w:t xml:space="preserve">In osservanza a quanto disposto dalla vigente normativa in caso di affidamento di lavori, servizi e forniture, Vi evidenziamo la necessità che </w:t>
      </w:r>
      <w:r w:rsidR="00024BB4">
        <w:t>TIM</w:t>
      </w:r>
      <w:r w:rsidRPr="004869A4">
        <w:t xml:space="preserve"> SpA disponga prima di iniziare le attività realizzative di quanto segue:</w:t>
      </w:r>
    </w:p>
    <w:p w14:paraId="5FFBF415" w14:textId="77777777" w:rsidR="00EC5C0C" w:rsidRPr="004869A4" w:rsidRDefault="00EC5C0C" w:rsidP="006A0196">
      <w:pPr>
        <w:numPr>
          <w:ilvl w:val="0"/>
          <w:numId w:val="47"/>
        </w:numPr>
        <w:tabs>
          <w:tab w:val="clear" w:pos="1200"/>
          <w:tab w:val="num" w:pos="709"/>
        </w:tabs>
        <w:ind w:left="709" w:hanging="425"/>
        <w:jc w:val="both"/>
      </w:pPr>
      <w:r w:rsidRPr="004869A4">
        <w:t>informazioni dettagliate su  eventuali rischi specifici esistenti presso gli ambienti in cui sono destinati ad operare il proprio personale sociale ed i lavoratori delle  eventuali imprese subappaltatrici impiegate e sulle correlate misure di prevenzione e  di emergenza</w:t>
      </w:r>
      <w:r w:rsidRPr="004869A4" w:rsidDel="0089216B">
        <w:t xml:space="preserve"> </w:t>
      </w:r>
      <w:r w:rsidRPr="004869A4">
        <w:t>adottate (art. 26 comma 1 lett.. b del  D.Lgs 81/08);</w:t>
      </w:r>
    </w:p>
    <w:p w14:paraId="5FCFC63C" w14:textId="77777777" w:rsidR="00EC5C0C" w:rsidRPr="004869A4" w:rsidRDefault="00EC5C0C" w:rsidP="006A0196">
      <w:pPr>
        <w:numPr>
          <w:ilvl w:val="0"/>
          <w:numId w:val="47"/>
        </w:numPr>
        <w:tabs>
          <w:tab w:val="clear" w:pos="1200"/>
          <w:tab w:val="num" w:pos="709"/>
        </w:tabs>
        <w:ind w:hanging="916"/>
        <w:jc w:val="both"/>
      </w:pPr>
      <w:r w:rsidRPr="004869A4">
        <w:t>nominativi dei Vostri Referenti di sede per i siti interessati.</w:t>
      </w:r>
    </w:p>
    <w:p w14:paraId="40F4C842" w14:textId="77777777" w:rsidR="00EC5C0C" w:rsidRPr="004869A4" w:rsidRDefault="00EC5C0C" w:rsidP="00E2685C">
      <w:pPr>
        <w:jc w:val="both"/>
      </w:pPr>
      <w:r w:rsidRPr="004869A4">
        <w:t>In caso di assenza di rischi specifici, nei siti in questione, è comunque opportuna una dichiarazione che attesti tale situazione. Alleghiamo, per Vostra utilità, due fac-simile di dichiarazione (in presenza o in assenza di rischi specifici)</w:t>
      </w:r>
      <w:r w:rsidR="00C56FD7">
        <w:rPr>
          <w:rStyle w:val="Rimandonotaapidipagina"/>
        </w:rPr>
        <w:footnoteReference w:id="1"/>
      </w:r>
      <w:r w:rsidRPr="004869A4">
        <w:t>.</w:t>
      </w:r>
    </w:p>
    <w:p w14:paraId="09B36B5D" w14:textId="77777777" w:rsidR="00EC5C0C" w:rsidRPr="004869A4" w:rsidRDefault="00EC5C0C" w:rsidP="00E2685C">
      <w:pPr>
        <w:jc w:val="both"/>
      </w:pPr>
      <w:r w:rsidRPr="004869A4">
        <w:t>Rammentiamo altresì che, ai sensi dell’art. 26 comma 3 del D.Lgs 81/08, nel caso possano verificarsi rischi da interferenze negli ambienti oggetto delle prestazioni, per attività del Vostro personale o di quello di altre imprese o lavoratori autonomi operanti per Vostro conto, è Vs. onere allegare al contratto (ordine sul portale) (ad eccezione dei casi di esenzione di cui all’art. 26 comma 3 bis del D.Lgs 81/08 e s.m.i.) il documento unico di valutazione dei rischi da interferenze (DUVRI) che indichi le misure adottate per eliminare o, ove ciò non sia possibile, ridurre al minimo tali rischi. Analogamente a quanto sopra, ove, secondo le Vostre valutazioni, non siano presenti rischi da interferenze, è comunque opportuna una dichiarazione in tal senso ( all. 2).</w:t>
      </w:r>
    </w:p>
    <w:p w14:paraId="432A8B07" w14:textId="77777777" w:rsidR="00EC5C0C" w:rsidRPr="004869A4" w:rsidRDefault="00EC5C0C" w:rsidP="00E2685C">
      <w:pPr>
        <w:jc w:val="both"/>
      </w:pPr>
      <w:r w:rsidRPr="004869A4">
        <w:t>Nel caso non dovessimo ricevere tali documentazioni, resta comunque inteso fin d’ora  che, in relazione  alle attività appaltate da svolgere presso gli  ambienti nella disponibilità giuridica Vs. o di altro datore di lavoro, presso il quale deve essere eseguito il contratto, non abbiate rilevato l’esistenza di rischi specifici e/o interferenziali.</w:t>
      </w:r>
    </w:p>
    <w:p w14:paraId="522466E1" w14:textId="76A4F1AC" w:rsidR="006251CB" w:rsidRDefault="00EC5C0C" w:rsidP="00E2685C">
      <w:pPr>
        <w:pStyle w:val="LP1"/>
        <w:numPr>
          <w:ilvl w:val="0"/>
          <w:numId w:val="0"/>
        </w:numPr>
        <w:spacing w:before="0" w:after="120"/>
        <w:jc w:val="both"/>
      </w:pPr>
      <w:r w:rsidRPr="004869A4">
        <w:t xml:space="preserve">Ci riterremo, pertanto, autorizzati a dare avvio alle attività oggetto del contratto di appalto </w:t>
      </w:r>
      <w:r w:rsidRPr="004869A4">
        <w:rPr>
          <w:u w:val="single"/>
        </w:rPr>
        <w:t xml:space="preserve">trascorsi tre giorni dalla ricezione del contratto (ordine sul portale), </w:t>
      </w:r>
      <w:r w:rsidRPr="004869A4">
        <w:t>dando comunque disposizione al nostro personale ed alle eventuali imprese subappaltatrici di sospendere ogni attività in caso di Vostre successive indicazioni o laddove si dovessero rilevare, nel corso dello svolgimento delle attività presso gli  ambienti di cui sopra, situazioni tali da non consentire di lavorare in  sicurezza.</w:t>
      </w:r>
    </w:p>
    <w:p w14:paraId="30D85051" w14:textId="77777777" w:rsidR="00D52D73" w:rsidRDefault="00D52D73" w:rsidP="00E2685C">
      <w:pPr>
        <w:pStyle w:val="LP1"/>
        <w:numPr>
          <w:ilvl w:val="0"/>
          <w:numId w:val="0"/>
        </w:numPr>
        <w:spacing w:before="0" w:after="120"/>
        <w:jc w:val="both"/>
      </w:pPr>
    </w:p>
    <w:p w14:paraId="598BAFB0" w14:textId="77777777" w:rsidR="006251CB" w:rsidRDefault="006251CB" w:rsidP="00D52D73">
      <w:pPr>
        <w:pStyle w:val="Titolo1"/>
        <w:pageBreakBefore w:val="0"/>
        <w:ind w:left="357" w:hanging="357"/>
      </w:pPr>
      <w:bookmarkStart w:id="121" w:name="_Ref402426198"/>
      <w:bookmarkStart w:id="122" w:name="_Toc532215482"/>
      <w:r>
        <w:lastRenderedPageBreak/>
        <w:t>Prerequisiti per l’attivazione</w:t>
      </w:r>
      <w:bookmarkEnd w:id="121"/>
      <w:bookmarkEnd w:id="122"/>
    </w:p>
    <w:p w14:paraId="5EDFC6A1" w14:textId="77777777" w:rsidR="00024BB4" w:rsidRDefault="00024BB4" w:rsidP="006251CB">
      <w:pPr>
        <w:pStyle w:val="Titolo2"/>
      </w:pPr>
      <w:bookmarkStart w:id="123" w:name="_Toc532215483"/>
      <w:r>
        <w:t>Infrastrutture di posa</w:t>
      </w:r>
      <w:bookmarkEnd w:id="123"/>
    </w:p>
    <w:p w14:paraId="49D40A92" w14:textId="77777777" w:rsidR="00024BB4" w:rsidRDefault="00024BB4" w:rsidP="00024BB4">
      <w:pPr>
        <w:jc w:val="both"/>
      </w:pPr>
      <w:r>
        <w:t>TIM è responsabile dell’attestazione delle linee telefoniche e/o degli apparati CPE fino al primo locale tecnico per le linee di telecomunicazioni messo a disposizione dall’Amministrazione all’interno della propria sede o campus. Qualora tra il confine di proprietà dell’Amministrazione e il locale tecnico siano necessarie infrastrutture di posa quali cavidotti, cavedi, ecc. è onere dell’Amministrazione metterle a disposizione di TIM e concedere a quest’ultima il diritto di utilizzo per il periodo di durata degli Ordinativi di Fornitura.</w:t>
      </w:r>
    </w:p>
    <w:p w14:paraId="66A65515" w14:textId="77777777" w:rsidR="00024BB4" w:rsidRPr="00024BB4" w:rsidRDefault="00024BB4" w:rsidP="00024BB4">
      <w:pPr>
        <w:jc w:val="both"/>
      </w:pPr>
      <w:r>
        <w:t>Eventuali opere aggiuntive necessarie per spazi di ubicazione, cablaggi interni, alimentazioni protette (UPS), impianti di condizionamento, raccordo tra diversi locali (ad esempio se il servizio VoIP è consegnato su un PAL che non sia nello stesso locale in cui sono presenti le centrali telefoniche) sono a carico dell’Amministrazione Contraente.</w:t>
      </w:r>
    </w:p>
    <w:p w14:paraId="161B02DD" w14:textId="77777777" w:rsidR="006251CB" w:rsidRDefault="006251CB" w:rsidP="006251CB">
      <w:pPr>
        <w:pStyle w:val="Titolo2"/>
      </w:pPr>
      <w:bookmarkStart w:id="124" w:name="_Toc532215484"/>
      <w:r>
        <w:t>Generalità sul posizionamento degli apparati</w:t>
      </w:r>
      <w:bookmarkEnd w:id="124"/>
    </w:p>
    <w:p w14:paraId="254991E8" w14:textId="77777777" w:rsidR="006251CB" w:rsidRDefault="006251CB" w:rsidP="006251CB">
      <w:pPr>
        <w:jc w:val="both"/>
      </w:pPr>
      <w:r>
        <w:t>I requisiti qui descritti si applicano a tutti i servizi in convenzione che prevedano apparati in sede cliente.</w:t>
      </w:r>
    </w:p>
    <w:p w14:paraId="126F3EE9" w14:textId="77777777" w:rsidR="006251CB" w:rsidRDefault="006251CB" w:rsidP="006251CB">
      <w:pPr>
        <w:jc w:val="both"/>
      </w:pPr>
      <w:r w:rsidRPr="00A828DF">
        <w:t xml:space="preserve">L’ambiente </w:t>
      </w:r>
      <w:r>
        <w:t xml:space="preserve">prescelto per l’installazione </w:t>
      </w:r>
      <w:r w:rsidRPr="00A828DF">
        <w:t>dovrà essere pulito, ben arieggiato e provvisto di sistema di aria condizionata. Devono essere garantite all’interno dell’ambiente condizioni tali da garantire il corretto funzionamento degli apparati tenendo conto</w:t>
      </w:r>
      <w:r>
        <w:t xml:space="preserve"> che la temperatura di esercizio si colloca normalmente nell’intervallo 0 – 40 °C.</w:t>
      </w:r>
    </w:p>
    <w:p w14:paraId="50CD2B03" w14:textId="77777777" w:rsidR="006251CB" w:rsidRDefault="006251CB" w:rsidP="006251CB">
      <w:pPr>
        <w:jc w:val="both"/>
      </w:pPr>
      <w:r>
        <w:t>Nel caso di migrazione da collegamenti esistenti, si utilizzerà la collocazione attuale. Eventuali spostamenti in locali/edifici differenti saranno considerati sempre come nuove attivazioni e dovranno essere disponibili le canalizzazioni di raccordo.</w:t>
      </w:r>
    </w:p>
    <w:p w14:paraId="69F7FF09" w14:textId="77777777" w:rsidR="006251CB" w:rsidRDefault="006251CB" w:rsidP="006251CB">
      <w:pPr>
        <w:jc w:val="both"/>
      </w:pPr>
      <w:r>
        <w:t xml:space="preserve">Gli apparati possono essere installati all’interno di telai o su mensole, in locali debitamente attrezzati ad ospitare tali apparati e rispondenti ad alcune caratteristiche che verranno di seguito indicate. Il rispetto di tali caratteristiche è essenziale perché se la temperatura ambientale fosse superiore alla soglia massima accettata dall’apparato, si potrà generare, all'interno del telaio, un fenomeno di aumento della temperatura con conseguente degradabilità precoce delle schede installate all’interno dell’apparato, se non addirittura la loro rottura (tale circostanza si può manifestare ad esempio nei casi in cui il telaio non riesca a smaltire adeguatamente il calore prodotto dagli apparati ivi installati, oppure nel caso in cui il calore espulso da un telaio si ripercuota sui telai adiacenti, contenenti anch’essi apparati attivi, danneggiandoli). </w:t>
      </w:r>
    </w:p>
    <w:p w14:paraId="69FFDA27" w14:textId="77777777" w:rsidR="006251CB" w:rsidRDefault="006251CB" w:rsidP="006251CB">
      <w:pPr>
        <w:jc w:val="both"/>
      </w:pPr>
      <w:r>
        <w:t xml:space="preserve">Si consiglia dunque di installare gli apparati in armadi sufficientemente ventilati o dotati di ventilatore per l’estrazione del calore, cercando di verificare che lo smaltimento del calore prodotto all’interno del telaio avvenga senza particolari ostacoli o impedimenti (ad es. l’armadio potrebbe essere dotato di pareti laterali o eventuali porte fronte/retro, realizzate con fori quadri per tutta la loro superficie). Un’alternativa potrebbe essere l’utilizzo di un armadio avente soltanto protezione perimetrale contro urti accidentali oppure lasciando aperte le eventuali porte (quest’ultima condizione non è indispensabile). All’interno di un armadio da rack è possibile installare più apparati; si consiglia, per quanto sopra citato, di lasciare comunque uno spazio di separazione verticale tra gli apparati di circa 38 cm. Per quanto attiene allo spazio orizzontale, è da considerarsi entro i limiti ammessi dalla portata dell’armadio, e comunque senza ostruzioni o barriere. </w:t>
      </w:r>
    </w:p>
    <w:p w14:paraId="1760FADD" w14:textId="77777777" w:rsidR="006251CB" w:rsidRPr="00A828DF" w:rsidRDefault="006251CB" w:rsidP="006251CB">
      <w:pPr>
        <w:jc w:val="both"/>
      </w:pPr>
      <w:r w:rsidRPr="00A828DF">
        <w:t xml:space="preserve">Nel locale deve essere disponibile: </w:t>
      </w:r>
    </w:p>
    <w:p w14:paraId="7E84AAF3" w14:textId="77777777" w:rsidR="006251CB" w:rsidRPr="00A828DF" w:rsidRDefault="006251CB" w:rsidP="006A0196">
      <w:pPr>
        <w:numPr>
          <w:ilvl w:val="0"/>
          <w:numId w:val="49"/>
        </w:numPr>
        <w:jc w:val="both"/>
      </w:pPr>
      <w:r w:rsidRPr="00A828DF">
        <w:t>una presa LAN</w:t>
      </w:r>
      <w:r>
        <w:t xml:space="preserve"> per ciascun apparato</w:t>
      </w:r>
      <w:r w:rsidRPr="00A828DF">
        <w:t xml:space="preserve">; </w:t>
      </w:r>
    </w:p>
    <w:p w14:paraId="429F3519" w14:textId="77777777" w:rsidR="006251CB" w:rsidRPr="00A828DF" w:rsidRDefault="006251CB" w:rsidP="006A0196">
      <w:pPr>
        <w:numPr>
          <w:ilvl w:val="0"/>
          <w:numId w:val="49"/>
        </w:numPr>
        <w:jc w:val="both"/>
      </w:pPr>
      <w:r w:rsidRPr="00A828DF">
        <w:t xml:space="preserve">una </w:t>
      </w:r>
      <w:r>
        <w:t>presa di servizio per l’alimentazione 230VAC; nel caso di accessi su portante in fibra è necessario prevedere una o due prese aggiuntive per gli switch di terminazione.</w:t>
      </w:r>
    </w:p>
    <w:p w14:paraId="70C4CDA1" w14:textId="77777777" w:rsidR="006251CB" w:rsidRDefault="006251CB" w:rsidP="006251CB">
      <w:pPr>
        <w:jc w:val="both"/>
      </w:pPr>
      <w:r w:rsidRPr="00A828DF">
        <w:lastRenderedPageBreak/>
        <w:t>La messa a terra viene ricavata utilizzando esclusivamente il filo g/v del cavo di alimentazione</w:t>
      </w:r>
      <w:r>
        <w:t>.</w:t>
      </w:r>
      <w:r w:rsidRPr="00A828DF">
        <w:t xml:space="preserve"> </w:t>
      </w:r>
      <w:r>
        <w:t>Q</w:t>
      </w:r>
      <w:r w:rsidRPr="00A828DF">
        <w:t>ualora l</w:t>
      </w:r>
      <w:r>
        <w:t>’</w:t>
      </w:r>
      <w:r w:rsidRPr="00A828DF">
        <w:t>apparato fornito nell’ambito del servizio presenti eventuali morsetti di terra</w:t>
      </w:r>
      <w:r>
        <w:t>,</w:t>
      </w:r>
      <w:r w:rsidRPr="00A828DF">
        <w:t xml:space="preserve"> essi non verranno utilizzati</w:t>
      </w:r>
      <w:r>
        <w:t>,</w:t>
      </w:r>
      <w:r w:rsidRPr="00A828DF">
        <w:t xml:space="preserve"> in quanto richiedono una analisi dell’impianto di messa a terra per il quale i tecnici </w:t>
      </w:r>
      <w:r w:rsidR="00024BB4">
        <w:t>TIM</w:t>
      </w:r>
      <w:r>
        <w:t xml:space="preserve"> </w:t>
      </w:r>
      <w:r w:rsidRPr="00A828DF">
        <w:t>non sono abilitati.</w:t>
      </w:r>
    </w:p>
    <w:p w14:paraId="4911999E" w14:textId="77777777" w:rsidR="006251CB" w:rsidRPr="004869A4" w:rsidRDefault="006251CB" w:rsidP="00E2685C">
      <w:pPr>
        <w:pStyle w:val="LP1"/>
        <w:numPr>
          <w:ilvl w:val="0"/>
          <w:numId w:val="0"/>
        </w:numPr>
        <w:spacing w:before="0" w:after="120"/>
        <w:jc w:val="both"/>
      </w:pPr>
    </w:p>
    <w:p w14:paraId="433F0D40" w14:textId="77777777" w:rsidR="00A7649B" w:rsidRPr="00F17DBE" w:rsidRDefault="00A7649B" w:rsidP="00D52D73">
      <w:pPr>
        <w:pStyle w:val="Titolo1"/>
        <w:pageBreakBefore w:val="0"/>
        <w:ind w:left="357" w:hanging="357"/>
      </w:pPr>
      <w:bookmarkStart w:id="125" w:name="_Toc532215485"/>
      <w:r w:rsidRPr="00F17DBE">
        <w:t>Collaudo</w:t>
      </w:r>
      <w:bookmarkEnd w:id="125"/>
    </w:p>
    <w:p w14:paraId="64EC3BB2" w14:textId="53CFA66F" w:rsidR="00E80101" w:rsidRDefault="00E80101" w:rsidP="00D45C45">
      <w:pPr>
        <w:jc w:val="both"/>
      </w:pPr>
      <w:r>
        <w:t xml:space="preserve">I collaudi sono previsti esclusivamente nel caso di attivazione di nuovi servizi </w:t>
      </w:r>
      <w:r w:rsidR="00D45C45">
        <w:t xml:space="preserve">o di modifica di servizi esistenti. In assenza di specifici requisiti di collaudo, si rimanda a </w:t>
      </w:r>
      <w:r w:rsidR="00D45C45">
        <w:fldChar w:fldCharType="begin"/>
      </w:r>
      <w:r w:rsidR="00D45C45">
        <w:instrText xml:space="preserve"> REF _Ref384022507 \r \h  \* MERGEFORMAT </w:instrText>
      </w:r>
      <w:r w:rsidR="00D45C45">
        <w:fldChar w:fldCharType="separate"/>
      </w:r>
      <w:r w:rsidR="009E0071">
        <w:t>[3]</w:t>
      </w:r>
      <w:r w:rsidR="00D45C45">
        <w:fldChar w:fldCharType="end"/>
      </w:r>
      <w:r w:rsidR="00D45C45">
        <w:t xml:space="preserve"> per il dettaglio delle prove da effettuare. Al termine dei collaudi, </w:t>
      </w:r>
      <w:r w:rsidR="0017643F">
        <w:t>il responsabile TIM del coordinamento realizzativo invia al referente dell’Amministrazione il Modulo di Collaudo</w:t>
      </w:r>
      <w:r w:rsidR="0017643F">
        <w:rPr>
          <w:rStyle w:val="Rimandonotaapidipagina"/>
        </w:rPr>
        <w:footnoteReference w:id="2"/>
      </w:r>
      <w:r w:rsidR="0017643F">
        <w:t xml:space="preserve"> da restituire compilato e sottoscritto per accettazione.</w:t>
      </w:r>
    </w:p>
    <w:p w14:paraId="6030D7F3" w14:textId="10780E6A" w:rsidR="003D5B21" w:rsidRDefault="003D5B21" w:rsidP="00D45C45">
      <w:pPr>
        <w:jc w:val="both"/>
      </w:pPr>
    </w:p>
    <w:p w14:paraId="68CDABFB" w14:textId="7CA55215" w:rsidR="003D5B21" w:rsidRDefault="003D5B21" w:rsidP="00D45C45">
      <w:pPr>
        <w:jc w:val="both"/>
      </w:pPr>
      <w:r>
        <w:t>Le prove di collaudo saranno relative all’effe</w:t>
      </w:r>
      <w:r w:rsidR="00B91AD0">
        <w:t>ttuazione di:</w:t>
      </w:r>
    </w:p>
    <w:p w14:paraId="6D4AE39E" w14:textId="4F7D33BD" w:rsidR="00B91AD0" w:rsidRDefault="00B91AD0" w:rsidP="00D45C45">
      <w:pPr>
        <w:jc w:val="both"/>
      </w:pPr>
      <w:r>
        <w:t>Raggiungibilità del portale Certego di erogazione</w:t>
      </w:r>
    </w:p>
    <w:p w14:paraId="1136AC16" w14:textId="4AB4C624" w:rsidR="00B91AD0" w:rsidRDefault="00B91AD0" w:rsidP="00D45C45">
      <w:pPr>
        <w:jc w:val="both"/>
      </w:pPr>
      <w:r>
        <w:t xml:space="preserve">Accesso tramite autenticazione mediante le specifiche credenziali per Comune di </w:t>
      </w:r>
      <w:r w:rsidR="000E34B7">
        <w:t>Reggio Emilia</w:t>
      </w:r>
    </w:p>
    <w:p w14:paraId="79DF112C" w14:textId="58F91DF3" w:rsidR="00B91AD0" w:rsidRDefault="00B91AD0" w:rsidP="00D45C45">
      <w:pPr>
        <w:jc w:val="both"/>
      </w:pPr>
      <w:r>
        <w:t xml:space="preserve">Verifica delle principali configurazioni legate ai Servizi descritti in </w:t>
      </w:r>
      <w:r>
        <w:fldChar w:fldCharType="begin"/>
      </w:r>
      <w:r>
        <w:instrText xml:space="preserve"> REF _Ref531953374 \r \h </w:instrText>
      </w:r>
      <w:r>
        <w:fldChar w:fldCharType="separate"/>
      </w:r>
      <w:r>
        <w:t>2.3</w:t>
      </w:r>
      <w:r>
        <w:fldChar w:fldCharType="end"/>
      </w:r>
      <w:r>
        <w:t xml:space="preserve">, </w:t>
      </w:r>
      <w:r>
        <w:fldChar w:fldCharType="begin"/>
      </w:r>
      <w:r>
        <w:instrText xml:space="preserve"> REF _Ref531953385 \r \h </w:instrText>
      </w:r>
      <w:r>
        <w:fldChar w:fldCharType="separate"/>
      </w:r>
      <w:r>
        <w:t>2.4</w:t>
      </w:r>
      <w:r>
        <w:fldChar w:fldCharType="end"/>
      </w:r>
      <w:r>
        <w:t xml:space="preserve">, </w:t>
      </w:r>
      <w:r>
        <w:fldChar w:fldCharType="begin"/>
      </w:r>
      <w:r>
        <w:instrText xml:space="preserve"> REF _Ref531953388 \r \h </w:instrText>
      </w:r>
      <w:r>
        <w:fldChar w:fldCharType="separate"/>
      </w:r>
      <w:r>
        <w:t>2.5</w:t>
      </w:r>
      <w:r>
        <w:fldChar w:fldCharType="end"/>
      </w:r>
      <w:r>
        <w:t xml:space="preserve">, </w:t>
      </w:r>
      <w:r>
        <w:fldChar w:fldCharType="begin"/>
      </w:r>
      <w:r>
        <w:instrText xml:space="preserve"> REF _Ref531953389 \r \h </w:instrText>
      </w:r>
      <w:r>
        <w:fldChar w:fldCharType="separate"/>
      </w:r>
      <w:r>
        <w:t>2.6</w:t>
      </w:r>
      <w:r>
        <w:fldChar w:fldCharType="end"/>
      </w:r>
      <w:r>
        <w:t>.</w:t>
      </w:r>
    </w:p>
    <w:p w14:paraId="67FEDCB3" w14:textId="2E094607" w:rsidR="00B91AD0" w:rsidRDefault="00B91AD0" w:rsidP="00D45C45">
      <w:pPr>
        <w:jc w:val="both"/>
      </w:pPr>
    </w:p>
    <w:p w14:paraId="56F4DA10" w14:textId="77777777" w:rsidR="00B91AD0" w:rsidRDefault="00B91AD0" w:rsidP="00B91AD0">
      <w:pPr>
        <w:jc w:val="both"/>
      </w:pPr>
      <w:r>
        <w:t>Al termine dei collaudi, il responsabile TIM del coordinamento realizzativo invia al referente dell’Amministrazione il Modulo di Collaudo</w:t>
      </w:r>
      <w:r>
        <w:rPr>
          <w:rStyle w:val="Rimandonotaapidipagina"/>
        </w:rPr>
        <w:footnoteReference w:id="3"/>
      </w:r>
      <w:r>
        <w:t xml:space="preserve"> da restituire compilato e sottoscritto per accettazione.</w:t>
      </w:r>
    </w:p>
    <w:p w14:paraId="34D051B0" w14:textId="6A551E16" w:rsidR="00E44B42" w:rsidRDefault="00E44B42"/>
    <w:p w14:paraId="5E702382" w14:textId="77777777" w:rsidR="00D63D2F" w:rsidRDefault="00D63D2F"/>
    <w:p w14:paraId="0320C83E" w14:textId="77777777" w:rsidR="00CE29C8" w:rsidRPr="00822D99" w:rsidRDefault="00CE29C8" w:rsidP="00AF3213">
      <w:pPr>
        <w:pStyle w:val="Titolo1"/>
        <w:pageBreakBefore w:val="0"/>
        <w:ind w:left="357" w:hanging="357"/>
      </w:pPr>
      <w:bookmarkStart w:id="126" w:name="_Toc532215486"/>
      <w:r w:rsidRPr="00822D99">
        <w:t>Esercizio</w:t>
      </w:r>
      <w:bookmarkEnd w:id="126"/>
    </w:p>
    <w:p w14:paraId="1BAEA5B4" w14:textId="5F8BC4C8" w:rsidR="00D9550B" w:rsidRDefault="00D9550B" w:rsidP="00E2685C">
      <w:pPr>
        <w:jc w:val="both"/>
        <w:rPr>
          <w:szCs w:val="20"/>
        </w:rPr>
      </w:pPr>
      <w:r>
        <w:rPr>
          <w:szCs w:val="20"/>
        </w:rPr>
        <w:t xml:space="preserve">Nel presente § si riepilogano i servizi di Assistenza Tecnica e Manutenzione di cui usufruirà l’Amministrazione </w:t>
      </w:r>
      <w:r w:rsidR="00E80101">
        <w:rPr>
          <w:szCs w:val="20"/>
        </w:rPr>
        <w:t>in seguito all’attivazione de</w:t>
      </w:r>
      <w:r>
        <w:rPr>
          <w:szCs w:val="20"/>
        </w:rPr>
        <w:t xml:space="preserve">i servizi di </w:t>
      </w:r>
      <w:r w:rsidR="00E80101">
        <w:rPr>
          <w:szCs w:val="20"/>
        </w:rPr>
        <w:t>Convenzione</w:t>
      </w:r>
      <w:r>
        <w:rPr>
          <w:szCs w:val="20"/>
        </w:rPr>
        <w:t xml:space="preserve"> sottoscritti.</w:t>
      </w:r>
    </w:p>
    <w:p w14:paraId="100915EF" w14:textId="016CE549" w:rsidR="00A73921" w:rsidRDefault="00A73921" w:rsidP="00E2685C">
      <w:pPr>
        <w:jc w:val="both"/>
        <w:rPr>
          <w:szCs w:val="20"/>
        </w:rPr>
      </w:pPr>
      <w:r>
        <w:rPr>
          <w:szCs w:val="20"/>
        </w:rPr>
        <w:t xml:space="preserve">Il riferimento ai livelli di copertura del servizio sono descritti nel precedente </w:t>
      </w:r>
      <w:r>
        <w:rPr>
          <w:szCs w:val="20"/>
        </w:rPr>
        <w:fldChar w:fldCharType="begin"/>
      </w:r>
      <w:r>
        <w:rPr>
          <w:szCs w:val="20"/>
        </w:rPr>
        <w:instrText xml:space="preserve"> REF _Ref531943871 \r \h </w:instrText>
      </w:r>
      <w:r>
        <w:rPr>
          <w:szCs w:val="20"/>
        </w:rPr>
      </w:r>
      <w:r>
        <w:rPr>
          <w:szCs w:val="20"/>
        </w:rPr>
        <w:fldChar w:fldCharType="separate"/>
      </w:r>
      <w:r>
        <w:rPr>
          <w:szCs w:val="20"/>
        </w:rPr>
        <w:t>3.1</w:t>
      </w:r>
      <w:r>
        <w:rPr>
          <w:szCs w:val="20"/>
        </w:rPr>
        <w:fldChar w:fldCharType="end"/>
      </w:r>
    </w:p>
    <w:p w14:paraId="49A4DD3D" w14:textId="77777777" w:rsidR="003C5E04" w:rsidRDefault="003C5E04" w:rsidP="00E2685C">
      <w:pPr>
        <w:jc w:val="both"/>
        <w:rPr>
          <w:szCs w:val="20"/>
        </w:rPr>
      </w:pPr>
    </w:p>
    <w:p w14:paraId="23695251" w14:textId="1FED478C" w:rsidR="00D9550B" w:rsidRPr="00D9550B" w:rsidRDefault="00D9550B" w:rsidP="00D9550B">
      <w:pPr>
        <w:pStyle w:val="Titolo2"/>
      </w:pPr>
      <w:bookmarkStart w:id="127" w:name="_Toc532215487"/>
      <w:r w:rsidRPr="00D9550B">
        <w:t xml:space="preserve">Riferimenti </w:t>
      </w:r>
      <w:r w:rsidR="00367C96">
        <w:t>TIM</w:t>
      </w:r>
      <w:bookmarkEnd w:id="127"/>
      <w:r w:rsidRPr="00D9550B">
        <w:t xml:space="preserve"> </w:t>
      </w:r>
    </w:p>
    <w:p w14:paraId="1A87B117" w14:textId="77777777" w:rsidR="00D9550B" w:rsidRDefault="00D9550B" w:rsidP="00D9550B">
      <w:pPr>
        <w:rPr>
          <w:rFonts w:cs="Arial"/>
          <w:color w:val="000000"/>
          <w:szCs w:val="20"/>
        </w:rPr>
      </w:pPr>
      <w:r w:rsidRPr="00D9550B">
        <w:rPr>
          <w:rFonts w:cs="Arial"/>
          <w:color w:val="000000"/>
          <w:szCs w:val="20"/>
        </w:rPr>
        <w:t xml:space="preserve">Il Contact Center </w:t>
      </w:r>
      <w:r w:rsidR="001A7ED1">
        <w:rPr>
          <w:rFonts w:cs="Arial"/>
          <w:color w:val="000000"/>
          <w:szCs w:val="20"/>
        </w:rPr>
        <w:t>TIM</w:t>
      </w:r>
      <w:r w:rsidRPr="00D9550B">
        <w:rPr>
          <w:rFonts w:cs="Arial"/>
          <w:color w:val="000000"/>
          <w:szCs w:val="20"/>
        </w:rPr>
        <w:t xml:space="preserve"> è raggiungibile primariamente via telefono al </w:t>
      </w:r>
      <w:r w:rsidRPr="00D9550B">
        <w:rPr>
          <w:rFonts w:cs="Arial"/>
          <w:b/>
          <w:color w:val="000000"/>
          <w:szCs w:val="20"/>
        </w:rPr>
        <w:t>Numero Verde 800-316331</w:t>
      </w:r>
      <w:r>
        <w:rPr>
          <w:rFonts w:cs="Arial"/>
          <w:color w:val="000000"/>
          <w:szCs w:val="20"/>
        </w:rPr>
        <w:t>, organizzato</w:t>
      </w:r>
      <w:r w:rsidRPr="00D9550B">
        <w:rPr>
          <w:rFonts w:cs="Arial"/>
          <w:color w:val="000000"/>
          <w:szCs w:val="20"/>
        </w:rPr>
        <w:t xml:space="preserve"> secondo il seguente albero:</w:t>
      </w:r>
    </w:p>
    <w:p w14:paraId="62A173A7" w14:textId="77777777" w:rsidR="00367C96" w:rsidRDefault="00367C96" w:rsidP="00D9550B">
      <w:r>
        <w:object w:dxaOrig="13010" w:dyaOrig="5782" w14:anchorId="0F6CF3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5pt;height:213.75pt" o:ole="">
            <v:imagedata r:id="rId29" o:title=""/>
          </v:shape>
          <o:OLEObject Type="Embed" ProgID="Visio.Drawing.11" ShapeID="_x0000_i1025" DrawAspect="Content" ObjectID="_1606562483" r:id="rId30"/>
        </w:object>
      </w:r>
    </w:p>
    <w:p w14:paraId="66DEC5A0" w14:textId="5FADC788" w:rsidR="001A7ED1" w:rsidRDefault="001A7ED1" w:rsidP="00FB5F50">
      <w:pPr>
        <w:jc w:val="both"/>
      </w:pPr>
      <w:r>
        <w:t xml:space="preserve">La tabella seguente riporta l’elenco completo dei canali di accesso al Contact Center </w:t>
      </w:r>
      <w:r w:rsidR="00FB5F50">
        <w:t>e gli orari in cui è operativo.</w:t>
      </w:r>
    </w:p>
    <w:p w14:paraId="28CC84C0" w14:textId="77777777" w:rsidR="00E44B42" w:rsidRDefault="00E44B42" w:rsidP="00FB5F50">
      <w:pPr>
        <w:jc w:val="both"/>
        <w:rPr>
          <w:rFonts w:cs="Arial"/>
          <w:color w:val="00000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992"/>
        <w:gridCol w:w="5528"/>
      </w:tblGrid>
      <w:tr w:rsidR="00065B5F" w:rsidRPr="00D9550B" w14:paraId="7B52902A" w14:textId="77777777" w:rsidTr="00065B5F">
        <w:trPr>
          <w:trHeight w:val="93"/>
        </w:trPr>
        <w:tc>
          <w:tcPr>
            <w:tcW w:w="3119" w:type="dxa"/>
            <w:vMerge w:val="restart"/>
            <w:tcBorders>
              <w:top w:val="single" w:sz="12" w:space="0" w:color="auto"/>
              <w:left w:val="single" w:sz="12" w:space="0" w:color="auto"/>
              <w:bottom w:val="single" w:sz="2" w:space="0" w:color="auto"/>
              <w:right w:val="single" w:sz="2" w:space="0" w:color="auto"/>
            </w:tcBorders>
          </w:tcPr>
          <w:p w14:paraId="0B5083EA" w14:textId="77777777" w:rsidR="00065B5F" w:rsidRPr="00D9550B" w:rsidRDefault="00065B5F" w:rsidP="00D9550B">
            <w:pPr>
              <w:autoSpaceDE w:val="0"/>
              <w:autoSpaceDN w:val="0"/>
              <w:adjustRightInd w:val="0"/>
              <w:rPr>
                <w:rFonts w:cs="Arial"/>
                <w:i/>
                <w:iCs/>
                <w:color w:val="000000"/>
                <w:szCs w:val="20"/>
              </w:rPr>
            </w:pPr>
            <w:r w:rsidRPr="00D9550B">
              <w:rPr>
                <w:rFonts w:cs="Arial"/>
                <w:b/>
                <w:bCs/>
                <w:color w:val="000000"/>
                <w:szCs w:val="20"/>
              </w:rPr>
              <w:t>Help Desk Informativo e Amministrativo</w:t>
            </w:r>
          </w:p>
        </w:tc>
        <w:tc>
          <w:tcPr>
            <w:tcW w:w="992" w:type="dxa"/>
            <w:tcBorders>
              <w:top w:val="single" w:sz="12" w:space="0" w:color="auto"/>
              <w:left w:val="single" w:sz="2" w:space="0" w:color="auto"/>
              <w:bottom w:val="single" w:sz="2" w:space="0" w:color="auto"/>
              <w:right w:val="single" w:sz="2" w:space="0" w:color="auto"/>
            </w:tcBorders>
          </w:tcPr>
          <w:p w14:paraId="2AE153FE" w14:textId="77777777" w:rsidR="00065B5F" w:rsidRPr="00D9550B" w:rsidRDefault="00065B5F" w:rsidP="00D9550B">
            <w:pPr>
              <w:autoSpaceDE w:val="0"/>
              <w:autoSpaceDN w:val="0"/>
              <w:adjustRightInd w:val="0"/>
              <w:rPr>
                <w:rFonts w:cs="Arial"/>
                <w:color w:val="000000"/>
                <w:szCs w:val="20"/>
              </w:rPr>
            </w:pPr>
            <w:r w:rsidRPr="00D9550B">
              <w:rPr>
                <w:rFonts w:cs="Arial"/>
                <w:i/>
                <w:iCs/>
                <w:color w:val="000000"/>
                <w:szCs w:val="20"/>
              </w:rPr>
              <w:t xml:space="preserve">e_mail </w:t>
            </w:r>
          </w:p>
        </w:tc>
        <w:tc>
          <w:tcPr>
            <w:tcW w:w="5528" w:type="dxa"/>
            <w:tcBorders>
              <w:top w:val="single" w:sz="12" w:space="0" w:color="auto"/>
              <w:left w:val="single" w:sz="2" w:space="0" w:color="auto"/>
              <w:bottom w:val="single" w:sz="2" w:space="0" w:color="auto"/>
              <w:right w:val="single" w:sz="12" w:space="0" w:color="auto"/>
            </w:tcBorders>
          </w:tcPr>
          <w:p w14:paraId="216002A7" w14:textId="77777777" w:rsidR="00065B5F" w:rsidRPr="00D9550B" w:rsidRDefault="0039697A" w:rsidP="00065B5F">
            <w:pPr>
              <w:autoSpaceDE w:val="0"/>
              <w:autoSpaceDN w:val="0"/>
              <w:adjustRightInd w:val="0"/>
              <w:rPr>
                <w:rFonts w:cs="Arial"/>
                <w:color w:val="000000"/>
                <w:szCs w:val="20"/>
              </w:rPr>
            </w:pPr>
            <w:hyperlink r:id="rId31" w:history="1">
              <w:r w:rsidR="00065B5F" w:rsidRPr="00B07370">
                <w:rPr>
                  <w:rStyle w:val="Collegamentoipertestuale"/>
                  <w:rFonts w:cs="Arial"/>
                  <w:szCs w:val="20"/>
                </w:rPr>
                <w:t>HD.amministrativo.intercent@telecomitalia.it</w:t>
              </w:r>
            </w:hyperlink>
            <w:r w:rsidR="00065B5F">
              <w:rPr>
                <w:rFonts w:cs="Arial"/>
                <w:color w:val="000000"/>
                <w:szCs w:val="20"/>
              </w:rPr>
              <w:t xml:space="preserve"> </w:t>
            </w:r>
          </w:p>
        </w:tc>
      </w:tr>
      <w:tr w:rsidR="00065B5F" w:rsidRPr="00D9550B" w14:paraId="397AA7E9" w14:textId="77777777" w:rsidTr="00065B5F">
        <w:trPr>
          <w:trHeight w:val="93"/>
        </w:trPr>
        <w:tc>
          <w:tcPr>
            <w:tcW w:w="3119" w:type="dxa"/>
            <w:vMerge/>
            <w:tcBorders>
              <w:top w:val="single" w:sz="2" w:space="0" w:color="auto"/>
              <w:left w:val="single" w:sz="12" w:space="0" w:color="auto"/>
              <w:bottom w:val="single" w:sz="12" w:space="0" w:color="auto"/>
              <w:right w:val="single" w:sz="2" w:space="0" w:color="auto"/>
            </w:tcBorders>
          </w:tcPr>
          <w:p w14:paraId="297190BF" w14:textId="77777777" w:rsidR="00065B5F" w:rsidRPr="00D9550B" w:rsidRDefault="00065B5F" w:rsidP="00D9550B">
            <w:pPr>
              <w:autoSpaceDE w:val="0"/>
              <w:autoSpaceDN w:val="0"/>
              <w:adjustRightInd w:val="0"/>
              <w:rPr>
                <w:rFonts w:cs="Arial"/>
                <w:i/>
                <w:iCs/>
                <w:color w:val="000000"/>
                <w:szCs w:val="20"/>
              </w:rPr>
            </w:pPr>
          </w:p>
        </w:tc>
        <w:tc>
          <w:tcPr>
            <w:tcW w:w="992" w:type="dxa"/>
            <w:tcBorders>
              <w:top w:val="single" w:sz="2" w:space="0" w:color="auto"/>
              <w:left w:val="single" w:sz="2" w:space="0" w:color="auto"/>
              <w:bottom w:val="single" w:sz="12" w:space="0" w:color="auto"/>
              <w:right w:val="single" w:sz="2" w:space="0" w:color="auto"/>
            </w:tcBorders>
          </w:tcPr>
          <w:p w14:paraId="04CAC209" w14:textId="77777777" w:rsidR="00065B5F" w:rsidRPr="00D9550B" w:rsidRDefault="00065B5F" w:rsidP="00D9550B">
            <w:pPr>
              <w:autoSpaceDE w:val="0"/>
              <w:autoSpaceDN w:val="0"/>
              <w:adjustRightInd w:val="0"/>
              <w:rPr>
                <w:rFonts w:cs="Arial"/>
                <w:color w:val="000000"/>
                <w:szCs w:val="20"/>
              </w:rPr>
            </w:pPr>
            <w:r w:rsidRPr="00D9550B">
              <w:rPr>
                <w:rFonts w:cs="Arial"/>
                <w:i/>
                <w:iCs/>
                <w:color w:val="000000"/>
                <w:szCs w:val="20"/>
              </w:rPr>
              <w:t xml:space="preserve">Orario </w:t>
            </w:r>
          </w:p>
        </w:tc>
        <w:tc>
          <w:tcPr>
            <w:tcW w:w="5528" w:type="dxa"/>
            <w:tcBorders>
              <w:top w:val="single" w:sz="2" w:space="0" w:color="auto"/>
              <w:left w:val="single" w:sz="2" w:space="0" w:color="auto"/>
              <w:bottom w:val="single" w:sz="12" w:space="0" w:color="auto"/>
              <w:right w:val="single" w:sz="12" w:space="0" w:color="auto"/>
            </w:tcBorders>
          </w:tcPr>
          <w:p w14:paraId="71829428" w14:textId="77777777" w:rsidR="00065B5F" w:rsidRPr="00D9550B" w:rsidRDefault="00065B5F" w:rsidP="00D9550B">
            <w:pPr>
              <w:autoSpaceDE w:val="0"/>
              <w:autoSpaceDN w:val="0"/>
              <w:adjustRightInd w:val="0"/>
              <w:rPr>
                <w:rFonts w:cs="Arial"/>
                <w:color w:val="000000"/>
                <w:szCs w:val="20"/>
              </w:rPr>
            </w:pPr>
            <w:r w:rsidRPr="00D9550B">
              <w:rPr>
                <w:rFonts w:cs="Arial"/>
                <w:color w:val="000000"/>
                <w:szCs w:val="20"/>
              </w:rPr>
              <w:t xml:space="preserve">dal lunedì al venerdì dalle 9:00 alle 17:00 festivi esclusi </w:t>
            </w:r>
          </w:p>
        </w:tc>
      </w:tr>
      <w:tr w:rsidR="00065B5F" w:rsidRPr="00822D99" w14:paraId="05C6104A" w14:textId="77777777" w:rsidTr="00065B5F">
        <w:trPr>
          <w:trHeight w:val="93"/>
        </w:trPr>
        <w:tc>
          <w:tcPr>
            <w:tcW w:w="3119" w:type="dxa"/>
            <w:vMerge w:val="restart"/>
            <w:tcBorders>
              <w:top w:val="single" w:sz="12" w:space="0" w:color="auto"/>
              <w:left w:val="single" w:sz="12" w:space="0" w:color="auto"/>
            </w:tcBorders>
          </w:tcPr>
          <w:p w14:paraId="31886658" w14:textId="77777777" w:rsidR="00065B5F" w:rsidRPr="00822D99" w:rsidRDefault="00065B5F" w:rsidP="00822D99">
            <w:pPr>
              <w:autoSpaceDE w:val="0"/>
              <w:autoSpaceDN w:val="0"/>
              <w:adjustRightInd w:val="0"/>
              <w:rPr>
                <w:rFonts w:cs="Arial"/>
                <w:i/>
                <w:iCs/>
                <w:color w:val="000000"/>
                <w:szCs w:val="20"/>
              </w:rPr>
            </w:pPr>
            <w:r w:rsidRPr="00822D99">
              <w:rPr>
                <w:rFonts w:cs="Arial"/>
                <w:b/>
                <w:bCs/>
                <w:color w:val="000000"/>
                <w:szCs w:val="20"/>
              </w:rPr>
              <w:t>Centro Gestione Ordini</w:t>
            </w:r>
          </w:p>
        </w:tc>
        <w:tc>
          <w:tcPr>
            <w:tcW w:w="992" w:type="dxa"/>
            <w:tcBorders>
              <w:top w:val="single" w:sz="12" w:space="0" w:color="auto"/>
            </w:tcBorders>
          </w:tcPr>
          <w:p w14:paraId="58CB097F" w14:textId="77777777" w:rsidR="00065B5F" w:rsidRPr="00822D99" w:rsidRDefault="00065B5F" w:rsidP="00822D99">
            <w:pPr>
              <w:autoSpaceDE w:val="0"/>
              <w:autoSpaceDN w:val="0"/>
              <w:adjustRightInd w:val="0"/>
              <w:rPr>
                <w:rFonts w:cs="Arial"/>
                <w:color w:val="000000"/>
                <w:szCs w:val="20"/>
              </w:rPr>
            </w:pPr>
            <w:r w:rsidRPr="00822D99">
              <w:rPr>
                <w:rFonts w:cs="Arial"/>
                <w:i/>
                <w:iCs/>
                <w:color w:val="000000"/>
                <w:szCs w:val="20"/>
              </w:rPr>
              <w:t xml:space="preserve">Fax </w:t>
            </w:r>
          </w:p>
        </w:tc>
        <w:tc>
          <w:tcPr>
            <w:tcW w:w="5528" w:type="dxa"/>
            <w:tcBorders>
              <w:top w:val="single" w:sz="12" w:space="0" w:color="auto"/>
              <w:right w:val="single" w:sz="12" w:space="0" w:color="auto"/>
            </w:tcBorders>
          </w:tcPr>
          <w:p w14:paraId="00382A94" w14:textId="77777777" w:rsidR="00065B5F" w:rsidRPr="00822D99" w:rsidRDefault="00065B5F" w:rsidP="00822D99">
            <w:pPr>
              <w:autoSpaceDE w:val="0"/>
              <w:autoSpaceDN w:val="0"/>
              <w:adjustRightInd w:val="0"/>
              <w:rPr>
                <w:rFonts w:cs="Arial"/>
                <w:color w:val="000000"/>
                <w:szCs w:val="20"/>
              </w:rPr>
            </w:pPr>
            <w:r w:rsidRPr="00822D99">
              <w:rPr>
                <w:rFonts w:cs="Arial"/>
                <w:color w:val="000000"/>
                <w:szCs w:val="20"/>
              </w:rPr>
              <w:t xml:space="preserve">800-866386 </w:t>
            </w:r>
          </w:p>
        </w:tc>
      </w:tr>
      <w:tr w:rsidR="00065B5F" w:rsidRPr="00822D99" w14:paraId="7932371E" w14:textId="77777777" w:rsidTr="00065B5F">
        <w:trPr>
          <w:trHeight w:val="93"/>
        </w:trPr>
        <w:tc>
          <w:tcPr>
            <w:tcW w:w="3119" w:type="dxa"/>
            <w:vMerge/>
            <w:tcBorders>
              <w:left w:val="single" w:sz="12" w:space="0" w:color="auto"/>
            </w:tcBorders>
          </w:tcPr>
          <w:p w14:paraId="1A6B93EB" w14:textId="77777777" w:rsidR="00065B5F" w:rsidRPr="00822D99" w:rsidRDefault="00065B5F" w:rsidP="00822D99">
            <w:pPr>
              <w:autoSpaceDE w:val="0"/>
              <w:autoSpaceDN w:val="0"/>
              <w:adjustRightInd w:val="0"/>
              <w:rPr>
                <w:rFonts w:cs="Arial"/>
                <w:i/>
                <w:iCs/>
                <w:color w:val="000000"/>
                <w:szCs w:val="20"/>
              </w:rPr>
            </w:pPr>
          </w:p>
        </w:tc>
        <w:tc>
          <w:tcPr>
            <w:tcW w:w="992" w:type="dxa"/>
          </w:tcPr>
          <w:p w14:paraId="2C166697" w14:textId="77777777" w:rsidR="00065B5F" w:rsidRPr="00822D99" w:rsidRDefault="00065B5F" w:rsidP="00822D99">
            <w:pPr>
              <w:autoSpaceDE w:val="0"/>
              <w:autoSpaceDN w:val="0"/>
              <w:adjustRightInd w:val="0"/>
              <w:rPr>
                <w:rFonts w:cs="Arial"/>
                <w:color w:val="000000"/>
                <w:szCs w:val="20"/>
              </w:rPr>
            </w:pPr>
            <w:r w:rsidRPr="00822D99">
              <w:rPr>
                <w:rFonts w:cs="Arial"/>
                <w:i/>
                <w:iCs/>
                <w:color w:val="000000"/>
                <w:szCs w:val="20"/>
              </w:rPr>
              <w:t xml:space="preserve">e_mail </w:t>
            </w:r>
          </w:p>
        </w:tc>
        <w:tc>
          <w:tcPr>
            <w:tcW w:w="5528" w:type="dxa"/>
            <w:tcBorders>
              <w:right w:val="single" w:sz="12" w:space="0" w:color="auto"/>
            </w:tcBorders>
          </w:tcPr>
          <w:p w14:paraId="726A75B3" w14:textId="77777777" w:rsidR="00065B5F" w:rsidRPr="00822D99" w:rsidRDefault="0039697A" w:rsidP="00065B5F">
            <w:pPr>
              <w:autoSpaceDE w:val="0"/>
              <w:autoSpaceDN w:val="0"/>
              <w:adjustRightInd w:val="0"/>
              <w:rPr>
                <w:rFonts w:cs="Arial"/>
                <w:color w:val="000000"/>
                <w:szCs w:val="20"/>
              </w:rPr>
            </w:pPr>
            <w:hyperlink r:id="rId32" w:history="1">
              <w:r w:rsidR="00065B5F" w:rsidRPr="00B07370">
                <w:rPr>
                  <w:rStyle w:val="Collegamentoipertestuale"/>
                  <w:rFonts w:cs="Arial"/>
                  <w:szCs w:val="20"/>
                </w:rPr>
                <w:t>Gestione.ordini.intercent@telecomitalia.it</w:t>
              </w:r>
            </w:hyperlink>
            <w:r w:rsidR="00065B5F">
              <w:rPr>
                <w:rFonts w:cs="Arial"/>
                <w:color w:val="000000"/>
                <w:szCs w:val="20"/>
              </w:rPr>
              <w:t xml:space="preserve"> </w:t>
            </w:r>
          </w:p>
        </w:tc>
      </w:tr>
      <w:tr w:rsidR="00065B5F" w:rsidRPr="00822D99" w14:paraId="2350DB35" w14:textId="77777777" w:rsidTr="00065B5F">
        <w:trPr>
          <w:trHeight w:val="93"/>
        </w:trPr>
        <w:tc>
          <w:tcPr>
            <w:tcW w:w="3119" w:type="dxa"/>
            <w:vMerge/>
            <w:tcBorders>
              <w:left w:val="single" w:sz="12" w:space="0" w:color="auto"/>
            </w:tcBorders>
          </w:tcPr>
          <w:p w14:paraId="16796F77" w14:textId="77777777" w:rsidR="00065B5F" w:rsidRPr="00822D99" w:rsidRDefault="00065B5F" w:rsidP="00822D99">
            <w:pPr>
              <w:autoSpaceDE w:val="0"/>
              <w:autoSpaceDN w:val="0"/>
              <w:adjustRightInd w:val="0"/>
              <w:rPr>
                <w:rFonts w:cs="Arial"/>
                <w:i/>
                <w:iCs/>
                <w:color w:val="000000"/>
                <w:szCs w:val="20"/>
              </w:rPr>
            </w:pPr>
          </w:p>
        </w:tc>
        <w:tc>
          <w:tcPr>
            <w:tcW w:w="992" w:type="dxa"/>
          </w:tcPr>
          <w:p w14:paraId="4BB5DB8E" w14:textId="77777777" w:rsidR="00065B5F" w:rsidRPr="00822D99" w:rsidRDefault="00065B5F" w:rsidP="00822D99">
            <w:pPr>
              <w:autoSpaceDE w:val="0"/>
              <w:autoSpaceDN w:val="0"/>
              <w:adjustRightInd w:val="0"/>
              <w:rPr>
                <w:rFonts w:cs="Arial"/>
                <w:color w:val="000000"/>
                <w:szCs w:val="20"/>
              </w:rPr>
            </w:pPr>
            <w:r w:rsidRPr="00822D99">
              <w:rPr>
                <w:rFonts w:cs="Arial"/>
                <w:i/>
                <w:iCs/>
                <w:color w:val="000000"/>
                <w:szCs w:val="20"/>
              </w:rPr>
              <w:t xml:space="preserve">PEC </w:t>
            </w:r>
          </w:p>
        </w:tc>
        <w:tc>
          <w:tcPr>
            <w:tcW w:w="5528" w:type="dxa"/>
            <w:tcBorders>
              <w:right w:val="single" w:sz="12" w:space="0" w:color="auto"/>
            </w:tcBorders>
          </w:tcPr>
          <w:p w14:paraId="1AB4C0B0" w14:textId="77777777" w:rsidR="00065B5F" w:rsidRPr="00822D99" w:rsidRDefault="0039697A" w:rsidP="00065B5F">
            <w:pPr>
              <w:autoSpaceDE w:val="0"/>
              <w:autoSpaceDN w:val="0"/>
              <w:adjustRightInd w:val="0"/>
              <w:rPr>
                <w:rFonts w:cs="Arial"/>
                <w:color w:val="000000"/>
                <w:szCs w:val="20"/>
              </w:rPr>
            </w:pPr>
            <w:hyperlink r:id="rId33" w:history="1">
              <w:r w:rsidR="00065B5F" w:rsidRPr="00B07370">
                <w:rPr>
                  <w:rStyle w:val="Collegamentoipertestuale"/>
                  <w:rFonts w:cs="Arial"/>
                  <w:szCs w:val="20"/>
                </w:rPr>
                <w:t>Convenzioneintegrata.intercent@pec.telecomitalia.it</w:t>
              </w:r>
            </w:hyperlink>
            <w:r w:rsidR="00065B5F">
              <w:rPr>
                <w:rFonts w:cs="Arial"/>
                <w:color w:val="000000"/>
                <w:szCs w:val="20"/>
              </w:rPr>
              <w:t xml:space="preserve"> </w:t>
            </w:r>
          </w:p>
        </w:tc>
      </w:tr>
      <w:tr w:rsidR="00065B5F" w:rsidRPr="00822D99" w14:paraId="3DFAEC7C" w14:textId="77777777" w:rsidTr="00065B5F">
        <w:trPr>
          <w:trHeight w:val="93"/>
        </w:trPr>
        <w:tc>
          <w:tcPr>
            <w:tcW w:w="3119" w:type="dxa"/>
            <w:vMerge/>
            <w:tcBorders>
              <w:left w:val="single" w:sz="12" w:space="0" w:color="auto"/>
              <w:bottom w:val="single" w:sz="12" w:space="0" w:color="auto"/>
            </w:tcBorders>
          </w:tcPr>
          <w:p w14:paraId="6FF64DBA" w14:textId="77777777" w:rsidR="00065B5F" w:rsidRPr="00822D99" w:rsidRDefault="00065B5F" w:rsidP="00822D99">
            <w:pPr>
              <w:autoSpaceDE w:val="0"/>
              <w:autoSpaceDN w:val="0"/>
              <w:adjustRightInd w:val="0"/>
              <w:rPr>
                <w:rFonts w:cs="Arial"/>
                <w:i/>
                <w:iCs/>
                <w:color w:val="000000"/>
                <w:szCs w:val="20"/>
              </w:rPr>
            </w:pPr>
          </w:p>
        </w:tc>
        <w:tc>
          <w:tcPr>
            <w:tcW w:w="992" w:type="dxa"/>
            <w:tcBorders>
              <w:bottom w:val="single" w:sz="12" w:space="0" w:color="auto"/>
            </w:tcBorders>
          </w:tcPr>
          <w:p w14:paraId="5710D1BA" w14:textId="77777777" w:rsidR="00065B5F" w:rsidRPr="00822D99" w:rsidRDefault="00065B5F" w:rsidP="00822D99">
            <w:pPr>
              <w:autoSpaceDE w:val="0"/>
              <w:autoSpaceDN w:val="0"/>
              <w:adjustRightInd w:val="0"/>
              <w:rPr>
                <w:rFonts w:cs="Arial"/>
                <w:color w:val="000000"/>
                <w:szCs w:val="20"/>
              </w:rPr>
            </w:pPr>
            <w:r w:rsidRPr="00822D99">
              <w:rPr>
                <w:rFonts w:cs="Arial"/>
                <w:i/>
                <w:iCs/>
                <w:color w:val="000000"/>
                <w:szCs w:val="20"/>
              </w:rPr>
              <w:t xml:space="preserve">Orario </w:t>
            </w:r>
          </w:p>
        </w:tc>
        <w:tc>
          <w:tcPr>
            <w:tcW w:w="5528" w:type="dxa"/>
            <w:tcBorders>
              <w:bottom w:val="single" w:sz="12" w:space="0" w:color="auto"/>
              <w:right w:val="single" w:sz="12" w:space="0" w:color="auto"/>
            </w:tcBorders>
          </w:tcPr>
          <w:p w14:paraId="3B4AC1D5" w14:textId="77777777" w:rsidR="00065B5F" w:rsidRPr="00822D99" w:rsidRDefault="00065B5F" w:rsidP="00822D99">
            <w:pPr>
              <w:autoSpaceDE w:val="0"/>
              <w:autoSpaceDN w:val="0"/>
              <w:adjustRightInd w:val="0"/>
              <w:rPr>
                <w:rFonts w:cs="Arial"/>
                <w:color w:val="000000"/>
                <w:szCs w:val="20"/>
              </w:rPr>
            </w:pPr>
            <w:r w:rsidRPr="00822D99">
              <w:rPr>
                <w:rFonts w:cs="Arial"/>
                <w:color w:val="000000"/>
                <w:szCs w:val="20"/>
              </w:rPr>
              <w:t xml:space="preserve">dal lunedì al venerdì dalle 9:00 alle 17:00 festivi esclusi </w:t>
            </w:r>
          </w:p>
        </w:tc>
      </w:tr>
      <w:tr w:rsidR="00065B5F" w:rsidRPr="00822D99" w14:paraId="5A3EC7F8" w14:textId="77777777" w:rsidTr="00065B5F">
        <w:trPr>
          <w:trHeight w:val="93"/>
        </w:trPr>
        <w:tc>
          <w:tcPr>
            <w:tcW w:w="3119" w:type="dxa"/>
            <w:vMerge w:val="restart"/>
            <w:tcBorders>
              <w:top w:val="single" w:sz="12" w:space="0" w:color="auto"/>
              <w:left w:val="single" w:sz="12" w:space="0" w:color="auto"/>
            </w:tcBorders>
          </w:tcPr>
          <w:p w14:paraId="5E4F1E4C" w14:textId="77777777" w:rsidR="00065B5F" w:rsidRPr="00822D99" w:rsidRDefault="00065B5F" w:rsidP="00822D99">
            <w:pPr>
              <w:autoSpaceDE w:val="0"/>
              <w:autoSpaceDN w:val="0"/>
              <w:adjustRightInd w:val="0"/>
              <w:rPr>
                <w:rFonts w:cs="Arial"/>
                <w:i/>
                <w:iCs/>
                <w:color w:val="000000"/>
                <w:szCs w:val="20"/>
              </w:rPr>
            </w:pPr>
            <w:r w:rsidRPr="00822D99">
              <w:rPr>
                <w:rFonts w:cs="Arial"/>
                <w:b/>
                <w:bCs/>
                <w:color w:val="000000"/>
                <w:szCs w:val="20"/>
              </w:rPr>
              <w:t>Help Desk Assistenza tecnica</w:t>
            </w:r>
          </w:p>
        </w:tc>
        <w:tc>
          <w:tcPr>
            <w:tcW w:w="992" w:type="dxa"/>
            <w:tcBorders>
              <w:top w:val="single" w:sz="12" w:space="0" w:color="auto"/>
            </w:tcBorders>
          </w:tcPr>
          <w:p w14:paraId="1C4A2DDE" w14:textId="77777777" w:rsidR="00065B5F" w:rsidRPr="00822D99" w:rsidRDefault="00065B5F" w:rsidP="00822D99">
            <w:pPr>
              <w:autoSpaceDE w:val="0"/>
              <w:autoSpaceDN w:val="0"/>
              <w:adjustRightInd w:val="0"/>
              <w:rPr>
                <w:rFonts w:cs="Arial"/>
                <w:color w:val="000000"/>
                <w:szCs w:val="20"/>
              </w:rPr>
            </w:pPr>
            <w:r w:rsidRPr="00822D99">
              <w:rPr>
                <w:rFonts w:cs="Arial"/>
                <w:i/>
                <w:iCs/>
                <w:color w:val="000000"/>
                <w:szCs w:val="20"/>
              </w:rPr>
              <w:t xml:space="preserve">e_mail </w:t>
            </w:r>
          </w:p>
        </w:tc>
        <w:tc>
          <w:tcPr>
            <w:tcW w:w="5528" w:type="dxa"/>
            <w:tcBorders>
              <w:top w:val="single" w:sz="12" w:space="0" w:color="auto"/>
              <w:right w:val="single" w:sz="12" w:space="0" w:color="auto"/>
            </w:tcBorders>
          </w:tcPr>
          <w:p w14:paraId="64CE5279" w14:textId="77777777" w:rsidR="00065B5F" w:rsidRPr="00822D99" w:rsidRDefault="0039697A" w:rsidP="00065B5F">
            <w:pPr>
              <w:autoSpaceDE w:val="0"/>
              <w:autoSpaceDN w:val="0"/>
              <w:adjustRightInd w:val="0"/>
              <w:rPr>
                <w:rFonts w:cs="Arial"/>
                <w:color w:val="000000"/>
                <w:szCs w:val="20"/>
              </w:rPr>
            </w:pPr>
            <w:hyperlink r:id="rId34" w:history="1">
              <w:r w:rsidR="00065B5F" w:rsidRPr="00B07370">
                <w:rPr>
                  <w:rStyle w:val="Collegamentoipertestuale"/>
                  <w:rFonts w:cs="Arial"/>
                  <w:szCs w:val="20"/>
                </w:rPr>
                <w:t>HD.Tecnico.intercent@telecomitalia.it</w:t>
              </w:r>
            </w:hyperlink>
            <w:r w:rsidR="00065B5F">
              <w:rPr>
                <w:rFonts w:cs="Arial"/>
                <w:color w:val="000000"/>
                <w:szCs w:val="20"/>
              </w:rPr>
              <w:t xml:space="preserve"> </w:t>
            </w:r>
          </w:p>
        </w:tc>
      </w:tr>
      <w:tr w:rsidR="00065B5F" w:rsidRPr="00822D99" w14:paraId="0EE143F3" w14:textId="77777777" w:rsidTr="00065B5F">
        <w:trPr>
          <w:trHeight w:val="93"/>
        </w:trPr>
        <w:tc>
          <w:tcPr>
            <w:tcW w:w="3119" w:type="dxa"/>
            <w:vMerge/>
            <w:tcBorders>
              <w:left w:val="single" w:sz="12" w:space="0" w:color="auto"/>
              <w:bottom w:val="single" w:sz="12" w:space="0" w:color="auto"/>
            </w:tcBorders>
          </w:tcPr>
          <w:p w14:paraId="358A5108" w14:textId="77777777" w:rsidR="00065B5F" w:rsidRPr="00822D99" w:rsidRDefault="00065B5F" w:rsidP="00822D99">
            <w:pPr>
              <w:autoSpaceDE w:val="0"/>
              <w:autoSpaceDN w:val="0"/>
              <w:adjustRightInd w:val="0"/>
              <w:rPr>
                <w:rFonts w:cs="Arial"/>
                <w:i/>
                <w:iCs/>
                <w:color w:val="000000"/>
                <w:szCs w:val="20"/>
              </w:rPr>
            </w:pPr>
          </w:p>
        </w:tc>
        <w:tc>
          <w:tcPr>
            <w:tcW w:w="992" w:type="dxa"/>
            <w:tcBorders>
              <w:bottom w:val="single" w:sz="12" w:space="0" w:color="auto"/>
            </w:tcBorders>
          </w:tcPr>
          <w:p w14:paraId="165374E1" w14:textId="77777777" w:rsidR="00065B5F" w:rsidRPr="00822D99" w:rsidRDefault="00065B5F" w:rsidP="00822D99">
            <w:pPr>
              <w:autoSpaceDE w:val="0"/>
              <w:autoSpaceDN w:val="0"/>
              <w:adjustRightInd w:val="0"/>
              <w:rPr>
                <w:rFonts w:cs="Arial"/>
                <w:color w:val="000000"/>
                <w:szCs w:val="20"/>
              </w:rPr>
            </w:pPr>
            <w:r w:rsidRPr="00822D99">
              <w:rPr>
                <w:rFonts w:cs="Arial"/>
                <w:i/>
                <w:iCs/>
                <w:color w:val="000000"/>
                <w:szCs w:val="20"/>
              </w:rPr>
              <w:t xml:space="preserve">Orario </w:t>
            </w:r>
          </w:p>
        </w:tc>
        <w:tc>
          <w:tcPr>
            <w:tcW w:w="5528" w:type="dxa"/>
            <w:tcBorders>
              <w:bottom w:val="single" w:sz="12" w:space="0" w:color="auto"/>
              <w:right w:val="single" w:sz="12" w:space="0" w:color="auto"/>
            </w:tcBorders>
          </w:tcPr>
          <w:p w14:paraId="1AB78E78" w14:textId="77777777" w:rsidR="00065B5F" w:rsidRPr="00822D99" w:rsidRDefault="00065B5F" w:rsidP="00822D99">
            <w:pPr>
              <w:autoSpaceDE w:val="0"/>
              <w:autoSpaceDN w:val="0"/>
              <w:adjustRightInd w:val="0"/>
              <w:rPr>
                <w:rFonts w:cs="Arial"/>
                <w:color w:val="000000"/>
                <w:szCs w:val="20"/>
              </w:rPr>
            </w:pPr>
            <w:r w:rsidRPr="00822D99">
              <w:rPr>
                <w:rFonts w:cs="Arial"/>
                <w:color w:val="000000"/>
                <w:szCs w:val="20"/>
              </w:rPr>
              <w:t xml:space="preserve">H24 x 7 </w:t>
            </w:r>
          </w:p>
        </w:tc>
      </w:tr>
    </w:tbl>
    <w:p w14:paraId="72F87726" w14:textId="77777777" w:rsidR="001A7ED1" w:rsidRDefault="001A7ED1" w:rsidP="00822D99">
      <w:pPr>
        <w:pStyle w:val="Titolo2"/>
      </w:pPr>
      <w:bookmarkStart w:id="128" w:name="_Toc532215488"/>
      <w:r>
        <w:t>Finestra di erogazione</w:t>
      </w:r>
      <w:bookmarkEnd w:id="128"/>
    </w:p>
    <w:p w14:paraId="40FFDDA6" w14:textId="77777777" w:rsidR="001A7ED1" w:rsidRDefault="001A7ED1" w:rsidP="001A7ED1">
      <w:pPr>
        <w:jc w:val="both"/>
      </w:pPr>
      <w:r>
        <w:t xml:space="preserve">Per </w:t>
      </w:r>
      <w:r w:rsidRPr="00A01EB3">
        <w:rPr>
          <w:u w:val="single"/>
        </w:rPr>
        <w:t xml:space="preserve">tutti i servizi </w:t>
      </w:r>
      <w:r w:rsidR="00A13445">
        <w:rPr>
          <w:u w:val="single"/>
        </w:rPr>
        <w:t xml:space="preserve">base </w:t>
      </w:r>
      <w:r w:rsidRPr="00A01EB3">
        <w:rPr>
          <w:u w:val="single"/>
        </w:rPr>
        <w:t>in Convenzione</w:t>
      </w:r>
      <w:r>
        <w:t>, il servizio di Assistenza Tecnica e Manutenzione è disponibile con i seguenti orari:</w:t>
      </w:r>
    </w:p>
    <w:tbl>
      <w:tblPr>
        <w:tblStyle w:val="Grigliatabel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552"/>
      </w:tblGrid>
      <w:tr w:rsidR="00A13445" w14:paraId="356D06DB" w14:textId="77777777" w:rsidTr="00A13445">
        <w:tc>
          <w:tcPr>
            <w:tcW w:w="3119" w:type="dxa"/>
          </w:tcPr>
          <w:p w14:paraId="32E6F210" w14:textId="77777777" w:rsidR="00A13445" w:rsidRDefault="00A13445" w:rsidP="00A13445">
            <w:pPr>
              <w:autoSpaceDE w:val="0"/>
              <w:autoSpaceDN w:val="0"/>
              <w:adjustRightInd w:val="0"/>
              <w:ind w:left="34"/>
              <w:jc w:val="right"/>
            </w:pPr>
            <w:r>
              <w:rPr>
                <w:rFonts w:cs="Arial"/>
                <w:b/>
                <w:bCs/>
                <w:i/>
                <w:iCs/>
                <w:color w:val="000000"/>
                <w:szCs w:val="20"/>
              </w:rPr>
              <w:t>erogazione standard</w:t>
            </w:r>
          </w:p>
        </w:tc>
        <w:tc>
          <w:tcPr>
            <w:tcW w:w="6552" w:type="dxa"/>
          </w:tcPr>
          <w:p w14:paraId="60E11199" w14:textId="77777777" w:rsidR="00A13445" w:rsidRDefault="00A13445" w:rsidP="00A13445">
            <w:pPr>
              <w:autoSpaceDE w:val="0"/>
              <w:autoSpaceDN w:val="0"/>
              <w:adjustRightInd w:val="0"/>
              <w:ind w:left="175"/>
              <w:jc w:val="left"/>
            </w:pPr>
            <w:r w:rsidRPr="00822D99">
              <w:rPr>
                <w:rFonts w:cs="Arial"/>
                <w:color w:val="000000"/>
                <w:szCs w:val="20"/>
              </w:rPr>
              <w:t>08:00 – 20:00 giorni feriali;</w:t>
            </w:r>
            <w:r>
              <w:rPr>
                <w:rFonts w:cs="Arial"/>
                <w:color w:val="000000"/>
                <w:szCs w:val="20"/>
              </w:rPr>
              <w:br/>
            </w:r>
            <w:r w:rsidRPr="00822D99">
              <w:rPr>
                <w:rFonts w:cs="Arial"/>
                <w:color w:val="000000"/>
                <w:szCs w:val="20"/>
              </w:rPr>
              <w:t xml:space="preserve">08:00 – 14:00 sabato. </w:t>
            </w:r>
          </w:p>
        </w:tc>
      </w:tr>
      <w:tr w:rsidR="00A13445" w14:paraId="309B7397" w14:textId="77777777" w:rsidTr="00A13445">
        <w:tc>
          <w:tcPr>
            <w:tcW w:w="3119" w:type="dxa"/>
          </w:tcPr>
          <w:p w14:paraId="32ACC518" w14:textId="77777777" w:rsidR="00A13445" w:rsidRDefault="00A13445" w:rsidP="00A13445">
            <w:pPr>
              <w:autoSpaceDE w:val="0"/>
              <w:autoSpaceDN w:val="0"/>
              <w:adjustRightInd w:val="0"/>
              <w:ind w:left="34"/>
              <w:jc w:val="right"/>
            </w:pPr>
            <w:r w:rsidRPr="00822D99">
              <w:rPr>
                <w:rFonts w:cs="Arial"/>
                <w:b/>
                <w:bCs/>
                <w:i/>
                <w:iCs/>
                <w:color w:val="000000"/>
                <w:szCs w:val="20"/>
              </w:rPr>
              <w:t>erogazione estesa</w:t>
            </w:r>
            <w:r w:rsidRPr="00822D99">
              <w:rPr>
                <w:rFonts w:cs="Arial"/>
                <w:bCs/>
                <w:iCs/>
                <w:color w:val="000000"/>
                <w:szCs w:val="20"/>
              </w:rPr>
              <w:t xml:space="preserve"> </w:t>
            </w:r>
          </w:p>
        </w:tc>
        <w:tc>
          <w:tcPr>
            <w:tcW w:w="6552" w:type="dxa"/>
          </w:tcPr>
          <w:p w14:paraId="2911F2C7" w14:textId="77777777" w:rsidR="00A13445" w:rsidRDefault="00A13445" w:rsidP="00A13445">
            <w:pPr>
              <w:autoSpaceDE w:val="0"/>
              <w:autoSpaceDN w:val="0"/>
              <w:adjustRightInd w:val="0"/>
              <w:spacing w:after="122"/>
              <w:ind w:left="175"/>
            </w:pPr>
            <w:r>
              <w:rPr>
                <w:rFonts w:cs="Arial"/>
                <w:color w:val="000000"/>
                <w:szCs w:val="20"/>
              </w:rPr>
              <w:t>00:00 – 24:00, 7 giorni su 7</w:t>
            </w:r>
          </w:p>
        </w:tc>
      </w:tr>
    </w:tbl>
    <w:p w14:paraId="56AE43A4" w14:textId="77777777" w:rsidR="00AB6C4E" w:rsidRDefault="00AB6C4E" w:rsidP="00FB5F50">
      <w:pPr>
        <w:jc w:val="both"/>
      </w:pPr>
      <w:r w:rsidRPr="00AB6C4E">
        <w:t>Le finestre di erogazione (standard o estesa) del servizio di assistenza e manutenzione possono essere definite dall’Amministrazione per ogni singolo servizio o linea.</w:t>
      </w:r>
    </w:p>
    <w:p w14:paraId="7665D7F8" w14:textId="77777777" w:rsidR="001A7ED1" w:rsidRPr="00FB5F50" w:rsidRDefault="00FB5F50" w:rsidP="00FB5F50">
      <w:pPr>
        <w:jc w:val="both"/>
      </w:pPr>
      <w:r>
        <w:t xml:space="preserve">Si ricorda che l’Help-Desk per l’Assistenza Tecnica è operativo H24 x 7; questo significa che, in caso di finestra di erogazione standard, le segnalazioni di guasti e/o anomalie possono essere fatte in qualunque momento, ma l’intervento in telediagnosi e/o </w:t>
      </w:r>
      <w:r w:rsidRPr="00FB5F50">
        <w:rPr>
          <w:i/>
        </w:rPr>
        <w:t>on-site</w:t>
      </w:r>
      <w:r>
        <w:t xml:space="preserve"> sarà effettuato negli orari suindicati.</w:t>
      </w:r>
    </w:p>
    <w:p w14:paraId="3C1B4CCA" w14:textId="77777777" w:rsidR="00822D99" w:rsidRDefault="00822D99" w:rsidP="00822D99">
      <w:pPr>
        <w:pStyle w:val="Titolo2"/>
      </w:pPr>
      <w:bookmarkStart w:id="129" w:name="_Toc532215489"/>
      <w:r w:rsidRPr="00822D99">
        <w:lastRenderedPageBreak/>
        <w:t>Livelli di servizio</w:t>
      </w:r>
      <w:bookmarkEnd w:id="129"/>
    </w:p>
    <w:p w14:paraId="7E5DB96C" w14:textId="77777777" w:rsidR="00AB6C4E" w:rsidRPr="00AB6C4E" w:rsidRDefault="00AB6C4E" w:rsidP="00AB6C4E">
      <w:pPr>
        <w:pStyle w:val="Titolo3"/>
      </w:pPr>
      <w:bookmarkStart w:id="130" w:name="_Toc532215490"/>
      <w:r>
        <w:t>Definizioni</w:t>
      </w:r>
      <w:bookmarkEnd w:id="130"/>
    </w:p>
    <w:p w14:paraId="6C9F4E7B" w14:textId="77777777" w:rsidR="00AB6C4E" w:rsidRDefault="00AB6C4E" w:rsidP="006A0196">
      <w:pPr>
        <w:numPr>
          <w:ilvl w:val="0"/>
          <w:numId w:val="48"/>
        </w:numPr>
        <w:autoSpaceDE w:val="0"/>
        <w:autoSpaceDN w:val="0"/>
        <w:adjustRightInd w:val="0"/>
        <w:jc w:val="both"/>
        <w:rPr>
          <w:rFonts w:cs="Arial"/>
          <w:color w:val="000000"/>
          <w:szCs w:val="20"/>
        </w:rPr>
      </w:pPr>
      <w:r w:rsidRPr="00822D99">
        <w:rPr>
          <w:rFonts w:cs="Arial"/>
          <w:b/>
          <w:bCs/>
          <w:color w:val="000000"/>
          <w:szCs w:val="20"/>
        </w:rPr>
        <w:t>Tempo di ripristino del servizio</w:t>
      </w:r>
      <w:r w:rsidR="000D5E12">
        <w:rPr>
          <w:rFonts w:cs="Arial"/>
          <w:b/>
          <w:bCs/>
          <w:color w:val="000000"/>
          <w:szCs w:val="20"/>
        </w:rPr>
        <w:t>:</w:t>
      </w:r>
      <w:r w:rsidRPr="00822D99">
        <w:rPr>
          <w:rFonts w:cs="Arial"/>
          <w:b/>
          <w:bCs/>
          <w:color w:val="000000"/>
          <w:szCs w:val="20"/>
        </w:rPr>
        <w:t xml:space="preserve"> </w:t>
      </w:r>
      <w:r w:rsidRPr="00822D99">
        <w:rPr>
          <w:rFonts w:cs="Arial"/>
          <w:color w:val="000000"/>
          <w:szCs w:val="20"/>
        </w:rPr>
        <w:t xml:space="preserve">intervallo di tempo intercorrente tra la segnalazione di un guasto o malfunzionamento e la chiusura della procedura di gestione guasti, misurato in ore </w:t>
      </w:r>
      <w:r w:rsidRPr="00822D99">
        <w:rPr>
          <w:rFonts w:cs="Arial"/>
          <w:b/>
          <w:bCs/>
          <w:i/>
          <w:iCs/>
          <w:color w:val="000000"/>
          <w:szCs w:val="20"/>
        </w:rPr>
        <w:t>all’interno della finestra di erogazione del servizio di manutenzione</w:t>
      </w:r>
      <w:r>
        <w:rPr>
          <w:rFonts w:cs="Arial"/>
          <w:color w:val="000000"/>
          <w:szCs w:val="20"/>
        </w:rPr>
        <w:t>.</w:t>
      </w:r>
    </w:p>
    <w:p w14:paraId="3692B467" w14:textId="77777777" w:rsidR="00AB6C4E" w:rsidRDefault="000D5E12" w:rsidP="006A0196">
      <w:pPr>
        <w:numPr>
          <w:ilvl w:val="0"/>
          <w:numId w:val="48"/>
        </w:numPr>
        <w:autoSpaceDE w:val="0"/>
        <w:autoSpaceDN w:val="0"/>
        <w:adjustRightInd w:val="0"/>
        <w:jc w:val="both"/>
        <w:rPr>
          <w:rFonts w:cs="Arial"/>
          <w:bCs/>
          <w:color w:val="000000"/>
          <w:szCs w:val="20"/>
        </w:rPr>
      </w:pPr>
      <w:r w:rsidRPr="000D5E12">
        <w:rPr>
          <w:rFonts w:cs="Arial"/>
          <w:b/>
          <w:bCs/>
          <w:color w:val="000000"/>
          <w:szCs w:val="20"/>
        </w:rPr>
        <w:t>D</w:t>
      </w:r>
      <w:r w:rsidR="00AB6C4E" w:rsidRPr="000D5E12">
        <w:rPr>
          <w:rFonts w:cs="Arial"/>
          <w:b/>
          <w:bCs/>
          <w:color w:val="000000"/>
          <w:szCs w:val="20"/>
        </w:rPr>
        <w:t>isponibilità unitaria</w:t>
      </w:r>
      <w:r w:rsidR="00AB6C4E" w:rsidRPr="00AB6C4E">
        <w:rPr>
          <w:rFonts w:cs="Arial"/>
          <w:bCs/>
          <w:color w:val="000000"/>
          <w:szCs w:val="20"/>
        </w:rPr>
        <w:t xml:space="preserve"> </w:t>
      </w:r>
      <w:r w:rsidR="00AB6C4E" w:rsidRPr="000D5E12">
        <w:rPr>
          <w:rFonts w:cs="Arial"/>
          <w:b/>
          <w:bCs/>
          <w:color w:val="000000"/>
          <w:szCs w:val="20"/>
        </w:rPr>
        <w:t>di ogni servizio</w:t>
      </w:r>
      <w:r>
        <w:rPr>
          <w:rFonts w:cs="Arial"/>
          <w:bCs/>
          <w:color w:val="000000"/>
          <w:szCs w:val="20"/>
        </w:rPr>
        <w:t xml:space="preserve">: </w:t>
      </w:r>
      <w:r w:rsidRPr="000D5E12">
        <w:rPr>
          <w:rFonts w:cs="Arial"/>
          <w:bCs/>
          <w:color w:val="000000"/>
          <w:szCs w:val="20"/>
        </w:rPr>
        <w:t>percentuale di tempo durante il quale un singolo servizio è funzionante, ovvero non si verifica su di esso un disservizio di tipo “bloccante”</w:t>
      </w:r>
      <w:r>
        <w:rPr>
          <w:rFonts w:cs="Arial"/>
          <w:bCs/>
          <w:color w:val="000000"/>
          <w:szCs w:val="20"/>
        </w:rPr>
        <w:t>;</w:t>
      </w:r>
      <w:r w:rsidR="00AB6C4E" w:rsidRPr="00AB6C4E">
        <w:rPr>
          <w:rFonts w:cs="Arial"/>
          <w:bCs/>
          <w:color w:val="000000"/>
          <w:szCs w:val="20"/>
        </w:rPr>
        <w:t xml:space="preserve"> calcolata su base quadrimestrale in funzione della finestra di erogazione del servizio di manutenzione.</w:t>
      </w:r>
    </w:p>
    <w:p w14:paraId="351FA6AA" w14:textId="77777777" w:rsidR="000D5E12" w:rsidRPr="00AB6C4E" w:rsidRDefault="000D5E12" w:rsidP="006A0196">
      <w:pPr>
        <w:numPr>
          <w:ilvl w:val="0"/>
          <w:numId w:val="48"/>
        </w:numPr>
        <w:autoSpaceDE w:val="0"/>
        <w:autoSpaceDN w:val="0"/>
        <w:adjustRightInd w:val="0"/>
        <w:jc w:val="both"/>
        <w:rPr>
          <w:rFonts w:cs="Arial"/>
          <w:bCs/>
          <w:color w:val="000000"/>
          <w:szCs w:val="20"/>
        </w:rPr>
      </w:pPr>
      <w:r w:rsidRPr="000D5E12">
        <w:rPr>
          <w:rFonts w:cs="Arial"/>
          <w:b/>
          <w:bCs/>
          <w:color w:val="000000"/>
          <w:szCs w:val="20"/>
        </w:rPr>
        <w:t>Ripetitività di un singolo disservizio</w:t>
      </w:r>
      <w:r>
        <w:rPr>
          <w:rFonts w:cs="Arial"/>
          <w:bCs/>
          <w:color w:val="000000"/>
          <w:szCs w:val="20"/>
        </w:rPr>
        <w:t>:</w:t>
      </w:r>
      <w:r w:rsidRPr="000D5E12">
        <w:rPr>
          <w:rFonts w:cs="Arial"/>
          <w:bCs/>
          <w:color w:val="000000"/>
          <w:szCs w:val="20"/>
        </w:rPr>
        <w:t xml:space="preserve"> numero di occorrenze del medesimo disservizio sullo stesso punto di accesso, misurato in due quadrimestri successivi.</w:t>
      </w:r>
    </w:p>
    <w:p w14:paraId="1A499A08" w14:textId="77777777" w:rsidR="00A01EB3" w:rsidRPr="00A01EB3" w:rsidRDefault="00A01EB3" w:rsidP="00A01EB3">
      <w:pPr>
        <w:pStyle w:val="Titolo3"/>
      </w:pPr>
      <w:bookmarkStart w:id="131" w:name="_Toc532215491"/>
      <w:r>
        <w:t>Servizi di fonia tradizionale e VoIP</w:t>
      </w:r>
      <w:bookmarkEnd w:id="131"/>
    </w:p>
    <w:p w14:paraId="14A6E952" w14:textId="77777777" w:rsidR="000D5E12" w:rsidRPr="00822D99" w:rsidRDefault="000D5E12" w:rsidP="006A0196">
      <w:pPr>
        <w:numPr>
          <w:ilvl w:val="0"/>
          <w:numId w:val="48"/>
        </w:numPr>
        <w:autoSpaceDE w:val="0"/>
        <w:autoSpaceDN w:val="0"/>
        <w:adjustRightInd w:val="0"/>
        <w:spacing w:after="146"/>
        <w:rPr>
          <w:rFonts w:cs="Arial"/>
          <w:b/>
          <w:bCs/>
          <w:color w:val="000000"/>
          <w:szCs w:val="20"/>
        </w:rPr>
      </w:pPr>
      <w:r w:rsidRPr="00822D99">
        <w:rPr>
          <w:rFonts w:cs="Arial"/>
          <w:b/>
          <w:bCs/>
          <w:color w:val="000000"/>
          <w:szCs w:val="20"/>
        </w:rPr>
        <w:t>Temp</w:t>
      </w:r>
      <w:r>
        <w:rPr>
          <w:rFonts w:cs="Arial"/>
          <w:b/>
          <w:bCs/>
          <w:color w:val="000000"/>
          <w:szCs w:val="20"/>
        </w:rPr>
        <w:t>o</w:t>
      </w:r>
      <w:r w:rsidRPr="00822D99">
        <w:rPr>
          <w:rFonts w:cs="Arial"/>
          <w:b/>
          <w:bCs/>
          <w:color w:val="000000"/>
          <w:szCs w:val="20"/>
        </w:rPr>
        <w:t xml:space="preserve"> di ri</w:t>
      </w:r>
      <w:r>
        <w:rPr>
          <w:rFonts w:cs="Arial"/>
          <w:b/>
          <w:bCs/>
          <w:color w:val="000000"/>
          <w:szCs w:val="20"/>
        </w:rPr>
        <w:t>pristino</w:t>
      </w:r>
    </w:p>
    <w:p w14:paraId="62519C0B" w14:textId="77777777" w:rsidR="00AB6C4E" w:rsidRPr="00AB6C4E" w:rsidRDefault="00AB6C4E" w:rsidP="00AB6C4E">
      <w:pPr>
        <w:pStyle w:val="Listapuntata"/>
        <w:numPr>
          <w:ilvl w:val="0"/>
          <w:numId w:val="0"/>
        </w:numPr>
        <w:ind w:left="720"/>
        <w:rPr>
          <w:rFonts w:eastAsia="Arial"/>
          <w:sz w:val="20"/>
        </w:rPr>
      </w:pPr>
      <w:r w:rsidRPr="00AB6C4E">
        <w:rPr>
          <w:rFonts w:eastAsia="Arial"/>
          <w:b/>
          <w:sz w:val="20"/>
        </w:rPr>
        <w:t>≤ 6 (sei) ore</w:t>
      </w:r>
      <w:r w:rsidRPr="00AB6C4E">
        <w:rPr>
          <w:rFonts w:eastAsia="Arial"/>
          <w:sz w:val="20"/>
        </w:rPr>
        <w:t xml:space="preserve"> per i servizi con finestra di erogazione standard;</w:t>
      </w:r>
    </w:p>
    <w:p w14:paraId="6FDC471B" w14:textId="77777777" w:rsidR="00AB6C4E" w:rsidRPr="00AB6C4E" w:rsidRDefault="00AB6C4E" w:rsidP="00AB6C4E">
      <w:pPr>
        <w:pStyle w:val="Listapuntata"/>
        <w:numPr>
          <w:ilvl w:val="0"/>
          <w:numId w:val="0"/>
        </w:numPr>
        <w:ind w:left="720"/>
        <w:rPr>
          <w:rFonts w:eastAsia="Arial"/>
          <w:sz w:val="20"/>
        </w:rPr>
      </w:pPr>
      <w:r w:rsidRPr="00AB6C4E">
        <w:rPr>
          <w:rFonts w:eastAsia="Arial"/>
          <w:b/>
          <w:sz w:val="20"/>
        </w:rPr>
        <w:t>≤ 3 (tre) ore</w:t>
      </w:r>
      <w:r w:rsidRPr="00AB6C4E">
        <w:rPr>
          <w:rFonts w:eastAsia="Arial"/>
          <w:sz w:val="20"/>
        </w:rPr>
        <w:t xml:space="preserve"> per i servizi con finestra di erogazione estesa.</w:t>
      </w:r>
    </w:p>
    <w:p w14:paraId="70A0D356" w14:textId="77777777" w:rsidR="00822D99" w:rsidRPr="00822D99" w:rsidRDefault="00822D99" w:rsidP="00CD54D7">
      <w:pPr>
        <w:pStyle w:val="Titolo3"/>
      </w:pPr>
      <w:bookmarkStart w:id="132" w:name="_Toc532215492"/>
      <w:r w:rsidRPr="00822D99">
        <w:t>Servizi di connettività IP</w:t>
      </w:r>
      <w:bookmarkEnd w:id="132"/>
      <w:r w:rsidRPr="00822D99">
        <w:t xml:space="preserve"> </w:t>
      </w:r>
    </w:p>
    <w:p w14:paraId="64D8863F" w14:textId="77777777" w:rsidR="00822D99" w:rsidRPr="00822D99" w:rsidRDefault="00822D99" w:rsidP="006A0196">
      <w:pPr>
        <w:numPr>
          <w:ilvl w:val="0"/>
          <w:numId w:val="48"/>
        </w:numPr>
        <w:autoSpaceDE w:val="0"/>
        <w:autoSpaceDN w:val="0"/>
        <w:adjustRightInd w:val="0"/>
        <w:spacing w:after="146"/>
        <w:rPr>
          <w:rFonts w:cs="Arial"/>
          <w:b/>
          <w:bCs/>
          <w:color w:val="000000"/>
          <w:szCs w:val="20"/>
        </w:rPr>
      </w:pPr>
      <w:r w:rsidRPr="00822D99">
        <w:rPr>
          <w:rFonts w:cs="Arial"/>
          <w:b/>
          <w:bCs/>
          <w:color w:val="000000"/>
          <w:szCs w:val="20"/>
        </w:rPr>
        <w:t xml:space="preserve">Disponibilità </w:t>
      </w:r>
    </w:p>
    <w:p w14:paraId="61A31067" w14:textId="77777777" w:rsidR="00822D99" w:rsidRPr="00822D99" w:rsidRDefault="00822D99" w:rsidP="006A0196">
      <w:pPr>
        <w:numPr>
          <w:ilvl w:val="1"/>
          <w:numId w:val="48"/>
        </w:numPr>
        <w:autoSpaceDE w:val="0"/>
        <w:autoSpaceDN w:val="0"/>
        <w:adjustRightInd w:val="0"/>
        <w:spacing w:after="146"/>
        <w:rPr>
          <w:rFonts w:cs="Arial"/>
          <w:bCs/>
          <w:color w:val="000000"/>
          <w:szCs w:val="20"/>
        </w:rPr>
      </w:pPr>
      <w:r w:rsidRPr="00822D99">
        <w:rPr>
          <w:rFonts w:cs="Arial"/>
          <w:bCs/>
          <w:color w:val="000000"/>
          <w:szCs w:val="20"/>
        </w:rPr>
        <w:t xml:space="preserve">Servizio </w:t>
      </w:r>
      <w:r w:rsidR="001A69D8">
        <w:rPr>
          <w:rFonts w:cs="Arial"/>
          <w:bCs/>
          <w:color w:val="000000"/>
          <w:szCs w:val="20"/>
        </w:rPr>
        <w:t>B</w:t>
      </w:r>
      <w:r w:rsidRPr="00822D99">
        <w:rPr>
          <w:rFonts w:cs="Arial"/>
          <w:bCs/>
          <w:color w:val="000000"/>
          <w:szCs w:val="20"/>
        </w:rPr>
        <w:t xml:space="preserve">ase = 99,5% </w:t>
      </w:r>
    </w:p>
    <w:p w14:paraId="47B92060" w14:textId="77777777" w:rsidR="00822D99" w:rsidRPr="00822D99" w:rsidRDefault="00822D99" w:rsidP="006A0196">
      <w:pPr>
        <w:numPr>
          <w:ilvl w:val="1"/>
          <w:numId w:val="48"/>
        </w:numPr>
        <w:autoSpaceDE w:val="0"/>
        <w:autoSpaceDN w:val="0"/>
        <w:adjustRightInd w:val="0"/>
        <w:spacing w:after="146"/>
        <w:rPr>
          <w:rFonts w:cs="Arial"/>
          <w:bCs/>
          <w:color w:val="000000"/>
          <w:szCs w:val="20"/>
        </w:rPr>
      </w:pPr>
      <w:r w:rsidRPr="00822D99">
        <w:rPr>
          <w:rFonts w:cs="Arial"/>
          <w:bCs/>
          <w:color w:val="000000"/>
          <w:szCs w:val="20"/>
        </w:rPr>
        <w:t xml:space="preserve">Elevata Affidabilità = 99,95% </w:t>
      </w:r>
    </w:p>
    <w:p w14:paraId="241BDE5D" w14:textId="77777777" w:rsidR="00822D99" w:rsidRPr="00822D99" w:rsidRDefault="00822D99" w:rsidP="006A0196">
      <w:pPr>
        <w:numPr>
          <w:ilvl w:val="0"/>
          <w:numId w:val="48"/>
        </w:numPr>
        <w:autoSpaceDE w:val="0"/>
        <w:autoSpaceDN w:val="0"/>
        <w:adjustRightInd w:val="0"/>
        <w:spacing w:after="146"/>
        <w:rPr>
          <w:rFonts w:cs="Arial"/>
          <w:b/>
          <w:bCs/>
          <w:color w:val="000000"/>
          <w:szCs w:val="20"/>
        </w:rPr>
      </w:pPr>
      <w:r w:rsidRPr="00822D99">
        <w:rPr>
          <w:rFonts w:cs="Arial"/>
          <w:b/>
          <w:bCs/>
          <w:color w:val="000000"/>
          <w:szCs w:val="20"/>
        </w:rPr>
        <w:t xml:space="preserve">Tempi di ripristino per accessi asimmetrici </w:t>
      </w:r>
      <w:r w:rsidR="000D5E12">
        <w:rPr>
          <w:rFonts w:cs="Arial"/>
          <w:b/>
          <w:bCs/>
          <w:color w:val="000000"/>
          <w:szCs w:val="20"/>
        </w:rPr>
        <w:t>con BP ≤ 30 Mbit/s</w:t>
      </w:r>
    </w:p>
    <w:p w14:paraId="5C2E674E" w14:textId="77777777" w:rsidR="00822D99" w:rsidRPr="00822D99" w:rsidRDefault="00822D99" w:rsidP="006A0196">
      <w:pPr>
        <w:numPr>
          <w:ilvl w:val="1"/>
          <w:numId w:val="48"/>
        </w:numPr>
        <w:autoSpaceDE w:val="0"/>
        <w:autoSpaceDN w:val="0"/>
        <w:adjustRightInd w:val="0"/>
        <w:spacing w:after="146"/>
        <w:rPr>
          <w:rFonts w:cs="Arial"/>
          <w:bCs/>
          <w:color w:val="000000"/>
          <w:szCs w:val="20"/>
        </w:rPr>
      </w:pPr>
      <w:r w:rsidRPr="00822D99">
        <w:rPr>
          <w:rFonts w:cs="Arial"/>
          <w:bCs/>
          <w:color w:val="000000"/>
          <w:szCs w:val="20"/>
        </w:rPr>
        <w:t xml:space="preserve">24 ore solari nel 95% dei casi </w:t>
      </w:r>
    </w:p>
    <w:p w14:paraId="7B3E0D26" w14:textId="77777777" w:rsidR="00822D99" w:rsidRPr="00822D99" w:rsidRDefault="00822D99" w:rsidP="006A0196">
      <w:pPr>
        <w:numPr>
          <w:ilvl w:val="1"/>
          <w:numId w:val="48"/>
        </w:numPr>
        <w:autoSpaceDE w:val="0"/>
        <w:autoSpaceDN w:val="0"/>
        <w:adjustRightInd w:val="0"/>
        <w:spacing w:after="146"/>
        <w:rPr>
          <w:rFonts w:cs="Arial"/>
          <w:bCs/>
          <w:color w:val="000000"/>
          <w:szCs w:val="20"/>
        </w:rPr>
      </w:pPr>
      <w:r w:rsidRPr="00822D99">
        <w:rPr>
          <w:rFonts w:cs="Arial"/>
          <w:bCs/>
          <w:color w:val="000000"/>
          <w:szCs w:val="20"/>
        </w:rPr>
        <w:t xml:space="preserve">32 ore solari nel 100% dei casi </w:t>
      </w:r>
    </w:p>
    <w:p w14:paraId="168B67A3" w14:textId="77777777" w:rsidR="00822D99" w:rsidRPr="00822D99" w:rsidRDefault="00822D99" w:rsidP="006A0196">
      <w:pPr>
        <w:numPr>
          <w:ilvl w:val="0"/>
          <w:numId w:val="48"/>
        </w:numPr>
        <w:autoSpaceDE w:val="0"/>
        <w:autoSpaceDN w:val="0"/>
        <w:adjustRightInd w:val="0"/>
        <w:spacing w:after="146"/>
        <w:rPr>
          <w:rFonts w:cs="Arial"/>
          <w:b/>
          <w:bCs/>
          <w:color w:val="000000"/>
          <w:szCs w:val="20"/>
        </w:rPr>
      </w:pPr>
      <w:r w:rsidRPr="00822D99">
        <w:rPr>
          <w:rFonts w:cs="Arial"/>
          <w:b/>
          <w:bCs/>
          <w:color w:val="000000"/>
          <w:szCs w:val="20"/>
        </w:rPr>
        <w:t>Tempi di ri</w:t>
      </w:r>
      <w:r w:rsidR="001A69D8">
        <w:rPr>
          <w:rFonts w:cs="Arial"/>
          <w:b/>
          <w:bCs/>
          <w:color w:val="000000"/>
          <w:szCs w:val="20"/>
        </w:rPr>
        <w:t xml:space="preserve">pristino per accessi </w:t>
      </w:r>
      <w:r w:rsidR="000D5E12" w:rsidRPr="00822D99">
        <w:rPr>
          <w:rFonts w:cs="Arial"/>
          <w:b/>
          <w:bCs/>
          <w:color w:val="000000"/>
          <w:szCs w:val="20"/>
        </w:rPr>
        <w:t xml:space="preserve">asimmetrici </w:t>
      </w:r>
      <w:r w:rsidR="000D5E12">
        <w:rPr>
          <w:rFonts w:cs="Arial"/>
          <w:b/>
          <w:bCs/>
          <w:color w:val="000000"/>
          <w:szCs w:val="20"/>
        </w:rPr>
        <w:t xml:space="preserve">con BP &gt; 30 Mbit/s e </w:t>
      </w:r>
      <w:r w:rsidR="001A69D8">
        <w:rPr>
          <w:rFonts w:cs="Arial"/>
          <w:b/>
          <w:bCs/>
          <w:color w:val="000000"/>
          <w:szCs w:val="20"/>
        </w:rPr>
        <w:t>simmetrici</w:t>
      </w:r>
    </w:p>
    <w:tbl>
      <w:tblPr>
        <w:tblW w:w="5150" w:type="dxa"/>
        <w:tblInd w:w="1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667"/>
        <w:gridCol w:w="1364"/>
        <w:gridCol w:w="709"/>
        <w:gridCol w:w="756"/>
        <w:gridCol w:w="803"/>
        <w:gridCol w:w="851"/>
      </w:tblGrid>
      <w:tr w:rsidR="001A69D8" w:rsidRPr="001A69D8" w14:paraId="0DCCFDF3" w14:textId="77777777" w:rsidTr="00A13445">
        <w:trPr>
          <w:trHeight w:val="285"/>
        </w:trPr>
        <w:tc>
          <w:tcPr>
            <w:tcW w:w="2031" w:type="dxa"/>
            <w:gridSpan w:val="2"/>
            <w:shd w:val="clear" w:color="auto" w:fill="D9D9D9"/>
            <w:tcMar>
              <w:top w:w="72" w:type="dxa"/>
              <w:left w:w="144" w:type="dxa"/>
              <w:bottom w:w="72" w:type="dxa"/>
              <w:right w:w="144" w:type="dxa"/>
            </w:tcMar>
            <w:hideMark/>
          </w:tcPr>
          <w:p w14:paraId="7D13A35D" w14:textId="77777777" w:rsidR="0035796C" w:rsidRPr="00E2685C" w:rsidRDefault="001A69D8" w:rsidP="00E2685C">
            <w:pPr>
              <w:jc w:val="both"/>
              <w:rPr>
                <w:b/>
                <w:sz w:val="16"/>
              </w:rPr>
            </w:pPr>
            <w:r w:rsidRPr="00E2685C">
              <w:rPr>
                <w:b/>
                <w:bCs/>
                <w:sz w:val="16"/>
              </w:rPr>
              <w:t>Località</w:t>
            </w:r>
          </w:p>
        </w:tc>
        <w:tc>
          <w:tcPr>
            <w:tcW w:w="1465" w:type="dxa"/>
            <w:gridSpan w:val="2"/>
            <w:shd w:val="clear" w:color="auto" w:fill="D9D9D9"/>
            <w:tcMar>
              <w:top w:w="72" w:type="dxa"/>
              <w:left w:w="144" w:type="dxa"/>
              <w:bottom w:w="72" w:type="dxa"/>
              <w:right w:w="144" w:type="dxa"/>
            </w:tcMar>
            <w:hideMark/>
          </w:tcPr>
          <w:p w14:paraId="756F2E1A" w14:textId="77777777" w:rsidR="0035796C" w:rsidRPr="00E2685C" w:rsidRDefault="001A69D8" w:rsidP="00E2685C">
            <w:pPr>
              <w:jc w:val="center"/>
              <w:rPr>
                <w:b/>
                <w:sz w:val="16"/>
              </w:rPr>
            </w:pPr>
            <w:r w:rsidRPr="00E2685C">
              <w:rPr>
                <w:b/>
                <w:bCs/>
                <w:sz w:val="16"/>
              </w:rPr>
              <w:t>Capoluogo di provincia</w:t>
            </w:r>
          </w:p>
        </w:tc>
        <w:tc>
          <w:tcPr>
            <w:tcW w:w="1654" w:type="dxa"/>
            <w:gridSpan w:val="2"/>
            <w:shd w:val="clear" w:color="auto" w:fill="D9D9D9"/>
            <w:tcMar>
              <w:top w:w="72" w:type="dxa"/>
              <w:left w:w="144" w:type="dxa"/>
              <w:bottom w:w="72" w:type="dxa"/>
              <w:right w:w="144" w:type="dxa"/>
            </w:tcMar>
            <w:hideMark/>
          </w:tcPr>
          <w:p w14:paraId="45489D72" w14:textId="77777777" w:rsidR="0035796C" w:rsidRPr="00E2685C" w:rsidRDefault="001A69D8" w:rsidP="00E2685C">
            <w:pPr>
              <w:jc w:val="center"/>
              <w:rPr>
                <w:b/>
                <w:sz w:val="16"/>
              </w:rPr>
            </w:pPr>
            <w:r w:rsidRPr="00E2685C">
              <w:rPr>
                <w:b/>
                <w:bCs/>
                <w:sz w:val="16"/>
              </w:rPr>
              <w:t>Fuori capoluogo</w:t>
            </w:r>
          </w:p>
        </w:tc>
      </w:tr>
      <w:tr w:rsidR="00671C27" w:rsidRPr="00671C27" w14:paraId="5E7A2255" w14:textId="77777777" w:rsidTr="00A13445">
        <w:trPr>
          <w:trHeight w:val="295"/>
        </w:trPr>
        <w:tc>
          <w:tcPr>
            <w:tcW w:w="2031" w:type="dxa"/>
            <w:gridSpan w:val="2"/>
            <w:shd w:val="clear" w:color="auto" w:fill="auto"/>
            <w:tcMar>
              <w:top w:w="72" w:type="dxa"/>
              <w:left w:w="144" w:type="dxa"/>
              <w:bottom w:w="72" w:type="dxa"/>
              <w:right w:w="144" w:type="dxa"/>
            </w:tcMar>
            <w:hideMark/>
          </w:tcPr>
          <w:p w14:paraId="0C371D76" w14:textId="77777777" w:rsidR="0035796C" w:rsidRPr="00671C27" w:rsidRDefault="001A69D8" w:rsidP="00E2685C">
            <w:pPr>
              <w:jc w:val="both"/>
              <w:rPr>
                <w:sz w:val="16"/>
              </w:rPr>
            </w:pPr>
            <w:r w:rsidRPr="00671C27">
              <w:rPr>
                <w:sz w:val="16"/>
              </w:rPr>
              <w:t>% Casi</w:t>
            </w:r>
          </w:p>
        </w:tc>
        <w:tc>
          <w:tcPr>
            <w:tcW w:w="709" w:type="dxa"/>
            <w:shd w:val="clear" w:color="auto" w:fill="auto"/>
            <w:tcMar>
              <w:top w:w="72" w:type="dxa"/>
              <w:left w:w="144" w:type="dxa"/>
              <w:bottom w:w="72" w:type="dxa"/>
              <w:right w:w="144" w:type="dxa"/>
            </w:tcMar>
            <w:hideMark/>
          </w:tcPr>
          <w:p w14:paraId="3971E49A" w14:textId="77777777" w:rsidR="0035796C" w:rsidRPr="00671C27" w:rsidRDefault="001A69D8" w:rsidP="00E2685C">
            <w:pPr>
              <w:jc w:val="center"/>
              <w:rPr>
                <w:sz w:val="16"/>
              </w:rPr>
            </w:pPr>
            <w:r w:rsidRPr="00671C27">
              <w:rPr>
                <w:sz w:val="16"/>
              </w:rPr>
              <w:t>95%</w:t>
            </w:r>
          </w:p>
        </w:tc>
        <w:tc>
          <w:tcPr>
            <w:tcW w:w="756" w:type="dxa"/>
            <w:shd w:val="clear" w:color="auto" w:fill="auto"/>
            <w:tcMar>
              <w:top w:w="72" w:type="dxa"/>
              <w:left w:w="144" w:type="dxa"/>
              <w:bottom w:w="72" w:type="dxa"/>
              <w:right w:w="144" w:type="dxa"/>
            </w:tcMar>
            <w:hideMark/>
          </w:tcPr>
          <w:p w14:paraId="615BAC47" w14:textId="77777777" w:rsidR="0035796C" w:rsidRPr="00671C27" w:rsidRDefault="001A69D8" w:rsidP="00E2685C">
            <w:pPr>
              <w:jc w:val="center"/>
              <w:rPr>
                <w:sz w:val="16"/>
              </w:rPr>
            </w:pPr>
            <w:r w:rsidRPr="00671C27">
              <w:rPr>
                <w:sz w:val="16"/>
              </w:rPr>
              <w:t>100%</w:t>
            </w:r>
          </w:p>
        </w:tc>
        <w:tc>
          <w:tcPr>
            <w:tcW w:w="803" w:type="dxa"/>
            <w:shd w:val="clear" w:color="auto" w:fill="auto"/>
            <w:tcMar>
              <w:top w:w="72" w:type="dxa"/>
              <w:left w:w="144" w:type="dxa"/>
              <w:bottom w:w="72" w:type="dxa"/>
              <w:right w:w="144" w:type="dxa"/>
            </w:tcMar>
            <w:hideMark/>
          </w:tcPr>
          <w:p w14:paraId="14ED12D0" w14:textId="77777777" w:rsidR="0035796C" w:rsidRPr="00671C27" w:rsidRDefault="001A69D8" w:rsidP="00E2685C">
            <w:pPr>
              <w:jc w:val="center"/>
              <w:rPr>
                <w:sz w:val="16"/>
              </w:rPr>
            </w:pPr>
            <w:r w:rsidRPr="00671C27">
              <w:rPr>
                <w:sz w:val="16"/>
              </w:rPr>
              <w:t>95%</w:t>
            </w:r>
          </w:p>
        </w:tc>
        <w:tc>
          <w:tcPr>
            <w:tcW w:w="851" w:type="dxa"/>
            <w:shd w:val="clear" w:color="auto" w:fill="auto"/>
            <w:tcMar>
              <w:top w:w="72" w:type="dxa"/>
              <w:left w:w="144" w:type="dxa"/>
              <w:bottom w:w="72" w:type="dxa"/>
              <w:right w:w="144" w:type="dxa"/>
            </w:tcMar>
            <w:hideMark/>
          </w:tcPr>
          <w:p w14:paraId="65F76211" w14:textId="77777777" w:rsidR="0035796C" w:rsidRPr="00671C27" w:rsidRDefault="001A69D8" w:rsidP="00E2685C">
            <w:pPr>
              <w:jc w:val="center"/>
              <w:rPr>
                <w:sz w:val="16"/>
              </w:rPr>
            </w:pPr>
            <w:r w:rsidRPr="00671C27">
              <w:rPr>
                <w:sz w:val="16"/>
              </w:rPr>
              <w:t>100%</w:t>
            </w:r>
          </w:p>
        </w:tc>
      </w:tr>
      <w:tr w:rsidR="001A69D8" w:rsidRPr="001A69D8" w14:paraId="369768FF" w14:textId="77777777" w:rsidTr="00A13445">
        <w:trPr>
          <w:trHeight w:val="343"/>
        </w:trPr>
        <w:tc>
          <w:tcPr>
            <w:tcW w:w="667" w:type="dxa"/>
            <w:vMerge w:val="restart"/>
            <w:shd w:val="clear" w:color="auto" w:fill="auto"/>
            <w:tcMar>
              <w:top w:w="72" w:type="dxa"/>
              <w:left w:w="144" w:type="dxa"/>
              <w:bottom w:w="72" w:type="dxa"/>
              <w:right w:w="144" w:type="dxa"/>
            </w:tcMar>
            <w:textDirection w:val="btLr"/>
            <w:vAlign w:val="center"/>
            <w:hideMark/>
          </w:tcPr>
          <w:p w14:paraId="0E83EFE6" w14:textId="77777777" w:rsidR="0035796C" w:rsidRPr="001A69D8" w:rsidRDefault="001A69D8" w:rsidP="00E2685C">
            <w:pPr>
              <w:jc w:val="center"/>
              <w:rPr>
                <w:sz w:val="16"/>
              </w:rPr>
            </w:pPr>
            <w:r w:rsidRPr="001A69D8">
              <w:rPr>
                <w:sz w:val="16"/>
              </w:rPr>
              <w:t>Gravità Guasto</w:t>
            </w:r>
          </w:p>
        </w:tc>
        <w:tc>
          <w:tcPr>
            <w:tcW w:w="1364" w:type="dxa"/>
            <w:shd w:val="clear" w:color="auto" w:fill="auto"/>
            <w:tcMar>
              <w:top w:w="72" w:type="dxa"/>
              <w:left w:w="144" w:type="dxa"/>
              <w:bottom w:w="72" w:type="dxa"/>
              <w:right w:w="144" w:type="dxa"/>
            </w:tcMar>
            <w:vAlign w:val="center"/>
            <w:hideMark/>
          </w:tcPr>
          <w:p w14:paraId="7696F5EF" w14:textId="77777777" w:rsidR="0035796C" w:rsidRPr="001A69D8" w:rsidRDefault="001A69D8" w:rsidP="00E2685C">
            <w:pPr>
              <w:rPr>
                <w:sz w:val="16"/>
              </w:rPr>
            </w:pPr>
            <w:r w:rsidRPr="001A69D8">
              <w:rPr>
                <w:sz w:val="16"/>
              </w:rPr>
              <w:t>Bloccante</w:t>
            </w:r>
          </w:p>
        </w:tc>
        <w:tc>
          <w:tcPr>
            <w:tcW w:w="709" w:type="dxa"/>
            <w:shd w:val="clear" w:color="auto" w:fill="auto"/>
            <w:tcMar>
              <w:top w:w="72" w:type="dxa"/>
              <w:left w:w="144" w:type="dxa"/>
              <w:bottom w:w="72" w:type="dxa"/>
              <w:right w:w="144" w:type="dxa"/>
            </w:tcMar>
            <w:hideMark/>
          </w:tcPr>
          <w:p w14:paraId="1865D88C" w14:textId="77777777" w:rsidR="0035796C" w:rsidRPr="001A69D8" w:rsidRDefault="001A69D8" w:rsidP="00E2685C">
            <w:pPr>
              <w:jc w:val="center"/>
              <w:rPr>
                <w:sz w:val="16"/>
              </w:rPr>
            </w:pPr>
            <w:r w:rsidRPr="001A69D8">
              <w:rPr>
                <w:sz w:val="16"/>
              </w:rPr>
              <w:t>8</w:t>
            </w:r>
          </w:p>
        </w:tc>
        <w:tc>
          <w:tcPr>
            <w:tcW w:w="756" w:type="dxa"/>
            <w:shd w:val="clear" w:color="auto" w:fill="auto"/>
            <w:tcMar>
              <w:top w:w="72" w:type="dxa"/>
              <w:left w:w="144" w:type="dxa"/>
              <w:bottom w:w="72" w:type="dxa"/>
              <w:right w:w="144" w:type="dxa"/>
            </w:tcMar>
            <w:hideMark/>
          </w:tcPr>
          <w:p w14:paraId="16313D1E" w14:textId="77777777" w:rsidR="0035796C" w:rsidRPr="001A69D8" w:rsidRDefault="001A69D8" w:rsidP="00E2685C">
            <w:pPr>
              <w:jc w:val="center"/>
              <w:rPr>
                <w:sz w:val="16"/>
              </w:rPr>
            </w:pPr>
            <w:r w:rsidRPr="001A69D8">
              <w:rPr>
                <w:sz w:val="16"/>
              </w:rPr>
              <w:t>12</w:t>
            </w:r>
          </w:p>
        </w:tc>
        <w:tc>
          <w:tcPr>
            <w:tcW w:w="803" w:type="dxa"/>
            <w:shd w:val="clear" w:color="auto" w:fill="auto"/>
            <w:tcMar>
              <w:top w:w="72" w:type="dxa"/>
              <w:left w:w="144" w:type="dxa"/>
              <w:bottom w:w="72" w:type="dxa"/>
              <w:right w:w="144" w:type="dxa"/>
            </w:tcMar>
            <w:hideMark/>
          </w:tcPr>
          <w:p w14:paraId="7A025B99" w14:textId="77777777" w:rsidR="0035796C" w:rsidRPr="001A69D8" w:rsidRDefault="001A69D8" w:rsidP="00E2685C">
            <w:pPr>
              <w:jc w:val="center"/>
              <w:rPr>
                <w:sz w:val="16"/>
              </w:rPr>
            </w:pPr>
            <w:r w:rsidRPr="001A69D8">
              <w:rPr>
                <w:sz w:val="16"/>
              </w:rPr>
              <w:t>12</w:t>
            </w:r>
          </w:p>
        </w:tc>
        <w:tc>
          <w:tcPr>
            <w:tcW w:w="851" w:type="dxa"/>
            <w:shd w:val="clear" w:color="auto" w:fill="auto"/>
            <w:tcMar>
              <w:top w:w="72" w:type="dxa"/>
              <w:left w:w="144" w:type="dxa"/>
              <w:bottom w:w="72" w:type="dxa"/>
              <w:right w:w="144" w:type="dxa"/>
            </w:tcMar>
            <w:hideMark/>
          </w:tcPr>
          <w:p w14:paraId="4780E329" w14:textId="77777777" w:rsidR="0035796C" w:rsidRPr="001A69D8" w:rsidRDefault="001A69D8" w:rsidP="00E2685C">
            <w:pPr>
              <w:jc w:val="center"/>
              <w:rPr>
                <w:sz w:val="16"/>
              </w:rPr>
            </w:pPr>
            <w:r w:rsidRPr="001A69D8">
              <w:rPr>
                <w:sz w:val="16"/>
              </w:rPr>
              <w:t>16</w:t>
            </w:r>
          </w:p>
        </w:tc>
      </w:tr>
      <w:tr w:rsidR="001A69D8" w:rsidRPr="001A69D8" w14:paraId="334904E7" w14:textId="77777777" w:rsidTr="00A13445">
        <w:trPr>
          <w:trHeight w:val="265"/>
        </w:trPr>
        <w:tc>
          <w:tcPr>
            <w:tcW w:w="667" w:type="dxa"/>
            <w:vMerge/>
            <w:shd w:val="clear" w:color="auto" w:fill="auto"/>
            <w:vAlign w:val="center"/>
            <w:hideMark/>
          </w:tcPr>
          <w:p w14:paraId="69A3D4F4" w14:textId="77777777" w:rsidR="001A69D8" w:rsidRPr="001A69D8" w:rsidRDefault="001A69D8" w:rsidP="00E2685C">
            <w:pPr>
              <w:jc w:val="both"/>
              <w:rPr>
                <w:sz w:val="16"/>
              </w:rPr>
            </w:pPr>
          </w:p>
        </w:tc>
        <w:tc>
          <w:tcPr>
            <w:tcW w:w="1364" w:type="dxa"/>
            <w:shd w:val="clear" w:color="auto" w:fill="auto"/>
            <w:tcMar>
              <w:top w:w="72" w:type="dxa"/>
              <w:left w:w="144" w:type="dxa"/>
              <w:bottom w:w="72" w:type="dxa"/>
              <w:right w:w="144" w:type="dxa"/>
            </w:tcMar>
            <w:vAlign w:val="center"/>
            <w:hideMark/>
          </w:tcPr>
          <w:p w14:paraId="4D2D7812" w14:textId="77777777" w:rsidR="0035796C" w:rsidRPr="001A69D8" w:rsidRDefault="001A69D8" w:rsidP="00E2685C">
            <w:pPr>
              <w:rPr>
                <w:sz w:val="16"/>
              </w:rPr>
            </w:pPr>
            <w:r w:rsidRPr="001A69D8">
              <w:rPr>
                <w:sz w:val="16"/>
              </w:rPr>
              <w:t>Non Bloccante</w:t>
            </w:r>
          </w:p>
        </w:tc>
        <w:tc>
          <w:tcPr>
            <w:tcW w:w="709" w:type="dxa"/>
            <w:shd w:val="clear" w:color="auto" w:fill="auto"/>
            <w:tcMar>
              <w:top w:w="72" w:type="dxa"/>
              <w:left w:w="144" w:type="dxa"/>
              <w:bottom w:w="72" w:type="dxa"/>
              <w:right w:w="144" w:type="dxa"/>
            </w:tcMar>
            <w:vAlign w:val="center"/>
            <w:hideMark/>
          </w:tcPr>
          <w:p w14:paraId="646425CD" w14:textId="77777777" w:rsidR="0035796C" w:rsidRPr="001A69D8" w:rsidRDefault="001A69D8" w:rsidP="00E2685C">
            <w:pPr>
              <w:jc w:val="center"/>
              <w:rPr>
                <w:sz w:val="16"/>
              </w:rPr>
            </w:pPr>
            <w:r w:rsidRPr="001A69D8">
              <w:rPr>
                <w:sz w:val="16"/>
              </w:rPr>
              <w:t>12</w:t>
            </w:r>
          </w:p>
        </w:tc>
        <w:tc>
          <w:tcPr>
            <w:tcW w:w="756" w:type="dxa"/>
            <w:shd w:val="clear" w:color="auto" w:fill="auto"/>
            <w:tcMar>
              <w:top w:w="72" w:type="dxa"/>
              <w:left w:w="144" w:type="dxa"/>
              <w:bottom w:w="72" w:type="dxa"/>
              <w:right w:w="144" w:type="dxa"/>
            </w:tcMar>
            <w:vAlign w:val="center"/>
            <w:hideMark/>
          </w:tcPr>
          <w:p w14:paraId="710B0C73" w14:textId="77777777" w:rsidR="0035796C" w:rsidRPr="001A69D8" w:rsidRDefault="001A69D8" w:rsidP="00E2685C">
            <w:pPr>
              <w:jc w:val="center"/>
              <w:rPr>
                <w:sz w:val="16"/>
              </w:rPr>
            </w:pPr>
            <w:r w:rsidRPr="001A69D8">
              <w:rPr>
                <w:sz w:val="16"/>
              </w:rPr>
              <w:t>20</w:t>
            </w:r>
          </w:p>
        </w:tc>
        <w:tc>
          <w:tcPr>
            <w:tcW w:w="803" w:type="dxa"/>
            <w:shd w:val="clear" w:color="auto" w:fill="auto"/>
            <w:tcMar>
              <w:top w:w="72" w:type="dxa"/>
              <w:left w:w="144" w:type="dxa"/>
              <w:bottom w:w="72" w:type="dxa"/>
              <w:right w:w="144" w:type="dxa"/>
            </w:tcMar>
            <w:vAlign w:val="center"/>
            <w:hideMark/>
          </w:tcPr>
          <w:p w14:paraId="4FE995F5" w14:textId="77777777" w:rsidR="0035796C" w:rsidRPr="001A69D8" w:rsidRDefault="001A69D8" w:rsidP="00E2685C">
            <w:pPr>
              <w:jc w:val="center"/>
              <w:rPr>
                <w:sz w:val="16"/>
              </w:rPr>
            </w:pPr>
            <w:r w:rsidRPr="001A69D8">
              <w:rPr>
                <w:sz w:val="16"/>
              </w:rPr>
              <w:t>16</w:t>
            </w:r>
          </w:p>
        </w:tc>
        <w:tc>
          <w:tcPr>
            <w:tcW w:w="851" w:type="dxa"/>
            <w:shd w:val="clear" w:color="auto" w:fill="auto"/>
            <w:tcMar>
              <w:top w:w="72" w:type="dxa"/>
              <w:left w:w="144" w:type="dxa"/>
              <w:bottom w:w="72" w:type="dxa"/>
              <w:right w:w="144" w:type="dxa"/>
            </w:tcMar>
            <w:vAlign w:val="center"/>
            <w:hideMark/>
          </w:tcPr>
          <w:p w14:paraId="4F2AAD59" w14:textId="77777777" w:rsidR="0035796C" w:rsidRPr="001A69D8" w:rsidRDefault="001A69D8" w:rsidP="00E2685C">
            <w:pPr>
              <w:jc w:val="center"/>
              <w:rPr>
                <w:sz w:val="16"/>
              </w:rPr>
            </w:pPr>
            <w:r w:rsidRPr="001A69D8">
              <w:rPr>
                <w:sz w:val="16"/>
              </w:rPr>
              <w:t>24</w:t>
            </w:r>
          </w:p>
        </w:tc>
      </w:tr>
    </w:tbl>
    <w:p w14:paraId="7134578D" w14:textId="77777777" w:rsidR="00E44B42" w:rsidRDefault="00E44B42" w:rsidP="00E44B42">
      <w:pPr>
        <w:autoSpaceDE w:val="0"/>
        <w:autoSpaceDN w:val="0"/>
        <w:adjustRightInd w:val="0"/>
        <w:spacing w:after="146"/>
        <w:rPr>
          <w:rFonts w:cs="Arial"/>
          <w:b/>
          <w:bCs/>
          <w:color w:val="000000"/>
          <w:szCs w:val="20"/>
        </w:rPr>
      </w:pPr>
    </w:p>
    <w:p w14:paraId="134DD608" w14:textId="6DCD1F3D" w:rsidR="001A69D8" w:rsidRDefault="001A69D8" w:rsidP="006A0196">
      <w:pPr>
        <w:numPr>
          <w:ilvl w:val="0"/>
          <w:numId w:val="48"/>
        </w:numPr>
        <w:autoSpaceDE w:val="0"/>
        <w:autoSpaceDN w:val="0"/>
        <w:adjustRightInd w:val="0"/>
        <w:spacing w:after="146"/>
        <w:rPr>
          <w:rFonts w:cs="Arial"/>
          <w:b/>
          <w:bCs/>
          <w:color w:val="000000"/>
          <w:szCs w:val="20"/>
        </w:rPr>
      </w:pPr>
      <w:r w:rsidRPr="001A69D8">
        <w:rPr>
          <w:rFonts w:cs="Arial"/>
          <w:b/>
          <w:bCs/>
          <w:color w:val="000000"/>
          <w:szCs w:val="20"/>
        </w:rPr>
        <w:t>Ripetitività disservizio</w:t>
      </w:r>
    </w:p>
    <w:p w14:paraId="2C18A8A8" w14:textId="7CCFE7D1" w:rsidR="00822D99" w:rsidRDefault="001A69D8" w:rsidP="001A69D8">
      <w:pPr>
        <w:autoSpaceDE w:val="0"/>
        <w:autoSpaceDN w:val="0"/>
        <w:adjustRightInd w:val="0"/>
        <w:spacing w:after="146"/>
        <w:ind w:left="1134"/>
        <w:rPr>
          <w:rFonts w:cs="Arial"/>
          <w:bCs/>
          <w:color w:val="000000"/>
          <w:szCs w:val="20"/>
        </w:rPr>
      </w:pPr>
      <w:r w:rsidRPr="001A69D8">
        <w:rPr>
          <w:rFonts w:cs="Arial"/>
          <w:bCs/>
          <w:color w:val="000000"/>
          <w:szCs w:val="20"/>
        </w:rPr>
        <w:t>≤ 1 sullo stesso accesso in due quadrimestri consecutivi</w:t>
      </w:r>
    </w:p>
    <w:p w14:paraId="4EFD40F3" w14:textId="77777777" w:rsidR="00AF3213" w:rsidRDefault="00AF3213" w:rsidP="001A69D8">
      <w:pPr>
        <w:autoSpaceDE w:val="0"/>
        <w:autoSpaceDN w:val="0"/>
        <w:adjustRightInd w:val="0"/>
        <w:spacing w:after="146"/>
        <w:ind w:left="1134"/>
        <w:rPr>
          <w:rFonts w:cs="Arial"/>
          <w:bCs/>
          <w:color w:val="000000"/>
          <w:szCs w:val="20"/>
        </w:rPr>
      </w:pPr>
    </w:p>
    <w:p w14:paraId="490AEDE7" w14:textId="77777777" w:rsidR="00A15356" w:rsidRDefault="00A15356" w:rsidP="00874DD9">
      <w:pPr>
        <w:pStyle w:val="Titolo1"/>
        <w:pageBreakBefore w:val="0"/>
        <w:ind w:left="357" w:hanging="357"/>
      </w:pPr>
      <w:bookmarkStart w:id="133" w:name="_Toc532215493"/>
      <w:r>
        <w:t>riepilogo informazioni per delivery su rete Lepida</w:t>
      </w:r>
      <w:bookmarkEnd w:id="133"/>
    </w:p>
    <w:p w14:paraId="021D6B76" w14:textId="1BD6D323" w:rsidR="00671C27" w:rsidRPr="00671C27" w:rsidRDefault="00671C27" w:rsidP="00A15356">
      <w:pPr>
        <w:jc w:val="both"/>
      </w:pPr>
      <w:r w:rsidRPr="00671C27">
        <w:t>Non è previsto il delivery su rete Lepida</w:t>
      </w:r>
    </w:p>
    <w:p w14:paraId="1A6A0B11" w14:textId="77777777" w:rsidR="00671C27" w:rsidRDefault="00671C27" w:rsidP="00A15356">
      <w:pPr>
        <w:jc w:val="both"/>
        <w:rPr>
          <w:color w:val="0000FF"/>
          <w:highlight w:val="yellow"/>
        </w:rPr>
      </w:pPr>
    </w:p>
    <w:sectPr w:rsidR="00671C27" w:rsidSect="009C3CC6">
      <w:pgSz w:w="11907" w:h="16840" w:code="9"/>
      <w:pgMar w:top="1959" w:right="1134" w:bottom="1276" w:left="993" w:header="567"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C3BD1E" w14:textId="77777777" w:rsidR="0039697A" w:rsidRDefault="0039697A">
      <w:r>
        <w:separator/>
      </w:r>
    </w:p>
  </w:endnote>
  <w:endnote w:type="continuationSeparator" w:id="0">
    <w:p w14:paraId="4FA72B59" w14:textId="77777777" w:rsidR="0039697A" w:rsidRDefault="00396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Bk">
    <w:altName w:val="Century Gothic"/>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Fett">
    <w:altName w:val="Arial"/>
    <w:charset w:val="00"/>
    <w:family w:val="swiss"/>
    <w:pitch w:val="variable"/>
    <w:sig w:usb0="00003A87" w:usb1="00000000" w:usb2="00000000" w:usb3="00000000" w:csb0="000000FF" w:csb1="00000000"/>
  </w:font>
  <w:font w:name="Arial Unicode MS">
    <w:panose1 w:val="020B0604020202020204"/>
    <w:charset w:val="80"/>
    <w:family w:val="swiss"/>
    <w:pitch w:val="variable"/>
    <w:sig w:usb0="F7FFAFFF" w:usb1="E9DFFFFF" w:usb2="0000003F" w:usb3="00000000" w:csb0="003F01FF" w:csb1="00000000"/>
  </w:font>
  <w:font w:name="Bell Centennial SubCaption">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1)">
    <w:altName w:val="Arial"/>
    <w:charset w:val="00"/>
    <w:family w:val="swiss"/>
    <w:pitch w:val="variable"/>
    <w:sig w:usb0="20007A87" w:usb1="80000000" w:usb2="00000008" w:usb3="00000000" w:csb0="000001FF" w:csb1="00000000"/>
  </w:font>
  <w:font w:name="Bookman">
    <w:panose1 w:val="00000000000000000000"/>
    <w:charset w:val="00"/>
    <w:family w:val="roman"/>
    <w:notTrueType/>
    <w:pitch w:val="variable"/>
    <w:sig w:usb0="00000003" w:usb1="00000000" w:usb2="00000000" w:usb3="00000000" w:csb0="00000001" w:csb1="00000000"/>
  </w:font>
  <w:font w:name="TIM Sans">
    <w:panose1 w:val="02020503040602060503"/>
    <w:charset w:val="00"/>
    <w:family w:val="roman"/>
    <w:pitch w:val="variable"/>
    <w:sig w:usb0="A000006F" w:usb1="4000207A" w:usb2="00000000" w:usb3="00000000" w:csb0="00000093"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E92A0" w14:textId="77777777" w:rsidR="0032482E" w:rsidRDefault="0032482E" w:rsidP="00CE29C8">
    <w:pPr>
      <w:spacing w:after="60"/>
      <w:jc w:val="center"/>
      <w:rPr>
        <w:sz w:val="16"/>
      </w:rPr>
    </w:pPr>
    <w:r>
      <w:rPr>
        <w:sz w:val="16"/>
      </w:rPr>
      <w:t xml:space="preserve">TIM S.p.A.– USO INTERNO – Tutti i diritti riservati </w:t>
    </w:r>
  </w:p>
  <w:tbl>
    <w:tblPr>
      <w:tblW w:w="9639" w:type="dxa"/>
      <w:tblInd w:w="70" w:type="dxa"/>
      <w:tblLayout w:type="fixed"/>
      <w:tblCellMar>
        <w:left w:w="70" w:type="dxa"/>
        <w:right w:w="70" w:type="dxa"/>
      </w:tblCellMar>
      <w:tblLook w:val="0000" w:firstRow="0" w:lastRow="0" w:firstColumn="0" w:lastColumn="0" w:noHBand="0" w:noVBand="0"/>
    </w:tblPr>
    <w:tblGrid>
      <w:gridCol w:w="3213"/>
      <w:gridCol w:w="3213"/>
      <w:gridCol w:w="3213"/>
    </w:tblGrid>
    <w:tr w:rsidR="0032482E" w:rsidRPr="00CB7F05" w14:paraId="53226DCF" w14:textId="77777777" w:rsidTr="00F75002">
      <w:tc>
        <w:tcPr>
          <w:tcW w:w="3213" w:type="dxa"/>
          <w:tcBorders>
            <w:top w:val="single" w:sz="4" w:space="0" w:color="auto"/>
          </w:tcBorders>
        </w:tcPr>
        <w:p w14:paraId="7EEBC7EE" w14:textId="77777777" w:rsidR="0032482E" w:rsidRPr="00CB7F05" w:rsidRDefault="0032482E" w:rsidP="00F75002">
          <w:pPr>
            <w:rPr>
              <w:sz w:val="16"/>
              <w:szCs w:val="16"/>
            </w:rPr>
          </w:pPr>
          <w:r w:rsidRPr="00CB7F05">
            <w:rPr>
              <w:i/>
              <w:sz w:val="16"/>
              <w:szCs w:val="16"/>
            </w:rPr>
            <w:t>Versione</w:t>
          </w:r>
          <w:r>
            <w:rPr>
              <w:i/>
              <w:sz w:val="16"/>
              <w:szCs w:val="16"/>
            </w:rPr>
            <w:t>:</w:t>
          </w:r>
          <w:r w:rsidRPr="00CB7F05">
            <w:rPr>
              <w:iCs/>
              <w:sz w:val="16"/>
              <w:szCs w:val="16"/>
            </w:rPr>
            <w:t xml:space="preserve"> </w:t>
          </w:r>
          <w:r w:rsidRPr="00737841">
            <w:rPr>
              <w:iCs/>
              <w:sz w:val="16"/>
              <w:szCs w:val="16"/>
            </w:rPr>
            <w:t>Definitiva</w:t>
          </w:r>
          <w:r w:rsidRPr="00CB7F05" w:rsidDel="002B7E0A">
            <w:rPr>
              <w:i/>
              <w:sz w:val="16"/>
              <w:szCs w:val="16"/>
            </w:rPr>
            <w:t xml:space="preserve"> </w:t>
          </w:r>
        </w:p>
      </w:tc>
      <w:tc>
        <w:tcPr>
          <w:tcW w:w="3213" w:type="dxa"/>
          <w:tcBorders>
            <w:top w:val="single" w:sz="4" w:space="0" w:color="auto"/>
          </w:tcBorders>
        </w:tcPr>
        <w:p w14:paraId="3662046D" w14:textId="1C850175" w:rsidR="0032482E" w:rsidRPr="00CB7F05" w:rsidRDefault="0032482E" w:rsidP="00F75002">
          <w:pPr>
            <w:jc w:val="center"/>
            <w:rPr>
              <w:sz w:val="16"/>
              <w:szCs w:val="16"/>
            </w:rPr>
          </w:pPr>
          <w:r w:rsidRPr="00CB7F05">
            <w:rPr>
              <w:i/>
              <w:sz w:val="16"/>
              <w:szCs w:val="16"/>
            </w:rPr>
            <w:t>Pagina</w:t>
          </w:r>
          <w:r>
            <w:rPr>
              <w:i/>
              <w:sz w:val="16"/>
              <w:szCs w:val="16"/>
            </w:rPr>
            <w:t xml:space="preserve">: </w:t>
          </w:r>
          <w:r w:rsidRPr="00CB7F05">
            <w:rPr>
              <w:rStyle w:val="Numeropagina"/>
              <w:sz w:val="16"/>
              <w:szCs w:val="16"/>
            </w:rPr>
            <w:fldChar w:fldCharType="begin"/>
          </w:r>
          <w:r w:rsidRPr="00CB7F05">
            <w:rPr>
              <w:rStyle w:val="Numeropagina"/>
              <w:sz w:val="16"/>
              <w:szCs w:val="16"/>
            </w:rPr>
            <w:instrText xml:space="preserve"> PAGE </w:instrText>
          </w:r>
          <w:r w:rsidRPr="00CB7F05">
            <w:rPr>
              <w:rStyle w:val="Numeropagina"/>
              <w:sz w:val="16"/>
              <w:szCs w:val="16"/>
            </w:rPr>
            <w:fldChar w:fldCharType="separate"/>
          </w:r>
          <w:r w:rsidR="00A943E8">
            <w:rPr>
              <w:rStyle w:val="Numeropagina"/>
              <w:noProof/>
              <w:sz w:val="16"/>
              <w:szCs w:val="16"/>
            </w:rPr>
            <w:t>1</w:t>
          </w:r>
          <w:r w:rsidRPr="00CB7F05">
            <w:rPr>
              <w:rStyle w:val="Numeropagina"/>
              <w:sz w:val="16"/>
              <w:szCs w:val="16"/>
            </w:rPr>
            <w:fldChar w:fldCharType="end"/>
          </w:r>
          <w:r w:rsidRPr="00CB7F05">
            <w:rPr>
              <w:rStyle w:val="Numeropagina"/>
              <w:sz w:val="16"/>
              <w:szCs w:val="16"/>
            </w:rPr>
            <w:t xml:space="preserve"> di </w:t>
          </w:r>
          <w:r w:rsidRPr="00CB7F05">
            <w:rPr>
              <w:rStyle w:val="Numeropagina"/>
              <w:sz w:val="16"/>
              <w:szCs w:val="16"/>
            </w:rPr>
            <w:fldChar w:fldCharType="begin"/>
          </w:r>
          <w:r w:rsidRPr="00CB7F05">
            <w:rPr>
              <w:rStyle w:val="Numeropagina"/>
              <w:sz w:val="16"/>
              <w:szCs w:val="16"/>
            </w:rPr>
            <w:instrText xml:space="preserve"> NUMPAGES  \* MERGEFORMAT </w:instrText>
          </w:r>
          <w:r w:rsidRPr="00CB7F05">
            <w:rPr>
              <w:rStyle w:val="Numeropagina"/>
              <w:sz w:val="16"/>
              <w:szCs w:val="16"/>
            </w:rPr>
            <w:fldChar w:fldCharType="separate"/>
          </w:r>
          <w:r w:rsidR="00A943E8">
            <w:rPr>
              <w:rStyle w:val="Numeropagina"/>
              <w:noProof/>
              <w:sz w:val="16"/>
              <w:szCs w:val="16"/>
            </w:rPr>
            <w:t>22</w:t>
          </w:r>
          <w:r w:rsidRPr="00CB7F05">
            <w:rPr>
              <w:rStyle w:val="Numeropagina"/>
              <w:sz w:val="16"/>
              <w:szCs w:val="16"/>
            </w:rPr>
            <w:fldChar w:fldCharType="end"/>
          </w:r>
        </w:p>
      </w:tc>
      <w:tc>
        <w:tcPr>
          <w:tcW w:w="3213" w:type="dxa"/>
          <w:tcBorders>
            <w:top w:val="single" w:sz="4" w:space="0" w:color="auto"/>
          </w:tcBorders>
        </w:tcPr>
        <w:p w14:paraId="695092F3" w14:textId="77777777" w:rsidR="0032482E" w:rsidRPr="00CB7F05" w:rsidRDefault="0032482E" w:rsidP="00737841">
          <w:pPr>
            <w:jc w:val="right"/>
            <w:rPr>
              <w:i/>
              <w:sz w:val="16"/>
              <w:szCs w:val="16"/>
            </w:rPr>
          </w:pPr>
          <w:r>
            <w:rPr>
              <w:i/>
              <w:sz w:val="16"/>
              <w:szCs w:val="16"/>
            </w:rPr>
            <w:t>Numero Allegati: 5</w:t>
          </w:r>
        </w:p>
      </w:tc>
    </w:tr>
  </w:tbl>
  <w:p w14:paraId="6ADB8FDD" w14:textId="77777777" w:rsidR="0032482E" w:rsidRDefault="0032482E" w:rsidP="0000489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BC8A2" w14:textId="77777777" w:rsidR="0032482E" w:rsidRDefault="0032482E" w:rsidP="00FF514E">
    <w:pPr>
      <w:spacing w:after="60"/>
      <w:jc w:val="center"/>
      <w:rPr>
        <w:sz w:val="16"/>
      </w:rPr>
    </w:pPr>
    <w:r>
      <w:rPr>
        <w:sz w:val="16"/>
      </w:rPr>
      <w:t xml:space="preserve">Telecom Italia – USO INTERNO – Tutti i diritti riservati </w:t>
    </w:r>
  </w:p>
  <w:tbl>
    <w:tblPr>
      <w:tblW w:w="9639" w:type="dxa"/>
      <w:tblInd w:w="70" w:type="dxa"/>
      <w:tblLayout w:type="fixed"/>
      <w:tblCellMar>
        <w:left w:w="70" w:type="dxa"/>
        <w:right w:w="70" w:type="dxa"/>
      </w:tblCellMar>
      <w:tblLook w:val="0000" w:firstRow="0" w:lastRow="0" w:firstColumn="0" w:lastColumn="0" w:noHBand="0" w:noVBand="0"/>
    </w:tblPr>
    <w:tblGrid>
      <w:gridCol w:w="2694"/>
      <w:gridCol w:w="2976"/>
      <w:gridCol w:w="1985"/>
      <w:gridCol w:w="1984"/>
    </w:tblGrid>
    <w:tr w:rsidR="0032482E" w:rsidRPr="00CB7F05" w14:paraId="5D0D5084" w14:textId="77777777" w:rsidTr="00AB41F3">
      <w:tc>
        <w:tcPr>
          <w:tcW w:w="2694" w:type="dxa"/>
          <w:tcBorders>
            <w:top w:val="single" w:sz="4" w:space="0" w:color="auto"/>
          </w:tcBorders>
        </w:tcPr>
        <w:p w14:paraId="7ADCC1DE" w14:textId="77777777" w:rsidR="0032482E" w:rsidRPr="00CB7F05" w:rsidRDefault="0032482E" w:rsidP="00F75002">
          <w:pPr>
            <w:rPr>
              <w:sz w:val="16"/>
              <w:szCs w:val="16"/>
            </w:rPr>
          </w:pPr>
          <w:r w:rsidRPr="00CB7F05">
            <w:rPr>
              <w:i/>
              <w:sz w:val="16"/>
              <w:szCs w:val="16"/>
            </w:rPr>
            <w:t>Versione</w:t>
          </w:r>
          <w:r>
            <w:rPr>
              <w:i/>
              <w:sz w:val="16"/>
              <w:szCs w:val="16"/>
            </w:rPr>
            <w:t>:</w:t>
          </w:r>
          <w:r w:rsidRPr="00CB7F05">
            <w:rPr>
              <w:iCs/>
              <w:sz w:val="16"/>
              <w:szCs w:val="16"/>
            </w:rPr>
            <w:t xml:space="preserve"> </w:t>
          </w:r>
          <w:r w:rsidRPr="00CE29C8">
            <w:rPr>
              <w:iCs/>
              <w:sz w:val="16"/>
              <w:szCs w:val="16"/>
              <w:highlight w:val="yellow"/>
            </w:rPr>
            <w:t>&lt;Definitiva|Bozza&gt;</w:t>
          </w:r>
          <w:r w:rsidRPr="00CB7F05" w:rsidDel="002B7E0A">
            <w:rPr>
              <w:i/>
              <w:sz w:val="16"/>
              <w:szCs w:val="16"/>
            </w:rPr>
            <w:t xml:space="preserve"> </w:t>
          </w:r>
        </w:p>
      </w:tc>
      <w:tc>
        <w:tcPr>
          <w:tcW w:w="2976" w:type="dxa"/>
          <w:tcBorders>
            <w:top w:val="single" w:sz="4" w:space="0" w:color="auto"/>
          </w:tcBorders>
        </w:tcPr>
        <w:p w14:paraId="02066BBF" w14:textId="77777777" w:rsidR="0032482E" w:rsidRPr="00CB7F05" w:rsidRDefault="0032482E" w:rsidP="00CE29C8">
          <w:pPr>
            <w:jc w:val="center"/>
            <w:rPr>
              <w:sz w:val="16"/>
              <w:szCs w:val="16"/>
            </w:rPr>
          </w:pPr>
          <w:r w:rsidRPr="00CB7F05">
            <w:rPr>
              <w:i/>
              <w:sz w:val="16"/>
              <w:szCs w:val="16"/>
            </w:rPr>
            <w:t>Pagina</w:t>
          </w:r>
          <w:r>
            <w:rPr>
              <w:i/>
              <w:sz w:val="16"/>
              <w:szCs w:val="16"/>
            </w:rPr>
            <w:t xml:space="preserve">: </w:t>
          </w:r>
          <w:r w:rsidRPr="00AB41F3">
            <w:rPr>
              <w:rStyle w:val="Numeropagina"/>
              <w:b/>
              <w:sz w:val="16"/>
              <w:szCs w:val="16"/>
            </w:rPr>
            <w:fldChar w:fldCharType="begin"/>
          </w:r>
          <w:r w:rsidRPr="00AB41F3">
            <w:rPr>
              <w:rStyle w:val="Numeropagina"/>
              <w:b/>
              <w:sz w:val="16"/>
              <w:szCs w:val="16"/>
            </w:rPr>
            <w:instrText xml:space="preserve"> PAGE </w:instrText>
          </w:r>
          <w:r w:rsidRPr="00AB41F3">
            <w:rPr>
              <w:rStyle w:val="Numeropagina"/>
              <w:b/>
              <w:sz w:val="16"/>
              <w:szCs w:val="16"/>
            </w:rPr>
            <w:fldChar w:fldCharType="separate"/>
          </w:r>
          <w:r>
            <w:rPr>
              <w:rStyle w:val="Numeropagina"/>
              <w:b/>
              <w:noProof/>
              <w:sz w:val="16"/>
              <w:szCs w:val="16"/>
            </w:rPr>
            <w:t>1</w:t>
          </w:r>
          <w:r w:rsidRPr="00AB41F3">
            <w:rPr>
              <w:rStyle w:val="Numeropagina"/>
              <w:b/>
              <w:sz w:val="16"/>
              <w:szCs w:val="16"/>
            </w:rPr>
            <w:fldChar w:fldCharType="end"/>
          </w:r>
          <w:r w:rsidRPr="00CB7F05">
            <w:rPr>
              <w:rStyle w:val="Numeropagina"/>
              <w:sz w:val="16"/>
              <w:szCs w:val="16"/>
            </w:rPr>
            <w:t xml:space="preserve"> di </w:t>
          </w:r>
          <w:r w:rsidRPr="00AB41F3">
            <w:rPr>
              <w:rStyle w:val="Numeropagina"/>
              <w:b/>
              <w:sz w:val="16"/>
              <w:szCs w:val="16"/>
            </w:rPr>
            <w:fldChar w:fldCharType="begin"/>
          </w:r>
          <w:r w:rsidRPr="00AB41F3">
            <w:rPr>
              <w:rStyle w:val="Numeropagina"/>
              <w:b/>
              <w:sz w:val="16"/>
              <w:szCs w:val="16"/>
            </w:rPr>
            <w:instrText xml:space="preserve"> NUMPAGES  \* MERGEFORMAT </w:instrText>
          </w:r>
          <w:r w:rsidRPr="00AB41F3">
            <w:rPr>
              <w:rStyle w:val="Numeropagina"/>
              <w:b/>
              <w:sz w:val="16"/>
              <w:szCs w:val="16"/>
            </w:rPr>
            <w:fldChar w:fldCharType="separate"/>
          </w:r>
          <w:r>
            <w:rPr>
              <w:rStyle w:val="Numeropagina"/>
              <w:b/>
              <w:noProof/>
              <w:sz w:val="16"/>
              <w:szCs w:val="16"/>
            </w:rPr>
            <w:t>4</w:t>
          </w:r>
          <w:r w:rsidRPr="00AB41F3">
            <w:rPr>
              <w:rStyle w:val="Numeropagina"/>
              <w:b/>
              <w:sz w:val="16"/>
              <w:szCs w:val="16"/>
            </w:rPr>
            <w:fldChar w:fldCharType="end"/>
          </w:r>
        </w:p>
      </w:tc>
      <w:tc>
        <w:tcPr>
          <w:tcW w:w="1985" w:type="dxa"/>
          <w:tcBorders>
            <w:top w:val="single" w:sz="4" w:space="0" w:color="auto"/>
          </w:tcBorders>
        </w:tcPr>
        <w:p w14:paraId="4B6028DF" w14:textId="77777777" w:rsidR="0032482E" w:rsidRPr="00CB7F05" w:rsidRDefault="0032482E" w:rsidP="00AB41F3">
          <w:pPr>
            <w:jc w:val="center"/>
            <w:rPr>
              <w:i/>
              <w:sz w:val="16"/>
              <w:szCs w:val="16"/>
            </w:rPr>
          </w:pPr>
          <w:r>
            <w:rPr>
              <w:i/>
              <w:sz w:val="16"/>
              <w:szCs w:val="16"/>
            </w:rPr>
            <w:t>PEX Rev.7</w:t>
          </w:r>
        </w:p>
      </w:tc>
      <w:tc>
        <w:tcPr>
          <w:tcW w:w="1984" w:type="dxa"/>
          <w:tcBorders>
            <w:top w:val="single" w:sz="4" w:space="0" w:color="auto"/>
          </w:tcBorders>
        </w:tcPr>
        <w:p w14:paraId="430CCC7B" w14:textId="77777777" w:rsidR="0032482E" w:rsidRPr="00CB7F05" w:rsidRDefault="0032482E" w:rsidP="00410408">
          <w:pPr>
            <w:jc w:val="right"/>
            <w:rPr>
              <w:i/>
              <w:sz w:val="16"/>
              <w:szCs w:val="16"/>
            </w:rPr>
          </w:pPr>
          <w:r>
            <w:rPr>
              <w:i/>
              <w:sz w:val="16"/>
              <w:szCs w:val="16"/>
            </w:rPr>
            <w:t xml:space="preserve">Numero Allegati: </w:t>
          </w:r>
          <w:r w:rsidRPr="00AB41F3">
            <w:rPr>
              <w:b/>
              <w:i/>
              <w:sz w:val="16"/>
              <w:szCs w:val="16"/>
              <w:highlight w:val="yellow"/>
            </w:rPr>
            <w:t>&lt;3&gt;</w:t>
          </w:r>
        </w:p>
      </w:tc>
    </w:tr>
  </w:tbl>
  <w:p w14:paraId="62D6BCE1" w14:textId="77777777" w:rsidR="0032482E" w:rsidRDefault="0032482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B8CA46" w14:textId="77777777" w:rsidR="0039697A" w:rsidRDefault="0039697A">
      <w:r>
        <w:separator/>
      </w:r>
    </w:p>
  </w:footnote>
  <w:footnote w:type="continuationSeparator" w:id="0">
    <w:p w14:paraId="15358C69" w14:textId="77777777" w:rsidR="0039697A" w:rsidRDefault="0039697A">
      <w:r>
        <w:continuationSeparator/>
      </w:r>
    </w:p>
  </w:footnote>
  <w:footnote w:id="1">
    <w:p w14:paraId="5B2FBA86" w14:textId="77777777" w:rsidR="0032482E" w:rsidRDefault="0032482E" w:rsidP="00C56FD7">
      <w:pPr>
        <w:pStyle w:val="Testonotaapidipagina"/>
        <w:spacing w:before="0" w:after="0"/>
      </w:pPr>
      <w:r>
        <w:rPr>
          <w:rStyle w:val="Rimandonotaapidipagina"/>
        </w:rPr>
        <w:footnoteRef/>
      </w:r>
      <w:r>
        <w:t xml:space="preserve"> </w:t>
      </w:r>
      <w:r w:rsidRPr="00C56FD7">
        <w:rPr>
          <w:rFonts w:ascii="Arial" w:hAnsi="Arial" w:cs="Arial"/>
          <w:sz w:val="18"/>
        </w:rPr>
        <w:t>Allegato 6G</w:t>
      </w:r>
    </w:p>
  </w:footnote>
  <w:footnote w:id="2">
    <w:p w14:paraId="51139FEA" w14:textId="77777777" w:rsidR="0032482E" w:rsidRDefault="0032482E" w:rsidP="0017643F">
      <w:pPr>
        <w:pStyle w:val="Testonotaapidipagina"/>
        <w:spacing w:before="0" w:after="0"/>
      </w:pPr>
      <w:r>
        <w:rPr>
          <w:rStyle w:val="Rimandonotaapidipagina"/>
        </w:rPr>
        <w:footnoteRef/>
      </w:r>
      <w:r>
        <w:t xml:space="preserve"> </w:t>
      </w:r>
      <w:r w:rsidRPr="0017643F">
        <w:rPr>
          <w:rFonts w:ascii="Arial" w:hAnsi="Arial" w:cs="Arial"/>
          <w:sz w:val="18"/>
        </w:rPr>
        <w:t>Allegato 6E alla Guida alla Convenzione</w:t>
      </w:r>
    </w:p>
  </w:footnote>
  <w:footnote w:id="3">
    <w:p w14:paraId="0A5E77CD" w14:textId="77777777" w:rsidR="0032482E" w:rsidRDefault="0032482E" w:rsidP="00B91AD0">
      <w:pPr>
        <w:pStyle w:val="Testonotaapidipagina"/>
        <w:spacing w:before="0" w:after="0"/>
      </w:pPr>
      <w:r>
        <w:rPr>
          <w:rStyle w:val="Rimandonotaapidipagina"/>
        </w:rPr>
        <w:footnoteRef/>
      </w:r>
      <w:r>
        <w:t xml:space="preserve"> </w:t>
      </w:r>
      <w:r w:rsidRPr="0017643F">
        <w:rPr>
          <w:rFonts w:ascii="Arial" w:hAnsi="Arial" w:cs="Arial"/>
          <w:sz w:val="18"/>
        </w:rPr>
        <w:t>Allegato 6E alla Guida alla Convenzione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70" w:type="dxa"/>
      <w:tblLayout w:type="fixed"/>
      <w:tblCellMar>
        <w:left w:w="70" w:type="dxa"/>
        <w:right w:w="70" w:type="dxa"/>
      </w:tblCellMar>
      <w:tblLook w:val="0000" w:firstRow="0" w:lastRow="0" w:firstColumn="0" w:lastColumn="0" w:noHBand="0" w:noVBand="0"/>
    </w:tblPr>
    <w:tblGrid>
      <w:gridCol w:w="1985"/>
      <w:gridCol w:w="1843"/>
      <w:gridCol w:w="3543"/>
      <w:gridCol w:w="2268"/>
    </w:tblGrid>
    <w:tr w:rsidR="0032482E" w14:paraId="3D8C1C6F" w14:textId="77777777" w:rsidTr="0079606B">
      <w:trPr>
        <w:cantSplit/>
        <w:trHeight w:val="562"/>
      </w:trPr>
      <w:tc>
        <w:tcPr>
          <w:tcW w:w="1985" w:type="dxa"/>
          <w:vAlign w:val="center"/>
        </w:tcPr>
        <w:p w14:paraId="2B961EF7" w14:textId="77777777" w:rsidR="0032482E" w:rsidRDefault="0032482E" w:rsidP="00F75002">
          <w:pPr>
            <w:pStyle w:val="Intestazione"/>
            <w:spacing w:after="0"/>
            <w:rPr>
              <w:b/>
              <w:i/>
              <w:sz w:val="26"/>
            </w:rPr>
          </w:pPr>
        </w:p>
      </w:tc>
      <w:tc>
        <w:tcPr>
          <w:tcW w:w="5386" w:type="dxa"/>
          <w:gridSpan w:val="2"/>
          <w:vAlign w:val="center"/>
        </w:tcPr>
        <w:p w14:paraId="392EADB1" w14:textId="77777777" w:rsidR="0032482E" w:rsidRDefault="0032482E" w:rsidP="0079606B">
          <w:pPr>
            <w:pStyle w:val="Intestazione"/>
            <w:spacing w:after="0"/>
            <w:jc w:val="center"/>
            <w:rPr>
              <w:b/>
              <w:i/>
              <w:sz w:val="26"/>
            </w:rPr>
          </w:pPr>
          <w:r>
            <w:rPr>
              <w:b/>
              <w:i/>
              <w:noProof/>
              <w:sz w:val="26"/>
            </w:rPr>
            <w:drawing>
              <wp:inline distT="0" distB="0" distL="0" distR="0" wp14:anchorId="75B4AA92" wp14:editId="2F00A50A">
                <wp:extent cx="1066800" cy="279400"/>
                <wp:effectExtent l="0" t="0" r="0" b="6350"/>
                <wp:docPr id="14" name="Immagine 24" descr="C:\Users\07018986\Documents\2_Telecom\LOGO\secondario_rgb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07018986\Documents\2_Telecom\LOGO\secondario_rgb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279400"/>
                        </a:xfrm>
                        <a:prstGeom prst="rect">
                          <a:avLst/>
                        </a:prstGeom>
                        <a:noFill/>
                        <a:ln>
                          <a:noFill/>
                        </a:ln>
                      </pic:spPr>
                    </pic:pic>
                  </a:graphicData>
                </a:graphic>
              </wp:inline>
            </w:drawing>
          </w:r>
        </w:p>
      </w:tc>
      <w:tc>
        <w:tcPr>
          <w:tcW w:w="2268" w:type="dxa"/>
          <w:vAlign w:val="center"/>
        </w:tcPr>
        <w:p w14:paraId="4ECA2F79" w14:textId="77777777" w:rsidR="0032482E" w:rsidRDefault="0032482E" w:rsidP="00F75002">
          <w:pPr>
            <w:pStyle w:val="Intestazione"/>
            <w:spacing w:after="0"/>
            <w:jc w:val="right"/>
          </w:pPr>
        </w:p>
      </w:tc>
    </w:tr>
    <w:tr w:rsidR="0032482E" w:rsidRPr="007C3A06" w14:paraId="0FDDEA7E" w14:textId="77777777" w:rsidTr="00F75002">
      <w:trPr>
        <w:cantSplit/>
        <w:trHeight w:val="412"/>
      </w:trPr>
      <w:tc>
        <w:tcPr>
          <w:tcW w:w="9639" w:type="dxa"/>
          <w:gridSpan w:val="4"/>
          <w:tcBorders>
            <w:bottom w:val="single" w:sz="4" w:space="0" w:color="auto"/>
          </w:tcBorders>
        </w:tcPr>
        <w:p w14:paraId="432BA23E" w14:textId="77777777" w:rsidR="0032482E" w:rsidRPr="000221EE" w:rsidRDefault="0032482E" w:rsidP="00C47138">
          <w:pPr>
            <w:pStyle w:val="Intestazione"/>
            <w:spacing w:after="0"/>
            <w:jc w:val="center"/>
            <w:rPr>
              <w:i/>
              <w:sz w:val="14"/>
              <w:szCs w:val="14"/>
            </w:rPr>
          </w:pPr>
          <w:r w:rsidRPr="000221EE">
            <w:rPr>
              <w:i/>
              <w:sz w:val="14"/>
              <w:szCs w:val="14"/>
            </w:rPr>
            <w:t xml:space="preserve">CONVENZIONE PER LA FORNITURA DI </w:t>
          </w:r>
          <w:r w:rsidRPr="0079606B">
            <w:rPr>
              <w:i/>
              <w:sz w:val="14"/>
              <w:szCs w:val="14"/>
            </w:rPr>
            <w:t>SERVIZI DI TRASMISSIONE DATI E VOCE SU RETI FISSE (LOTTO 1) E MOBILI (LOTTO 2)</w:t>
          </w:r>
        </w:p>
        <w:p w14:paraId="7BFC0F25" w14:textId="77777777" w:rsidR="0032482E" w:rsidRPr="007C3A06" w:rsidRDefault="0032482E" w:rsidP="00737841">
          <w:pPr>
            <w:pStyle w:val="Intestazione"/>
            <w:spacing w:before="240"/>
            <w:jc w:val="center"/>
            <w:rPr>
              <w:b/>
              <w:sz w:val="20"/>
              <w:szCs w:val="20"/>
            </w:rPr>
          </w:pPr>
          <w:r>
            <w:rPr>
              <w:b/>
              <w:sz w:val="20"/>
              <w:szCs w:val="20"/>
            </w:rPr>
            <w:t>PROGETTO ESECUTIVO INTERCENT-ER</w:t>
          </w:r>
        </w:p>
      </w:tc>
    </w:tr>
    <w:tr w:rsidR="0032482E" w:rsidRPr="005C0517" w14:paraId="17CFAA10" w14:textId="77777777" w:rsidTr="00F75002">
      <w:trPr>
        <w:cantSplit/>
        <w:trHeight w:val="198"/>
      </w:trPr>
      <w:tc>
        <w:tcPr>
          <w:tcW w:w="3828" w:type="dxa"/>
          <w:gridSpan w:val="2"/>
          <w:tcBorders>
            <w:top w:val="single" w:sz="4" w:space="0" w:color="auto"/>
          </w:tcBorders>
        </w:tcPr>
        <w:p w14:paraId="4F79948D" w14:textId="77777777" w:rsidR="0032482E" w:rsidRPr="002A32A3" w:rsidRDefault="0032482E" w:rsidP="00D4535E">
          <w:pPr>
            <w:pStyle w:val="Intestazione"/>
            <w:spacing w:before="20" w:after="0"/>
            <w:rPr>
              <w:i/>
            </w:rPr>
          </w:pPr>
          <w:r w:rsidRPr="002A32A3">
            <w:rPr>
              <w:i/>
            </w:rPr>
            <w:t xml:space="preserve">EMESSO DA: </w:t>
          </w:r>
          <w:r w:rsidRPr="002A32A3">
            <w:rPr>
              <w:b/>
              <w:i/>
            </w:rPr>
            <w:t>B.S/NE.PSD</w:t>
          </w:r>
        </w:p>
      </w:tc>
      <w:tc>
        <w:tcPr>
          <w:tcW w:w="5811" w:type="dxa"/>
          <w:gridSpan w:val="2"/>
          <w:tcBorders>
            <w:top w:val="single" w:sz="4" w:space="0" w:color="auto"/>
          </w:tcBorders>
        </w:tcPr>
        <w:p w14:paraId="0644C895" w14:textId="5BBC14BB" w:rsidR="0032482E" w:rsidRPr="005C0517" w:rsidRDefault="0032482E" w:rsidP="001917B4">
          <w:pPr>
            <w:pStyle w:val="Intestazione"/>
            <w:spacing w:before="20" w:after="0"/>
            <w:jc w:val="right"/>
            <w:rPr>
              <w:i/>
              <w:lang w:val="sv-SE"/>
            </w:rPr>
          </w:pPr>
          <w:r w:rsidRPr="002A32A3">
            <w:rPr>
              <w:i/>
              <w:lang w:val="sv-SE"/>
            </w:rPr>
            <w:t>COD. PROG</w:t>
          </w:r>
          <w:r w:rsidRPr="002A32A3">
            <w:rPr>
              <w:b/>
              <w:i/>
              <w:lang w:val="sv-SE"/>
            </w:rPr>
            <w:t xml:space="preserve">.: </w:t>
          </w:r>
          <w:r w:rsidRPr="002A32A3">
            <w:rPr>
              <w:b/>
              <w:i/>
            </w:rPr>
            <w:t>TLC18</w:t>
          </w:r>
          <w:r>
            <w:rPr>
              <w:b/>
              <w:i/>
            </w:rPr>
            <w:t>RLS</w:t>
          </w:r>
          <w:r w:rsidRPr="002A32A3">
            <w:rPr>
              <w:b/>
              <w:i/>
            </w:rPr>
            <w:t>PEX</w:t>
          </w:r>
          <w:r w:rsidRPr="002A32A3">
            <w:rPr>
              <w:i/>
              <w:lang w:val="sv-SE"/>
            </w:rPr>
            <w:t xml:space="preserve"> REV. </w:t>
          </w:r>
          <w:r w:rsidRPr="002A32A3">
            <w:rPr>
              <w:b/>
              <w:i/>
              <w:lang w:val="sv-SE"/>
            </w:rPr>
            <w:t>0</w:t>
          </w:r>
          <w:r w:rsidRPr="002A32A3">
            <w:rPr>
              <w:i/>
              <w:lang w:val="sv-SE"/>
            </w:rPr>
            <w:t xml:space="preserve"> DEL </w:t>
          </w:r>
          <w:r w:rsidRPr="002A32A3">
            <w:rPr>
              <w:b/>
              <w:i/>
              <w:lang w:val="sv-SE"/>
            </w:rPr>
            <w:t>05/12/2018</w:t>
          </w:r>
        </w:p>
      </w:tc>
    </w:tr>
  </w:tbl>
  <w:p w14:paraId="14BBE88E" w14:textId="77777777" w:rsidR="0032482E" w:rsidRPr="005C0517" w:rsidRDefault="0032482E" w:rsidP="00065B5F">
    <w:pPr>
      <w:jc w:val="center"/>
      <w:rPr>
        <w:lang w:val="sv-S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70" w:type="dxa"/>
      <w:tblLayout w:type="fixed"/>
      <w:tblCellMar>
        <w:left w:w="70" w:type="dxa"/>
        <w:right w:w="70" w:type="dxa"/>
      </w:tblCellMar>
      <w:tblLook w:val="0000" w:firstRow="0" w:lastRow="0" w:firstColumn="0" w:lastColumn="0" w:noHBand="0" w:noVBand="0"/>
    </w:tblPr>
    <w:tblGrid>
      <w:gridCol w:w="3166"/>
      <w:gridCol w:w="662"/>
      <w:gridCol w:w="2574"/>
      <w:gridCol w:w="3237"/>
    </w:tblGrid>
    <w:tr w:rsidR="0032482E" w14:paraId="068495FA" w14:textId="77777777" w:rsidTr="00727D81">
      <w:trPr>
        <w:cantSplit/>
        <w:trHeight w:val="562"/>
      </w:trPr>
      <w:tc>
        <w:tcPr>
          <w:tcW w:w="3166" w:type="dxa"/>
          <w:vAlign w:val="center"/>
        </w:tcPr>
        <w:p w14:paraId="00B2B7F6" w14:textId="77777777" w:rsidR="0032482E" w:rsidRDefault="0032482E" w:rsidP="00410408">
          <w:pPr>
            <w:pStyle w:val="Intestazione"/>
            <w:spacing w:after="0"/>
            <w:rPr>
              <w:b/>
              <w:i/>
              <w:sz w:val="26"/>
            </w:rPr>
          </w:pPr>
        </w:p>
      </w:tc>
      <w:tc>
        <w:tcPr>
          <w:tcW w:w="3236" w:type="dxa"/>
          <w:gridSpan w:val="2"/>
          <w:vAlign w:val="center"/>
        </w:tcPr>
        <w:p w14:paraId="63480446" w14:textId="77777777" w:rsidR="0032482E" w:rsidRDefault="0032482E" w:rsidP="00410408">
          <w:pPr>
            <w:pStyle w:val="Intestazione"/>
            <w:spacing w:after="0"/>
            <w:jc w:val="center"/>
            <w:rPr>
              <w:b/>
              <w:i/>
              <w:sz w:val="26"/>
            </w:rPr>
          </w:pPr>
          <w:r>
            <w:rPr>
              <w:noProof/>
            </w:rPr>
            <w:drawing>
              <wp:inline distT="0" distB="0" distL="0" distR="0" wp14:anchorId="46C8502B" wp14:editId="0DB84BCE">
                <wp:extent cx="1244600" cy="262255"/>
                <wp:effectExtent l="0" t="0" r="0" b="4445"/>
                <wp:docPr id="15" name="Immagine 5" descr="logorid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ridot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4600" cy="262255"/>
                        </a:xfrm>
                        <a:prstGeom prst="rect">
                          <a:avLst/>
                        </a:prstGeom>
                        <a:noFill/>
                        <a:ln>
                          <a:noFill/>
                        </a:ln>
                      </pic:spPr>
                    </pic:pic>
                  </a:graphicData>
                </a:graphic>
              </wp:inline>
            </w:drawing>
          </w:r>
        </w:p>
      </w:tc>
      <w:tc>
        <w:tcPr>
          <w:tcW w:w="3237" w:type="dxa"/>
          <w:vAlign w:val="center"/>
        </w:tcPr>
        <w:p w14:paraId="5CD8DC34" w14:textId="77777777" w:rsidR="0032482E" w:rsidRDefault="0032482E" w:rsidP="00410408">
          <w:pPr>
            <w:pStyle w:val="Intestazione"/>
            <w:spacing w:after="0"/>
            <w:jc w:val="right"/>
          </w:pPr>
        </w:p>
      </w:tc>
    </w:tr>
    <w:tr w:rsidR="0032482E" w:rsidRPr="007C3A06" w14:paraId="7CD51571" w14:textId="77777777" w:rsidTr="007B51D3">
      <w:trPr>
        <w:cantSplit/>
        <w:trHeight w:val="412"/>
      </w:trPr>
      <w:tc>
        <w:tcPr>
          <w:tcW w:w="9639" w:type="dxa"/>
          <w:gridSpan w:val="4"/>
          <w:tcBorders>
            <w:bottom w:val="single" w:sz="4" w:space="0" w:color="auto"/>
          </w:tcBorders>
        </w:tcPr>
        <w:p w14:paraId="277A5E8E" w14:textId="77777777" w:rsidR="0032482E" w:rsidRDefault="0032482E" w:rsidP="007C3A06">
          <w:pPr>
            <w:pStyle w:val="Intestazione"/>
            <w:spacing w:after="0"/>
            <w:jc w:val="center"/>
            <w:rPr>
              <w:i/>
            </w:rPr>
          </w:pPr>
          <w:r w:rsidRPr="007C3A06">
            <w:rPr>
              <w:i/>
            </w:rPr>
            <w:t>CONVENZIONE PER LA FORNITURA DEL SERVIZIO DI TELEFONIA FISSA E TRASMISSIONE DATI</w:t>
          </w:r>
        </w:p>
        <w:p w14:paraId="1C8A330C" w14:textId="77777777" w:rsidR="0032482E" w:rsidRPr="007C3A06" w:rsidRDefault="0032482E" w:rsidP="007C3A06">
          <w:pPr>
            <w:pStyle w:val="Intestazione"/>
            <w:spacing w:before="240"/>
            <w:jc w:val="center"/>
            <w:rPr>
              <w:b/>
              <w:sz w:val="20"/>
              <w:szCs w:val="20"/>
            </w:rPr>
          </w:pPr>
          <w:r>
            <w:rPr>
              <w:b/>
              <w:sz w:val="20"/>
              <w:szCs w:val="20"/>
            </w:rPr>
            <w:fldChar w:fldCharType="begin"/>
          </w:r>
          <w:r>
            <w:rPr>
              <w:b/>
              <w:sz w:val="20"/>
              <w:szCs w:val="20"/>
            </w:rPr>
            <w:instrText xml:space="preserve"> TITLE  \* Upper  \* MERGEFORMAT </w:instrText>
          </w:r>
          <w:r>
            <w:rPr>
              <w:b/>
              <w:sz w:val="20"/>
              <w:szCs w:val="20"/>
            </w:rPr>
            <w:fldChar w:fldCharType="separate"/>
          </w:r>
          <w:r>
            <w:rPr>
              <w:b/>
              <w:sz w:val="20"/>
              <w:szCs w:val="20"/>
            </w:rPr>
            <w:t>&lt;TITOLO_PEX&gt;</w:t>
          </w:r>
          <w:r>
            <w:rPr>
              <w:b/>
              <w:sz w:val="20"/>
              <w:szCs w:val="20"/>
            </w:rPr>
            <w:fldChar w:fldCharType="end"/>
          </w:r>
        </w:p>
      </w:tc>
    </w:tr>
    <w:tr w:rsidR="0032482E" w:rsidRPr="005C0517" w14:paraId="61338530" w14:textId="77777777" w:rsidTr="007B51D3">
      <w:trPr>
        <w:cantSplit/>
        <w:trHeight w:val="198"/>
      </w:trPr>
      <w:tc>
        <w:tcPr>
          <w:tcW w:w="3828" w:type="dxa"/>
          <w:gridSpan w:val="2"/>
          <w:tcBorders>
            <w:top w:val="single" w:sz="4" w:space="0" w:color="auto"/>
          </w:tcBorders>
        </w:tcPr>
        <w:p w14:paraId="15A49833" w14:textId="77777777" w:rsidR="0032482E" w:rsidRPr="007C3A06" w:rsidRDefault="0032482E" w:rsidP="007B51D3">
          <w:pPr>
            <w:pStyle w:val="Intestazione"/>
            <w:spacing w:before="20" w:after="0"/>
            <w:rPr>
              <w:i/>
            </w:rPr>
          </w:pPr>
          <w:r>
            <w:rPr>
              <w:i/>
            </w:rPr>
            <w:t xml:space="preserve">EMESSO DA: </w:t>
          </w:r>
          <w:r w:rsidRPr="00727D81">
            <w:rPr>
              <w:i/>
              <w:highlight w:val="yellow"/>
            </w:rPr>
            <w:t>TC.PSM2.PM</w:t>
          </w:r>
        </w:p>
      </w:tc>
      <w:tc>
        <w:tcPr>
          <w:tcW w:w="5811" w:type="dxa"/>
          <w:gridSpan w:val="2"/>
          <w:tcBorders>
            <w:top w:val="single" w:sz="4" w:space="0" w:color="auto"/>
          </w:tcBorders>
        </w:tcPr>
        <w:p w14:paraId="666F91A6" w14:textId="77777777" w:rsidR="0032482E" w:rsidRPr="005C0517" w:rsidRDefault="0032482E" w:rsidP="007B51D3">
          <w:pPr>
            <w:pStyle w:val="Intestazione"/>
            <w:spacing w:before="20" w:after="0"/>
            <w:jc w:val="right"/>
            <w:rPr>
              <w:i/>
              <w:lang w:val="sv-SE"/>
            </w:rPr>
          </w:pPr>
          <w:r w:rsidRPr="005C0517">
            <w:rPr>
              <w:i/>
              <w:lang w:val="sv-SE"/>
            </w:rPr>
            <w:t xml:space="preserve">COD. PROG.: </w:t>
          </w:r>
          <w:r w:rsidRPr="007B51D3">
            <w:rPr>
              <w:i/>
            </w:rPr>
            <w:fldChar w:fldCharType="begin"/>
          </w:r>
          <w:r w:rsidRPr="005C0517">
            <w:rPr>
              <w:i/>
              <w:lang w:val="sv-SE"/>
            </w:rPr>
            <w:instrText xml:space="preserve"> DOCPROPERTY  Progetto  \* MERGEFORMAT </w:instrText>
          </w:r>
          <w:r w:rsidRPr="007B51D3">
            <w:rPr>
              <w:i/>
            </w:rPr>
            <w:fldChar w:fldCharType="separate"/>
          </w:r>
          <w:r>
            <w:rPr>
              <w:i/>
              <w:lang w:val="sv-SE"/>
            </w:rPr>
            <w:t>xxPLyyyyPEX</w:t>
          </w:r>
          <w:r w:rsidRPr="007B51D3">
            <w:rPr>
              <w:i/>
            </w:rPr>
            <w:fldChar w:fldCharType="end"/>
          </w:r>
          <w:r w:rsidRPr="005C0517">
            <w:rPr>
              <w:i/>
              <w:lang w:val="sv-SE"/>
            </w:rPr>
            <w:t xml:space="preserve"> REV. </w:t>
          </w:r>
          <w:r w:rsidRPr="005C0517">
            <w:rPr>
              <w:i/>
              <w:highlight w:val="yellow"/>
              <w:lang w:val="sv-SE"/>
            </w:rPr>
            <w:t>0</w:t>
          </w:r>
          <w:r w:rsidRPr="005C0517">
            <w:rPr>
              <w:i/>
              <w:lang w:val="sv-SE"/>
            </w:rPr>
            <w:t xml:space="preserve"> DEL </w:t>
          </w:r>
          <w:r w:rsidRPr="005C0517">
            <w:rPr>
              <w:i/>
              <w:highlight w:val="yellow"/>
              <w:lang w:val="sv-SE"/>
            </w:rPr>
            <w:t>&lt;DATA_REV&gt;</w:t>
          </w:r>
        </w:p>
      </w:tc>
    </w:tr>
  </w:tbl>
  <w:p w14:paraId="10897442" w14:textId="77777777" w:rsidR="0032482E" w:rsidRPr="005C0517" w:rsidRDefault="0032482E">
    <w:pPr>
      <w:pStyle w:val="Intestazione"/>
      <w:rPr>
        <w:lang w:val="sv-S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196D760"/>
    <w:lvl w:ilvl="0">
      <w:start w:val="1"/>
      <w:numFmt w:val="decimal"/>
      <w:pStyle w:val="Numeroelenco5"/>
      <w:lvlText w:val="%1."/>
      <w:lvlJc w:val="left"/>
      <w:pPr>
        <w:tabs>
          <w:tab w:val="num" w:pos="1492"/>
        </w:tabs>
        <w:ind w:left="1492" w:hanging="360"/>
      </w:pPr>
    </w:lvl>
  </w:abstractNum>
  <w:abstractNum w:abstractNumId="1" w15:restartNumberingAfterBreak="0">
    <w:nsid w:val="FFFFFF7D"/>
    <w:multiLevelType w:val="singleLevel"/>
    <w:tmpl w:val="FCCA9094"/>
    <w:lvl w:ilvl="0">
      <w:start w:val="1"/>
      <w:numFmt w:val="decimal"/>
      <w:pStyle w:val="Numeroelenco4"/>
      <w:lvlText w:val="%1."/>
      <w:lvlJc w:val="left"/>
      <w:pPr>
        <w:tabs>
          <w:tab w:val="num" w:pos="1209"/>
        </w:tabs>
        <w:ind w:left="1209" w:hanging="360"/>
      </w:pPr>
    </w:lvl>
  </w:abstractNum>
  <w:abstractNum w:abstractNumId="2" w15:restartNumberingAfterBreak="0">
    <w:nsid w:val="FFFFFF7E"/>
    <w:multiLevelType w:val="singleLevel"/>
    <w:tmpl w:val="630E866C"/>
    <w:lvl w:ilvl="0">
      <w:start w:val="1"/>
      <w:numFmt w:val="decimal"/>
      <w:pStyle w:val="Numeroelenco3"/>
      <w:lvlText w:val="%1."/>
      <w:lvlJc w:val="left"/>
      <w:pPr>
        <w:tabs>
          <w:tab w:val="num" w:pos="926"/>
        </w:tabs>
        <w:ind w:left="926" w:hanging="360"/>
      </w:pPr>
    </w:lvl>
  </w:abstractNum>
  <w:abstractNum w:abstractNumId="3" w15:restartNumberingAfterBreak="0">
    <w:nsid w:val="FFFFFF7F"/>
    <w:multiLevelType w:val="singleLevel"/>
    <w:tmpl w:val="26DE960A"/>
    <w:lvl w:ilvl="0">
      <w:start w:val="1"/>
      <w:numFmt w:val="decimal"/>
      <w:pStyle w:val="Numeroelenco2"/>
      <w:lvlText w:val="%1."/>
      <w:lvlJc w:val="left"/>
      <w:pPr>
        <w:tabs>
          <w:tab w:val="num" w:pos="643"/>
        </w:tabs>
        <w:ind w:left="643" w:hanging="360"/>
      </w:pPr>
    </w:lvl>
  </w:abstractNum>
  <w:abstractNum w:abstractNumId="4" w15:restartNumberingAfterBreak="0">
    <w:nsid w:val="FFFFFF80"/>
    <w:multiLevelType w:val="singleLevel"/>
    <w:tmpl w:val="48960C74"/>
    <w:lvl w:ilvl="0">
      <w:start w:val="1"/>
      <w:numFmt w:val="bullet"/>
      <w:pStyle w:val="Puntoelenc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46267CA"/>
    <w:lvl w:ilvl="0">
      <w:start w:val="1"/>
      <w:numFmt w:val="bullet"/>
      <w:pStyle w:val="Puntoelenc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B82A7C6"/>
    <w:lvl w:ilvl="0">
      <w:start w:val="1"/>
      <w:numFmt w:val="bullet"/>
      <w:pStyle w:val="Puntoelenco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D514E0C8"/>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97702826"/>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38C536D"/>
    <w:multiLevelType w:val="hybridMultilevel"/>
    <w:tmpl w:val="75A22ED4"/>
    <w:lvl w:ilvl="0" w:tplc="3378E456">
      <w:start w:val="1"/>
      <w:numFmt w:val="bullet"/>
      <w:pStyle w:val="Puntato2"/>
      <w:lvlText w:val=""/>
      <w:lvlJc w:val="left"/>
      <w:pPr>
        <w:tabs>
          <w:tab w:val="num" w:pos="714"/>
        </w:tabs>
        <w:ind w:left="714" w:hanging="357"/>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46B2EB1"/>
    <w:multiLevelType w:val="hybridMultilevel"/>
    <w:tmpl w:val="C4FC7E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46C534D"/>
    <w:multiLevelType w:val="multilevel"/>
    <w:tmpl w:val="0410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CC33658"/>
    <w:multiLevelType w:val="hybridMultilevel"/>
    <w:tmpl w:val="322C4078"/>
    <w:lvl w:ilvl="0" w:tplc="2F8A44AC">
      <w:start w:val="1"/>
      <w:numFmt w:val="bullet"/>
      <w:pStyle w:val="Bullet2livello"/>
      <w:lvlText w:val="o"/>
      <w:lvlJc w:val="left"/>
      <w:pPr>
        <w:tabs>
          <w:tab w:val="num" w:pos="720"/>
        </w:tabs>
        <w:ind w:left="720" w:hanging="360"/>
      </w:pPr>
      <w:rPr>
        <w:rFonts w:ascii="Courier New" w:hAnsi="Courier New" w:cs="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4437F8"/>
    <w:multiLevelType w:val="hybridMultilevel"/>
    <w:tmpl w:val="AF1A26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5A46EC7"/>
    <w:multiLevelType w:val="hybridMultilevel"/>
    <w:tmpl w:val="ECF06E40"/>
    <w:lvl w:ilvl="0" w:tplc="19367364">
      <w:start w:val="1"/>
      <w:numFmt w:val="bullet"/>
      <w:pStyle w:val="Stilepuntoelenco3"/>
      <w:lvlText w:val=""/>
      <w:lvlJc w:val="left"/>
      <w:pPr>
        <w:tabs>
          <w:tab w:val="num" w:pos="2160"/>
        </w:tabs>
        <w:ind w:left="2160" w:hanging="360"/>
      </w:pPr>
      <w:rPr>
        <w:rFonts w:ascii="Wingdings" w:hAnsi="Wingdings" w:hint="default"/>
        <w:sz w:val="16"/>
      </w:rPr>
    </w:lvl>
    <w:lvl w:ilvl="1" w:tplc="04100003" w:tentative="1">
      <w:start w:val="1"/>
      <w:numFmt w:val="bullet"/>
      <w:lvlText w:val="o"/>
      <w:lvlJc w:val="left"/>
      <w:pPr>
        <w:tabs>
          <w:tab w:val="num" w:pos="2173"/>
        </w:tabs>
        <w:ind w:left="2173" w:hanging="360"/>
      </w:pPr>
      <w:rPr>
        <w:rFonts w:ascii="Courier New" w:hAnsi="Courier New" w:cs="Courier New" w:hint="default"/>
      </w:rPr>
    </w:lvl>
    <w:lvl w:ilvl="2" w:tplc="04100005" w:tentative="1">
      <w:start w:val="1"/>
      <w:numFmt w:val="bullet"/>
      <w:lvlText w:val=""/>
      <w:lvlJc w:val="left"/>
      <w:pPr>
        <w:tabs>
          <w:tab w:val="num" w:pos="2893"/>
        </w:tabs>
        <w:ind w:left="2893" w:hanging="360"/>
      </w:pPr>
      <w:rPr>
        <w:rFonts w:ascii="Wingdings" w:hAnsi="Wingdings" w:hint="default"/>
      </w:rPr>
    </w:lvl>
    <w:lvl w:ilvl="3" w:tplc="04100001" w:tentative="1">
      <w:start w:val="1"/>
      <w:numFmt w:val="bullet"/>
      <w:lvlText w:val=""/>
      <w:lvlJc w:val="left"/>
      <w:pPr>
        <w:tabs>
          <w:tab w:val="num" w:pos="3613"/>
        </w:tabs>
        <w:ind w:left="3613" w:hanging="360"/>
      </w:pPr>
      <w:rPr>
        <w:rFonts w:ascii="Symbol" w:hAnsi="Symbol" w:hint="default"/>
      </w:rPr>
    </w:lvl>
    <w:lvl w:ilvl="4" w:tplc="04100003" w:tentative="1">
      <w:start w:val="1"/>
      <w:numFmt w:val="bullet"/>
      <w:lvlText w:val="o"/>
      <w:lvlJc w:val="left"/>
      <w:pPr>
        <w:tabs>
          <w:tab w:val="num" w:pos="4333"/>
        </w:tabs>
        <w:ind w:left="4333" w:hanging="360"/>
      </w:pPr>
      <w:rPr>
        <w:rFonts w:ascii="Courier New" w:hAnsi="Courier New" w:cs="Courier New" w:hint="default"/>
      </w:rPr>
    </w:lvl>
    <w:lvl w:ilvl="5" w:tplc="04100005" w:tentative="1">
      <w:start w:val="1"/>
      <w:numFmt w:val="bullet"/>
      <w:lvlText w:val=""/>
      <w:lvlJc w:val="left"/>
      <w:pPr>
        <w:tabs>
          <w:tab w:val="num" w:pos="5053"/>
        </w:tabs>
        <w:ind w:left="5053" w:hanging="360"/>
      </w:pPr>
      <w:rPr>
        <w:rFonts w:ascii="Wingdings" w:hAnsi="Wingdings" w:hint="default"/>
      </w:rPr>
    </w:lvl>
    <w:lvl w:ilvl="6" w:tplc="04100001" w:tentative="1">
      <w:start w:val="1"/>
      <w:numFmt w:val="bullet"/>
      <w:lvlText w:val=""/>
      <w:lvlJc w:val="left"/>
      <w:pPr>
        <w:tabs>
          <w:tab w:val="num" w:pos="5773"/>
        </w:tabs>
        <w:ind w:left="5773" w:hanging="360"/>
      </w:pPr>
      <w:rPr>
        <w:rFonts w:ascii="Symbol" w:hAnsi="Symbol" w:hint="default"/>
      </w:rPr>
    </w:lvl>
    <w:lvl w:ilvl="7" w:tplc="04100003" w:tentative="1">
      <w:start w:val="1"/>
      <w:numFmt w:val="bullet"/>
      <w:lvlText w:val="o"/>
      <w:lvlJc w:val="left"/>
      <w:pPr>
        <w:tabs>
          <w:tab w:val="num" w:pos="6493"/>
        </w:tabs>
        <w:ind w:left="6493" w:hanging="360"/>
      </w:pPr>
      <w:rPr>
        <w:rFonts w:ascii="Courier New" w:hAnsi="Courier New" w:cs="Courier New" w:hint="default"/>
      </w:rPr>
    </w:lvl>
    <w:lvl w:ilvl="8" w:tplc="04100005" w:tentative="1">
      <w:start w:val="1"/>
      <w:numFmt w:val="bullet"/>
      <w:lvlText w:val=""/>
      <w:lvlJc w:val="left"/>
      <w:pPr>
        <w:tabs>
          <w:tab w:val="num" w:pos="7213"/>
        </w:tabs>
        <w:ind w:left="7213" w:hanging="360"/>
      </w:pPr>
      <w:rPr>
        <w:rFonts w:ascii="Wingdings" w:hAnsi="Wingdings" w:hint="default"/>
      </w:rPr>
    </w:lvl>
  </w:abstractNum>
  <w:abstractNum w:abstractNumId="15" w15:restartNumberingAfterBreak="0">
    <w:nsid w:val="173A2EE4"/>
    <w:multiLevelType w:val="hybridMultilevel"/>
    <w:tmpl w:val="FFAE7DCE"/>
    <w:lvl w:ilvl="0" w:tplc="DD4419EA">
      <w:start w:val="1"/>
      <w:numFmt w:val="bullet"/>
      <w:pStyle w:val="Riferimenti"/>
      <w:lvlText w:val=""/>
      <w:lvlJc w:val="left"/>
      <w:pPr>
        <w:tabs>
          <w:tab w:val="num" w:pos="644"/>
        </w:tabs>
        <w:ind w:left="567" w:hanging="28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75010FC"/>
    <w:multiLevelType w:val="hybridMultilevel"/>
    <w:tmpl w:val="8F88DA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184B1914"/>
    <w:multiLevelType w:val="hybridMultilevel"/>
    <w:tmpl w:val="771008D8"/>
    <w:lvl w:ilvl="0" w:tplc="F6B29E6C">
      <w:start w:val="1"/>
      <w:numFmt w:val="bullet"/>
      <w:pStyle w:val="Listaprimolivello"/>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D57AD6"/>
    <w:multiLevelType w:val="hybridMultilevel"/>
    <w:tmpl w:val="5C22E164"/>
    <w:lvl w:ilvl="0" w:tplc="35EAAC66">
      <w:start w:val="1"/>
      <w:numFmt w:val="decimal"/>
      <w:pStyle w:val="Listaprimolivellonumerata"/>
      <w:lvlText w:val="[%1]"/>
      <w:lvlJc w:val="left"/>
      <w:pPr>
        <w:tabs>
          <w:tab w:val="num" w:pos="927"/>
        </w:tabs>
        <w:ind w:left="927" w:hanging="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243F33BF"/>
    <w:multiLevelType w:val="hybridMultilevel"/>
    <w:tmpl w:val="C1461608"/>
    <w:lvl w:ilvl="0" w:tplc="192CFEFA">
      <w:start w:val="1"/>
      <w:numFmt w:val="decimal"/>
      <w:pStyle w:val="LN1"/>
      <w:lvlText w:val="%1."/>
      <w:lvlJc w:val="left"/>
      <w:pPr>
        <w:tabs>
          <w:tab w:val="num" w:pos="360"/>
        </w:tabs>
        <w:ind w:left="360" w:hanging="360"/>
      </w:pPr>
      <w:rPr>
        <w:rFonts w:hint="default"/>
      </w:rPr>
    </w:lvl>
    <w:lvl w:ilvl="1" w:tplc="7194D74E" w:tentative="1">
      <w:start w:val="1"/>
      <w:numFmt w:val="lowerLetter"/>
      <w:lvlText w:val="%2."/>
      <w:lvlJc w:val="left"/>
      <w:pPr>
        <w:tabs>
          <w:tab w:val="num" w:pos="1440"/>
        </w:tabs>
        <w:ind w:left="1440" w:hanging="360"/>
      </w:pPr>
    </w:lvl>
    <w:lvl w:ilvl="2" w:tplc="4C0E1FA2" w:tentative="1">
      <w:start w:val="1"/>
      <w:numFmt w:val="lowerRoman"/>
      <w:lvlText w:val="%3."/>
      <w:lvlJc w:val="right"/>
      <w:pPr>
        <w:tabs>
          <w:tab w:val="num" w:pos="2160"/>
        </w:tabs>
        <w:ind w:left="2160" w:hanging="180"/>
      </w:pPr>
    </w:lvl>
    <w:lvl w:ilvl="3" w:tplc="129A05B0" w:tentative="1">
      <w:start w:val="1"/>
      <w:numFmt w:val="decimal"/>
      <w:lvlText w:val="%4."/>
      <w:lvlJc w:val="left"/>
      <w:pPr>
        <w:tabs>
          <w:tab w:val="num" w:pos="2880"/>
        </w:tabs>
        <w:ind w:left="2880" w:hanging="360"/>
      </w:pPr>
    </w:lvl>
    <w:lvl w:ilvl="4" w:tplc="7F545694" w:tentative="1">
      <w:start w:val="1"/>
      <w:numFmt w:val="lowerLetter"/>
      <w:lvlText w:val="%5."/>
      <w:lvlJc w:val="left"/>
      <w:pPr>
        <w:tabs>
          <w:tab w:val="num" w:pos="3600"/>
        </w:tabs>
        <w:ind w:left="3600" w:hanging="360"/>
      </w:pPr>
    </w:lvl>
    <w:lvl w:ilvl="5" w:tplc="F296E6E4" w:tentative="1">
      <w:start w:val="1"/>
      <w:numFmt w:val="lowerRoman"/>
      <w:lvlText w:val="%6."/>
      <w:lvlJc w:val="right"/>
      <w:pPr>
        <w:tabs>
          <w:tab w:val="num" w:pos="4320"/>
        </w:tabs>
        <w:ind w:left="4320" w:hanging="180"/>
      </w:pPr>
    </w:lvl>
    <w:lvl w:ilvl="6" w:tplc="4824E2AE" w:tentative="1">
      <w:start w:val="1"/>
      <w:numFmt w:val="decimal"/>
      <w:lvlText w:val="%7."/>
      <w:lvlJc w:val="left"/>
      <w:pPr>
        <w:tabs>
          <w:tab w:val="num" w:pos="5040"/>
        </w:tabs>
        <w:ind w:left="5040" w:hanging="360"/>
      </w:pPr>
    </w:lvl>
    <w:lvl w:ilvl="7" w:tplc="EAA0C096" w:tentative="1">
      <w:start w:val="1"/>
      <w:numFmt w:val="lowerLetter"/>
      <w:lvlText w:val="%8."/>
      <w:lvlJc w:val="left"/>
      <w:pPr>
        <w:tabs>
          <w:tab w:val="num" w:pos="5760"/>
        </w:tabs>
        <w:ind w:left="5760" w:hanging="360"/>
      </w:pPr>
    </w:lvl>
    <w:lvl w:ilvl="8" w:tplc="D41835A4" w:tentative="1">
      <w:start w:val="1"/>
      <w:numFmt w:val="lowerRoman"/>
      <w:lvlText w:val="%9."/>
      <w:lvlJc w:val="right"/>
      <w:pPr>
        <w:tabs>
          <w:tab w:val="num" w:pos="6480"/>
        </w:tabs>
        <w:ind w:left="6480" w:hanging="180"/>
      </w:pPr>
    </w:lvl>
  </w:abstractNum>
  <w:abstractNum w:abstractNumId="20" w15:restartNumberingAfterBreak="0">
    <w:nsid w:val="24BD2A74"/>
    <w:multiLevelType w:val="hybridMultilevel"/>
    <w:tmpl w:val="EA404A04"/>
    <w:lvl w:ilvl="0" w:tplc="B10A45FA">
      <w:start w:val="30"/>
      <w:numFmt w:val="bullet"/>
      <w:lvlText w:val="-"/>
      <w:lvlJc w:val="left"/>
      <w:pPr>
        <w:ind w:left="720" w:hanging="360"/>
      </w:pPr>
      <w:rPr>
        <w:rFonts w:ascii="Trebuchet MS" w:eastAsia="Times New Roman" w:hAnsi="Trebuchet M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24DF4491"/>
    <w:multiLevelType w:val="singleLevel"/>
    <w:tmpl w:val="F614F6A6"/>
    <w:lvl w:ilvl="0">
      <w:start w:val="1"/>
      <w:numFmt w:val="bullet"/>
      <w:pStyle w:val="Elencopuntato"/>
      <w:lvlText w:val=""/>
      <w:lvlJc w:val="left"/>
      <w:pPr>
        <w:tabs>
          <w:tab w:val="num" w:pos="360"/>
        </w:tabs>
        <w:ind w:left="284" w:hanging="284"/>
      </w:pPr>
      <w:rPr>
        <w:rFonts w:ascii="Wingdings" w:hAnsi="Wingdings" w:hint="default"/>
        <w:b/>
        <w:i w:val="0"/>
        <w:sz w:val="16"/>
      </w:rPr>
    </w:lvl>
  </w:abstractNum>
  <w:abstractNum w:abstractNumId="22" w15:restartNumberingAfterBreak="0">
    <w:nsid w:val="25E57810"/>
    <w:multiLevelType w:val="hybridMultilevel"/>
    <w:tmpl w:val="D7AC8DA6"/>
    <w:lvl w:ilvl="0" w:tplc="7E285476">
      <w:start w:val="1"/>
      <w:numFmt w:val="decimal"/>
      <w:pStyle w:val="StileTitolo2125pt"/>
      <w:lvlText w:val="%1."/>
      <w:lvlJc w:val="left"/>
      <w:pPr>
        <w:tabs>
          <w:tab w:val="num" w:pos="720"/>
        </w:tabs>
        <w:ind w:left="720" w:hanging="360"/>
      </w:pPr>
      <w:rPr>
        <w:rFonts w:ascii="Arial" w:hAnsi="Arial" w:hint="default"/>
        <w:b/>
        <w:i/>
        <w:strike w:val="0"/>
        <w:dstrike w:val="0"/>
        <w:sz w:val="24"/>
        <w:szCs w:val="24"/>
        <w:vertAlign w:val="baseline"/>
      </w:rPr>
    </w:lvl>
    <w:lvl w:ilvl="1" w:tplc="B96CE1F8">
      <w:start w:val="1"/>
      <w:numFmt w:val="lowerLetter"/>
      <w:lvlText w:val="%2."/>
      <w:lvlJc w:val="left"/>
      <w:pPr>
        <w:tabs>
          <w:tab w:val="num" w:pos="1440"/>
        </w:tabs>
        <w:ind w:left="1440" w:hanging="360"/>
      </w:pPr>
    </w:lvl>
    <w:lvl w:ilvl="2" w:tplc="8C8E997C">
      <w:start w:val="1"/>
      <w:numFmt w:val="lowerRoman"/>
      <w:lvlText w:val="%3."/>
      <w:lvlJc w:val="right"/>
      <w:pPr>
        <w:tabs>
          <w:tab w:val="num" w:pos="2160"/>
        </w:tabs>
        <w:ind w:left="2160" w:hanging="180"/>
      </w:pPr>
    </w:lvl>
    <w:lvl w:ilvl="3" w:tplc="C700C01C" w:tentative="1">
      <w:start w:val="1"/>
      <w:numFmt w:val="decimal"/>
      <w:lvlText w:val="%4."/>
      <w:lvlJc w:val="left"/>
      <w:pPr>
        <w:tabs>
          <w:tab w:val="num" w:pos="2880"/>
        </w:tabs>
        <w:ind w:left="2880" w:hanging="360"/>
      </w:pPr>
    </w:lvl>
    <w:lvl w:ilvl="4" w:tplc="7C0C7430" w:tentative="1">
      <w:start w:val="1"/>
      <w:numFmt w:val="lowerLetter"/>
      <w:lvlText w:val="%5."/>
      <w:lvlJc w:val="left"/>
      <w:pPr>
        <w:tabs>
          <w:tab w:val="num" w:pos="3600"/>
        </w:tabs>
        <w:ind w:left="3600" w:hanging="360"/>
      </w:pPr>
    </w:lvl>
    <w:lvl w:ilvl="5" w:tplc="CCDE069E" w:tentative="1">
      <w:start w:val="1"/>
      <w:numFmt w:val="lowerRoman"/>
      <w:lvlText w:val="%6."/>
      <w:lvlJc w:val="right"/>
      <w:pPr>
        <w:tabs>
          <w:tab w:val="num" w:pos="4320"/>
        </w:tabs>
        <w:ind w:left="4320" w:hanging="180"/>
      </w:pPr>
    </w:lvl>
    <w:lvl w:ilvl="6" w:tplc="33E8AC7C" w:tentative="1">
      <w:start w:val="1"/>
      <w:numFmt w:val="decimal"/>
      <w:lvlText w:val="%7."/>
      <w:lvlJc w:val="left"/>
      <w:pPr>
        <w:tabs>
          <w:tab w:val="num" w:pos="5040"/>
        </w:tabs>
        <w:ind w:left="5040" w:hanging="360"/>
      </w:pPr>
    </w:lvl>
    <w:lvl w:ilvl="7" w:tplc="A5E018CC" w:tentative="1">
      <w:start w:val="1"/>
      <w:numFmt w:val="lowerLetter"/>
      <w:lvlText w:val="%8."/>
      <w:lvlJc w:val="left"/>
      <w:pPr>
        <w:tabs>
          <w:tab w:val="num" w:pos="5760"/>
        </w:tabs>
        <w:ind w:left="5760" w:hanging="360"/>
      </w:pPr>
    </w:lvl>
    <w:lvl w:ilvl="8" w:tplc="CD245DE6" w:tentative="1">
      <w:start w:val="1"/>
      <w:numFmt w:val="lowerRoman"/>
      <w:lvlText w:val="%9."/>
      <w:lvlJc w:val="right"/>
      <w:pPr>
        <w:tabs>
          <w:tab w:val="num" w:pos="6480"/>
        </w:tabs>
        <w:ind w:left="6480" w:hanging="180"/>
      </w:pPr>
    </w:lvl>
  </w:abstractNum>
  <w:abstractNum w:abstractNumId="23" w15:restartNumberingAfterBreak="0">
    <w:nsid w:val="2D1B24B9"/>
    <w:multiLevelType w:val="hybridMultilevel"/>
    <w:tmpl w:val="19645B0A"/>
    <w:lvl w:ilvl="0" w:tplc="FFFFFFFF">
      <w:start w:val="1"/>
      <w:numFmt w:val="bullet"/>
      <w:pStyle w:val="StylePuntoElenco2TabellaLeft025Hanging025"/>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1DD22B2"/>
    <w:multiLevelType w:val="hybridMultilevel"/>
    <w:tmpl w:val="F5CE9FF2"/>
    <w:lvl w:ilvl="0" w:tplc="92B0EA0E">
      <w:start w:val="1"/>
      <w:numFmt w:val="bullet"/>
      <w:pStyle w:val="Listapuntata"/>
      <w:lvlText w:val=""/>
      <w:lvlJc w:val="left"/>
      <w:pPr>
        <w:ind w:left="720" w:hanging="360"/>
      </w:pPr>
      <w:rPr>
        <w:rFonts w:ascii="Symbol" w:hAnsi="Symbol" w:hint="default"/>
      </w:rPr>
    </w:lvl>
    <w:lvl w:ilvl="1" w:tplc="9CB661FE">
      <w:start w:val="1"/>
      <w:numFmt w:val="bullet"/>
      <w:pStyle w:val="Listapuntata2"/>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247775"/>
    <w:multiLevelType w:val="hybridMultilevel"/>
    <w:tmpl w:val="DF58AC5A"/>
    <w:lvl w:ilvl="0" w:tplc="12C68678">
      <w:start w:val="1"/>
      <w:numFmt w:val="decimal"/>
      <w:pStyle w:val="Equazione"/>
      <w:lvlText w:val="%1)"/>
      <w:lvlJc w:val="left"/>
      <w:pPr>
        <w:tabs>
          <w:tab w:val="num" w:pos="567"/>
        </w:tabs>
        <w:ind w:left="567" w:hanging="567"/>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35280D1B"/>
    <w:multiLevelType w:val="hybridMultilevel"/>
    <w:tmpl w:val="E8C441E0"/>
    <w:lvl w:ilvl="0" w:tplc="05304B56">
      <w:start w:val="1"/>
      <w:numFmt w:val="bullet"/>
      <w:pStyle w:val="Stilepuntoelenco2"/>
      <w:lvlText w:val="o"/>
      <w:lvlJc w:val="left"/>
      <w:pPr>
        <w:tabs>
          <w:tab w:val="num" w:pos="1324"/>
        </w:tabs>
        <w:ind w:left="1324" w:hanging="473"/>
      </w:pPr>
      <w:rPr>
        <w:rFonts w:ascii="Courier New" w:hAnsi="Courier New" w:hint="default"/>
        <w:color w:val="auto"/>
        <w:u w:val="none"/>
      </w:rPr>
    </w:lvl>
    <w:lvl w:ilvl="1" w:tplc="B0985768" w:tentative="1">
      <w:start w:val="1"/>
      <w:numFmt w:val="bullet"/>
      <w:lvlText w:val="o"/>
      <w:lvlJc w:val="left"/>
      <w:pPr>
        <w:tabs>
          <w:tab w:val="num" w:pos="1440"/>
        </w:tabs>
        <w:ind w:left="1440" w:hanging="360"/>
      </w:pPr>
      <w:rPr>
        <w:rFonts w:ascii="Courier New" w:hAnsi="Courier New" w:cs="Courier New" w:hint="default"/>
      </w:rPr>
    </w:lvl>
    <w:lvl w:ilvl="2" w:tplc="94C4B2B2" w:tentative="1">
      <w:start w:val="1"/>
      <w:numFmt w:val="bullet"/>
      <w:lvlText w:val=""/>
      <w:lvlJc w:val="left"/>
      <w:pPr>
        <w:tabs>
          <w:tab w:val="num" w:pos="2160"/>
        </w:tabs>
        <w:ind w:left="2160" w:hanging="360"/>
      </w:pPr>
      <w:rPr>
        <w:rFonts w:ascii="Wingdings" w:hAnsi="Wingdings" w:hint="default"/>
      </w:rPr>
    </w:lvl>
    <w:lvl w:ilvl="3" w:tplc="CC8C96F6" w:tentative="1">
      <w:start w:val="1"/>
      <w:numFmt w:val="bullet"/>
      <w:lvlText w:val=""/>
      <w:lvlJc w:val="left"/>
      <w:pPr>
        <w:tabs>
          <w:tab w:val="num" w:pos="2880"/>
        </w:tabs>
        <w:ind w:left="2880" w:hanging="360"/>
      </w:pPr>
      <w:rPr>
        <w:rFonts w:ascii="Symbol" w:hAnsi="Symbol" w:hint="default"/>
      </w:rPr>
    </w:lvl>
    <w:lvl w:ilvl="4" w:tplc="C50CEF82" w:tentative="1">
      <w:start w:val="1"/>
      <w:numFmt w:val="bullet"/>
      <w:lvlText w:val="o"/>
      <w:lvlJc w:val="left"/>
      <w:pPr>
        <w:tabs>
          <w:tab w:val="num" w:pos="3600"/>
        </w:tabs>
        <w:ind w:left="3600" w:hanging="360"/>
      </w:pPr>
      <w:rPr>
        <w:rFonts w:ascii="Courier New" w:hAnsi="Courier New" w:cs="Courier New" w:hint="default"/>
      </w:rPr>
    </w:lvl>
    <w:lvl w:ilvl="5" w:tplc="D2A810C8" w:tentative="1">
      <w:start w:val="1"/>
      <w:numFmt w:val="bullet"/>
      <w:lvlText w:val=""/>
      <w:lvlJc w:val="left"/>
      <w:pPr>
        <w:tabs>
          <w:tab w:val="num" w:pos="4320"/>
        </w:tabs>
        <w:ind w:left="4320" w:hanging="360"/>
      </w:pPr>
      <w:rPr>
        <w:rFonts w:ascii="Wingdings" w:hAnsi="Wingdings" w:hint="default"/>
      </w:rPr>
    </w:lvl>
    <w:lvl w:ilvl="6" w:tplc="3B8CE6EC" w:tentative="1">
      <w:start w:val="1"/>
      <w:numFmt w:val="bullet"/>
      <w:lvlText w:val=""/>
      <w:lvlJc w:val="left"/>
      <w:pPr>
        <w:tabs>
          <w:tab w:val="num" w:pos="5040"/>
        </w:tabs>
        <w:ind w:left="5040" w:hanging="360"/>
      </w:pPr>
      <w:rPr>
        <w:rFonts w:ascii="Symbol" w:hAnsi="Symbol" w:hint="default"/>
      </w:rPr>
    </w:lvl>
    <w:lvl w:ilvl="7" w:tplc="8EEA4BDA" w:tentative="1">
      <w:start w:val="1"/>
      <w:numFmt w:val="bullet"/>
      <w:lvlText w:val="o"/>
      <w:lvlJc w:val="left"/>
      <w:pPr>
        <w:tabs>
          <w:tab w:val="num" w:pos="5760"/>
        </w:tabs>
        <w:ind w:left="5760" w:hanging="360"/>
      </w:pPr>
      <w:rPr>
        <w:rFonts w:ascii="Courier New" w:hAnsi="Courier New" w:cs="Courier New" w:hint="default"/>
      </w:rPr>
    </w:lvl>
    <w:lvl w:ilvl="8" w:tplc="6562E92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1C0C11"/>
    <w:multiLevelType w:val="singleLevel"/>
    <w:tmpl w:val="1BF63194"/>
    <w:lvl w:ilvl="0">
      <w:start w:val="1"/>
      <w:numFmt w:val="bullet"/>
      <w:pStyle w:val="PuntoElencoLivello2"/>
      <w:lvlText w:val=""/>
      <w:lvlJc w:val="left"/>
      <w:pPr>
        <w:tabs>
          <w:tab w:val="num" w:pos="720"/>
        </w:tabs>
        <w:ind w:left="720" w:hanging="360"/>
      </w:pPr>
      <w:rPr>
        <w:rFonts w:ascii="Symbol" w:hAnsi="Symbol" w:hint="default"/>
        <w:sz w:val="22"/>
      </w:rPr>
    </w:lvl>
  </w:abstractNum>
  <w:abstractNum w:abstractNumId="28" w15:restartNumberingAfterBreak="0">
    <w:nsid w:val="3D3E26F2"/>
    <w:multiLevelType w:val="hybridMultilevel"/>
    <w:tmpl w:val="3AE6D24A"/>
    <w:lvl w:ilvl="0" w:tplc="FFFFFFFF">
      <w:start w:val="1"/>
      <w:numFmt w:val="bullet"/>
      <w:pStyle w:val="LP1"/>
      <w:lvlText w:val=""/>
      <w:lvlJc w:val="left"/>
      <w:pPr>
        <w:tabs>
          <w:tab w:val="num" w:pos="360"/>
        </w:tabs>
        <w:ind w:left="36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EB67C80"/>
    <w:multiLevelType w:val="hybridMultilevel"/>
    <w:tmpl w:val="2D823BB8"/>
    <w:lvl w:ilvl="0" w:tplc="3E8A92CE">
      <w:start w:val="1"/>
      <w:numFmt w:val="bullet"/>
      <w:pStyle w:val="LP2"/>
      <w:lvlText w:val="-"/>
      <w:lvlJc w:val="left"/>
      <w:pPr>
        <w:tabs>
          <w:tab w:val="num" w:pos="1593"/>
        </w:tabs>
        <w:ind w:left="1593" w:hanging="360"/>
      </w:pPr>
      <w:rPr>
        <w:rFonts w:ascii="Arial" w:hAnsi="Arial" w:hint="default"/>
      </w:rPr>
    </w:lvl>
    <w:lvl w:ilvl="1" w:tplc="04100003">
      <w:start w:val="1"/>
      <w:numFmt w:val="bullet"/>
      <w:lvlText w:val="o"/>
      <w:lvlJc w:val="left"/>
      <w:pPr>
        <w:tabs>
          <w:tab w:val="num" w:pos="873"/>
        </w:tabs>
        <w:ind w:left="873" w:hanging="360"/>
      </w:pPr>
      <w:rPr>
        <w:rFonts w:ascii="Courier New" w:hAnsi="Courier New" w:hint="default"/>
      </w:rPr>
    </w:lvl>
    <w:lvl w:ilvl="2" w:tplc="F39C6186">
      <w:start w:val="1"/>
      <w:numFmt w:val="bullet"/>
      <w:lvlText w:val=""/>
      <w:lvlJc w:val="left"/>
      <w:pPr>
        <w:tabs>
          <w:tab w:val="num" w:pos="1593"/>
        </w:tabs>
        <w:ind w:left="1593" w:hanging="360"/>
      </w:pPr>
      <w:rPr>
        <w:rFonts w:ascii="Wingdings" w:hAnsi="Wingdings" w:hint="default"/>
      </w:rPr>
    </w:lvl>
    <w:lvl w:ilvl="3" w:tplc="04100005">
      <w:start w:val="1"/>
      <w:numFmt w:val="bullet"/>
      <w:lvlText w:val=""/>
      <w:lvlJc w:val="left"/>
      <w:pPr>
        <w:tabs>
          <w:tab w:val="num" w:pos="2313"/>
        </w:tabs>
        <w:ind w:left="2313" w:hanging="360"/>
      </w:pPr>
      <w:rPr>
        <w:rFonts w:ascii="Wingdings" w:hAnsi="Wingdings" w:hint="default"/>
      </w:rPr>
    </w:lvl>
    <w:lvl w:ilvl="4" w:tplc="04100003" w:tentative="1">
      <w:start w:val="1"/>
      <w:numFmt w:val="bullet"/>
      <w:lvlText w:val="o"/>
      <w:lvlJc w:val="left"/>
      <w:pPr>
        <w:tabs>
          <w:tab w:val="num" w:pos="3033"/>
        </w:tabs>
        <w:ind w:left="3033" w:hanging="360"/>
      </w:pPr>
      <w:rPr>
        <w:rFonts w:ascii="Courier New" w:hAnsi="Courier New" w:hint="default"/>
      </w:rPr>
    </w:lvl>
    <w:lvl w:ilvl="5" w:tplc="04100005" w:tentative="1">
      <w:start w:val="1"/>
      <w:numFmt w:val="bullet"/>
      <w:lvlText w:val=""/>
      <w:lvlJc w:val="left"/>
      <w:pPr>
        <w:tabs>
          <w:tab w:val="num" w:pos="3753"/>
        </w:tabs>
        <w:ind w:left="3753" w:hanging="360"/>
      </w:pPr>
      <w:rPr>
        <w:rFonts w:ascii="Wingdings" w:hAnsi="Wingdings" w:hint="default"/>
      </w:rPr>
    </w:lvl>
    <w:lvl w:ilvl="6" w:tplc="04100001" w:tentative="1">
      <w:start w:val="1"/>
      <w:numFmt w:val="bullet"/>
      <w:lvlText w:val=""/>
      <w:lvlJc w:val="left"/>
      <w:pPr>
        <w:tabs>
          <w:tab w:val="num" w:pos="4473"/>
        </w:tabs>
        <w:ind w:left="4473" w:hanging="360"/>
      </w:pPr>
      <w:rPr>
        <w:rFonts w:ascii="Symbol" w:hAnsi="Symbol" w:hint="default"/>
      </w:rPr>
    </w:lvl>
    <w:lvl w:ilvl="7" w:tplc="04100003" w:tentative="1">
      <w:start w:val="1"/>
      <w:numFmt w:val="bullet"/>
      <w:lvlText w:val="o"/>
      <w:lvlJc w:val="left"/>
      <w:pPr>
        <w:tabs>
          <w:tab w:val="num" w:pos="5193"/>
        </w:tabs>
        <w:ind w:left="5193" w:hanging="360"/>
      </w:pPr>
      <w:rPr>
        <w:rFonts w:ascii="Courier New" w:hAnsi="Courier New" w:hint="default"/>
      </w:rPr>
    </w:lvl>
    <w:lvl w:ilvl="8" w:tplc="04100005" w:tentative="1">
      <w:start w:val="1"/>
      <w:numFmt w:val="bullet"/>
      <w:lvlText w:val=""/>
      <w:lvlJc w:val="left"/>
      <w:pPr>
        <w:tabs>
          <w:tab w:val="num" w:pos="5913"/>
        </w:tabs>
        <w:ind w:left="5913" w:hanging="360"/>
      </w:pPr>
      <w:rPr>
        <w:rFonts w:ascii="Wingdings" w:hAnsi="Wingdings" w:hint="default"/>
      </w:rPr>
    </w:lvl>
  </w:abstractNum>
  <w:abstractNum w:abstractNumId="30" w15:restartNumberingAfterBreak="0">
    <w:nsid w:val="475B3203"/>
    <w:multiLevelType w:val="multilevel"/>
    <w:tmpl w:val="7AE040EE"/>
    <w:lvl w:ilvl="0">
      <w:start w:val="1"/>
      <w:numFmt w:val="none"/>
      <w:suff w:val="nothing"/>
      <w:lvlText w:val=""/>
      <w:lvlJc w:val="left"/>
      <w:pPr>
        <w:ind w:left="0" w:firstLine="0"/>
      </w:pPr>
    </w:lvl>
    <w:lvl w:ilvl="1">
      <w:start w:val="1"/>
      <w:numFmt w:val="none"/>
      <w:suff w:val="nothing"/>
      <w:lvlText w:val=""/>
      <w:lvlJc w:val="left"/>
      <w:pPr>
        <w:ind w:left="720" w:firstLine="0"/>
      </w:pPr>
    </w:lvl>
    <w:lvl w:ilvl="2">
      <w:start w:val="1"/>
      <w:numFmt w:val="none"/>
      <w:suff w:val="nothing"/>
      <w:lvlText w:val=""/>
      <w:lvlJc w:val="left"/>
      <w:pPr>
        <w:ind w:left="1440" w:firstLine="0"/>
      </w:pPr>
    </w:lvl>
    <w:lvl w:ilvl="3">
      <w:start w:val="1"/>
      <w:numFmt w:val="none"/>
      <w:suff w:val="nothing"/>
      <w:lvlText w:val=""/>
      <w:lvlJc w:val="left"/>
      <w:pPr>
        <w:ind w:left="2160" w:firstLine="0"/>
      </w:pPr>
    </w:lvl>
    <w:lvl w:ilvl="4">
      <w:start w:val="1"/>
      <w:numFmt w:val="none"/>
      <w:suff w:val="nothing"/>
      <w:lvlText w:val=""/>
      <w:lvlJc w:val="left"/>
      <w:pPr>
        <w:ind w:left="2880" w:firstLine="0"/>
      </w:pPr>
    </w:lvl>
    <w:lvl w:ilvl="5">
      <w:start w:val="1"/>
      <w:numFmt w:val="none"/>
      <w:suff w:val="nothing"/>
      <w:lvlText w:val=""/>
      <w:lvlJc w:val="left"/>
      <w:pPr>
        <w:ind w:left="3600" w:firstLine="0"/>
      </w:pPr>
    </w:lvl>
    <w:lvl w:ilvl="6">
      <w:start w:val="1"/>
      <w:numFmt w:val="none"/>
      <w:suff w:val="nothing"/>
      <w:lvlText w:val=""/>
      <w:lvlJc w:val="left"/>
      <w:pPr>
        <w:ind w:left="4320" w:firstLine="0"/>
      </w:pPr>
    </w:lvl>
    <w:lvl w:ilvl="7">
      <w:start w:val="1"/>
      <w:numFmt w:val="none"/>
      <w:pStyle w:val="AODocTxtL7"/>
      <w:suff w:val="nothing"/>
      <w:lvlText w:val=""/>
      <w:lvlJc w:val="left"/>
      <w:pPr>
        <w:ind w:left="5040" w:firstLine="0"/>
      </w:pPr>
    </w:lvl>
    <w:lvl w:ilvl="8">
      <w:start w:val="1"/>
      <w:numFmt w:val="none"/>
      <w:pStyle w:val="AODocTxtL8"/>
      <w:suff w:val="nothing"/>
      <w:lvlText w:val=""/>
      <w:lvlJc w:val="left"/>
      <w:pPr>
        <w:ind w:left="5760" w:firstLine="0"/>
      </w:pPr>
    </w:lvl>
  </w:abstractNum>
  <w:abstractNum w:abstractNumId="31" w15:restartNumberingAfterBreak="0">
    <w:nsid w:val="4C3C501B"/>
    <w:multiLevelType w:val="hybridMultilevel"/>
    <w:tmpl w:val="AF18A69E"/>
    <w:lvl w:ilvl="0" w:tplc="FFFFFFFF">
      <w:start w:val="1"/>
      <w:numFmt w:val="bullet"/>
      <w:pStyle w:val="Capoverso"/>
      <w:lvlText w:val="o"/>
      <w:lvlJc w:val="left"/>
      <w:pPr>
        <w:tabs>
          <w:tab w:val="num" w:pos="1287"/>
        </w:tabs>
        <w:ind w:left="1287" w:hanging="360"/>
      </w:pPr>
      <w:rPr>
        <w:rFonts w:ascii="Courier New" w:hAnsi="Courier New" w:hint="default"/>
      </w:rPr>
    </w:lvl>
    <w:lvl w:ilvl="1" w:tplc="FFFFFFFF">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4E0D09DB"/>
    <w:multiLevelType w:val="hybridMultilevel"/>
    <w:tmpl w:val="3184E320"/>
    <w:lvl w:ilvl="0" w:tplc="0410000F">
      <w:start w:val="1"/>
      <w:numFmt w:val="decimal"/>
      <w:lvlText w:val="%1."/>
      <w:lvlJc w:val="left"/>
      <w:pPr>
        <w:tabs>
          <w:tab w:val="num" w:pos="1200"/>
        </w:tabs>
        <w:ind w:left="120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3" w15:restartNumberingAfterBreak="0">
    <w:nsid w:val="4E4B4E3E"/>
    <w:multiLevelType w:val="multilevel"/>
    <w:tmpl w:val="9A7889F0"/>
    <w:lvl w:ilvl="0">
      <w:start w:val="1"/>
      <w:numFmt w:val="decimal"/>
      <w:pStyle w:val="AOHead1"/>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rPr>
    </w:lvl>
    <w:lvl w:ilvl="2">
      <w:start w:val="1"/>
      <w:numFmt w:val="lowerLetter"/>
      <w:lvlText w:val="(%3)"/>
      <w:lvlJc w:val="left"/>
      <w:pPr>
        <w:tabs>
          <w:tab w:val="num" w:pos="1440"/>
        </w:tabs>
        <w:ind w:left="1440" w:hanging="720"/>
      </w:pPr>
      <w:rPr>
        <w:rFonts w:hint="default"/>
      </w:rPr>
    </w:lvl>
    <w:lvl w:ilvl="3">
      <w:start w:val="1"/>
      <w:numFmt w:val="lowerRoman"/>
      <w:pStyle w:val="AOHead4"/>
      <w:lvlText w:val="(%4)"/>
      <w:lvlJc w:val="left"/>
      <w:pPr>
        <w:tabs>
          <w:tab w:val="num" w:pos="2705"/>
        </w:tabs>
        <w:ind w:left="2705" w:hanging="720"/>
      </w:pPr>
      <w:rPr>
        <w:rFonts w:hint="default"/>
      </w:rPr>
    </w:lvl>
    <w:lvl w:ilvl="4">
      <w:start w:val="1"/>
      <w:numFmt w:val="upperLetter"/>
      <w:pStyle w:val="AOHead5"/>
      <w:lvlText w:val="(%5)"/>
      <w:lvlJc w:val="left"/>
      <w:pPr>
        <w:tabs>
          <w:tab w:val="num" w:pos="3414"/>
        </w:tabs>
        <w:ind w:left="3414" w:hanging="720"/>
      </w:pPr>
      <w:rPr>
        <w:rFonts w:hint="default"/>
      </w:rPr>
    </w:lvl>
    <w:lvl w:ilvl="5">
      <w:start w:val="1"/>
      <w:numFmt w:val="upperRoman"/>
      <w:pStyle w:val="AOHead6"/>
      <w:lvlText w:val="%6."/>
      <w:lvlJc w:val="left"/>
      <w:pPr>
        <w:tabs>
          <w:tab w:val="num" w:pos="3600"/>
        </w:tabs>
        <w:ind w:left="3600" w:hanging="72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4" w15:restartNumberingAfterBreak="0">
    <w:nsid w:val="4EF97A10"/>
    <w:multiLevelType w:val="multilevel"/>
    <w:tmpl w:val="0410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4FEE3033"/>
    <w:multiLevelType w:val="hybridMultilevel"/>
    <w:tmpl w:val="F0C8C67A"/>
    <w:lvl w:ilvl="0" w:tplc="4154AA90">
      <w:start w:val="1"/>
      <w:numFmt w:val="decimal"/>
      <w:pStyle w:val="StileTitolo3115pt2"/>
      <w:lvlText w:val="%1."/>
      <w:lvlJc w:val="left"/>
      <w:pPr>
        <w:tabs>
          <w:tab w:val="num" w:pos="720"/>
        </w:tabs>
        <w:ind w:left="720" w:hanging="360"/>
      </w:pPr>
      <w:rPr>
        <w:rFonts w:ascii="Helvetica" w:hAnsi="Helvetica" w:hint="default"/>
        <w:b/>
        <w:i w:val="0"/>
        <w:sz w:val="22"/>
        <w:szCs w:val="22"/>
      </w:rPr>
    </w:lvl>
    <w:lvl w:ilvl="1" w:tplc="04100003">
      <w:start w:val="1"/>
      <w:numFmt w:val="bullet"/>
      <w:lvlText w:val=""/>
      <w:lvlJc w:val="left"/>
      <w:pPr>
        <w:tabs>
          <w:tab w:val="num" w:pos="1440"/>
        </w:tabs>
        <w:ind w:left="1440" w:hanging="360"/>
      </w:pPr>
      <w:rPr>
        <w:rFonts w:ascii="Wingdings" w:hAnsi="Wingdings" w:hint="default"/>
        <w:b/>
        <w:i w:val="0"/>
        <w:sz w:val="22"/>
        <w:szCs w:val="22"/>
      </w:rPr>
    </w:lvl>
    <w:lvl w:ilvl="2" w:tplc="04100005" w:tentative="1">
      <w:start w:val="1"/>
      <w:numFmt w:val="lowerRoman"/>
      <w:lvlText w:val="%3."/>
      <w:lvlJc w:val="right"/>
      <w:pPr>
        <w:tabs>
          <w:tab w:val="num" w:pos="2160"/>
        </w:tabs>
        <w:ind w:left="2160" w:hanging="180"/>
      </w:pPr>
    </w:lvl>
    <w:lvl w:ilvl="3" w:tplc="04100001" w:tentative="1">
      <w:start w:val="1"/>
      <w:numFmt w:val="decimal"/>
      <w:lvlText w:val="%4."/>
      <w:lvlJc w:val="left"/>
      <w:pPr>
        <w:tabs>
          <w:tab w:val="num" w:pos="2880"/>
        </w:tabs>
        <w:ind w:left="2880" w:hanging="360"/>
      </w:pPr>
    </w:lvl>
    <w:lvl w:ilvl="4" w:tplc="04100003" w:tentative="1">
      <w:start w:val="1"/>
      <w:numFmt w:val="lowerLetter"/>
      <w:lvlText w:val="%5."/>
      <w:lvlJc w:val="left"/>
      <w:pPr>
        <w:tabs>
          <w:tab w:val="num" w:pos="3600"/>
        </w:tabs>
        <w:ind w:left="3600" w:hanging="360"/>
      </w:pPr>
    </w:lvl>
    <w:lvl w:ilvl="5" w:tplc="04100005" w:tentative="1">
      <w:start w:val="1"/>
      <w:numFmt w:val="lowerRoman"/>
      <w:lvlText w:val="%6."/>
      <w:lvlJc w:val="right"/>
      <w:pPr>
        <w:tabs>
          <w:tab w:val="num" w:pos="4320"/>
        </w:tabs>
        <w:ind w:left="4320" w:hanging="180"/>
      </w:pPr>
    </w:lvl>
    <w:lvl w:ilvl="6" w:tplc="04100001" w:tentative="1">
      <w:start w:val="1"/>
      <w:numFmt w:val="decimal"/>
      <w:lvlText w:val="%7."/>
      <w:lvlJc w:val="left"/>
      <w:pPr>
        <w:tabs>
          <w:tab w:val="num" w:pos="5040"/>
        </w:tabs>
        <w:ind w:left="5040" w:hanging="360"/>
      </w:pPr>
    </w:lvl>
    <w:lvl w:ilvl="7" w:tplc="04100003" w:tentative="1">
      <w:start w:val="1"/>
      <w:numFmt w:val="lowerLetter"/>
      <w:lvlText w:val="%8."/>
      <w:lvlJc w:val="left"/>
      <w:pPr>
        <w:tabs>
          <w:tab w:val="num" w:pos="5760"/>
        </w:tabs>
        <w:ind w:left="5760" w:hanging="360"/>
      </w:pPr>
    </w:lvl>
    <w:lvl w:ilvl="8" w:tplc="04100005" w:tentative="1">
      <w:start w:val="1"/>
      <w:numFmt w:val="lowerRoman"/>
      <w:lvlText w:val="%9."/>
      <w:lvlJc w:val="right"/>
      <w:pPr>
        <w:tabs>
          <w:tab w:val="num" w:pos="6480"/>
        </w:tabs>
        <w:ind w:left="6480" w:hanging="180"/>
      </w:pPr>
    </w:lvl>
  </w:abstractNum>
  <w:abstractNum w:abstractNumId="36" w15:restartNumberingAfterBreak="0">
    <w:nsid w:val="517A770D"/>
    <w:multiLevelType w:val="hybridMultilevel"/>
    <w:tmpl w:val="E9D41568"/>
    <w:lvl w:ilvl="0" w:tplc="7046ABEA">
      <w:start w:val="1"/>
      <w:numFmt w:val="bullet"/>
      <w:pStyle w:val="Bulletpoint"/>
      <w:lvlText w:val=""/>
      <w:lvlJc w:val="left"/>
      <w:pPr>
        <w:tabs>
          <w:tab w:val="num" w:pos="360"/>
        </w:tabs>
        <w:ind w:left="360" w:hanging="360"/>
      </w:pPr>
      <w:rPr>
        <w:rFonts w:ascii="Symbol" w:hAnsi="Symbol" w:hint="default"/>
      </w:rPr>
    </w:lvl>
    <w:lvl w:ilvl="1" w:tplc="D92E4A28">
      <w:start w:val="1"/>
      <w:numFmt w:val="bullet"/>
      <w:lvlText w:val="o"/>
      <w:lvlJc w:val="left"/>
      <w:pPr>
        <w:tabs>
          <w:tab w:val="num" w:pos="-243"/>
        </w:tabs>
        <w:ind w:left="-243" w:hanging="360"/>
      </w:pPr>
      <w:rPr>
        <w:rFonts w:ascii="Courier New" w:hAnsi="Courier New" w:hint="default"/>
      </w:rPr>
    </w:lvl>
    <w:lvl w:ilvl="2" w:tplc="3E907AFE">
      <w:start w:val="1"/>
      <w:numFmt w:val="bullet"/>
      <w:lvlText w:val=""/>
      <w:lvlJc w:val="left"/>
      <w:pPr>
        <w:tabs>
          <w:tab w:val="num" w:pos="477"/>
        </w:tabs>
        <w:ind w:left="477" w:hanging="360"/>
      </w:pPr>
      <w:rPr>
        <w:rFonts w:ascii="Wingdings" w:hAnsi="Wingdings" w:hint="default"/>
      </w:rPr>
    </w:lvl>
    <w:lvl w:ilvl="3" w:tplc="D90ACC9A">
      <w:start w:val="1"/>
      <w:numFmt w:val="bullet"/>
      <w:lvlText w:val=""/>
      <w:lvlJc w:val="left"/>
      <w:pPr>
        <w:tabs>
          <w:tab w:val="num" w:pos="1197"/>
        </w:tabs>
        <w:ind w:left="1197" w:hanging="360"/>
      </w:pPr>
      <w:rPr>
        <w:rFonts w:ascii="Symbol" w:hAnsi="Symbol" w:hint="default"/>
      </w:rPr>
    </w:lvl>
    <w:lvl w:ilvl="4" w:tplc="DE527F5C">
      <w:start w:val="1"/>
      <w:numFmt w:val="bullet"/>
      <w:lvlText w:val="o"/>
      <w:lvlJc w:val="left"/>
      <w:pPr>
        <w:tabs>
          <w:tab w:val="num" w:pos="1917"/>
        </w:tabs>
        <w:ind w:left="1917" w:hanging="360"/>
      </w:pPr>
      <w:rPr>
        <w:rFonts w:ascii="Courier New" w:hAnsi="Courier New" w:hint="default"/>
      </w:rPr>
    </w:lvl>
    <w:lvl w:ilvl="5" w:tplc="67BE46D8">
      <w:start w:val="1"/>
      <w:numFmt w:val="bullet"/>
      <w:lvlText w:val=""/>
      <w:lvlJc w:val="left"/>
      <w:pPr>
        <w:tabs>
          <w:tab w:val="num" w:pos="2637"/>
        </w:tabs>
        <w:ind w:left="2637" w:hanging="360"/>
      </w:pPr>
      <w:rPr>
        <w:rFonts w:ascii="Wingdings" w:hAnsi="Wingdings" w:hint="default"/>
      </w:rPr>
    </w:lvl>
    <w:lvl w:ilvl="6" w:tplc="3F0C2150">
      <w:start w:val="1"/>
      <w:numFmt w:val="bullet"/>
      <w:lvlText w:val=""/>
      <w:lvlJc w:val="left"/>
      <w:pPr>
        <w:tabs>
          <w:tab w:val="num" w:pos="3357"/>
        </w:tabs>
        <w:ind w:left="3357" w:hanging="360"/>
      </w:pPr>
      <w:rPr>
        <w:rFonts w:ascii="Symbol" w:hAnsi="Symbol" w:hint="default"/>
      </w:rPr>
    </w:lvl>
    <w:lvl w:ilvl="7" w:tplc="5D2CC70C">
      <w:start w:val="1"/>
      <w:numFmt w:val="bullet"/>
      <w:lvlText w:val="o"/>
      <w:lvlJc w:val="left"/>
      <w:pPr>
        <w:tabs>
          <w:tab w:val="num" w:pos="4077"/>
        </w:tabs>
        <w:ind w:left="4077" w:hanging="360"/>
      </w:pPr>
      <w:rPr>
        <w:rFonts w:ascii="Courier New" w:hAnsi="Courier New" w:hint="default"/>
      </w:rPr>
    </w:lvl>
    <w:lvl w:ilvl="8" w:tplc="9FEA7D02">
      <w:start w:val="1"/>
      <w:numFmt w:val="bullet"/>
      <w:lvlText w:val=""/>
      <w:lvlJc w:val="left"/>
      <w:pPr>
        <w:tabs>
          <w:tab w:val="num" w:pos="4797"/>
        </w:tabs>
        <w:ind w:left="4797" w:hanging="360"/>
      </w:pPr>
      <w:rPr>
        <w:rFonts w:ascii="Wingdings" w:hAnsi="Wingdings" w:hint="default"/>
      </w:rPr>
    </w:lvl>
  </w:abstractNum>
  <w:abstractNum w:abstractNumId="37" w15:restartNumberingAfterBreak="0">
    <w:nsid w:val="52AC5DC7"/>
    <w:multiLevelType w:val="hybridMultilevel"/>
    <w:tmpl w:val="D8F254BC"/>
    <w:lvl w:ilvl="0" w:tplc="85324DE0">
      <w:start w:val="1"/>
      <w:numFmt w:val="bullet"/>
      <w:lvlText w:val="-"/>
      <w:lvlJc w:val="left"/>
      <w:pPr>
        <w:ind w:left="720" w:hanging="360"/>
      </w:pPr>
      <w:rPr>
        <w:rFonts w:ascii="Trebuchet MS" w:eastAsia="Times New Roman" w:hAnsi="Trebuchet M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56972CED"/>
    <w:multiLevelType w:val="hybridMultilevel"/>
    <w:tmpl w:val="A72A87FC"/>
    <w:lvl w:ilvl="0" w:tplc="FFFFFFFF">
      <w:start w:val="1"/>
      <w:numFmt w:val="bullet"/>
      <w:pStyle w:val="P1Liv"/>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588407B7"/>
    <w:multiLevelType w:val="singleLevel"/>
    <w:tmpl w:val="1238503E"/>
    <w:lvl w:ilvl="0">
      <w:start w:val="1"/>
      <w:numFmt w:val="decimal"/>
      <w:pStyle w:val="ElencoNumerato"/>
      <w:lvlText w:val="%1."/>
      <w:lvlJc w:val="left"/>
      <w:pPr>
        <w:tabs>
          <w:tab w:val="num" w:pos="709"/>
        </w:tabs>
        <w:ind w:left="709" w:hanging="425"/>
      </w:pPr>
    </w:lvl>
  </w:abstractNum>
  <w:abstractNum w:abstractNumId="40" w15:restartNumberingAfterBreak="0">
    <w:nsid w:val="588C4406"/>
    <w:multiLevelType w:val="hybridMultilevel"/>
    <w:tmpl w:val="B330EC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5BDF4883"/>
    <w:multiLevelType w:val="hybridMultilevel"/>
    <w:tmpl w:val="77A8D4EE"/>
    <w:lvl w:ilvl="0" w:tplc="FFFFFFFF">
      <w:start w:val="1"/>
      <w:numFmt w:val="bullet"/>
      <w:pStyle w:val="TabPunto"/>
      <w:lvlText w:val="o"/>
      <w:lvlJc w:val="left"/>
      <w:pPr>
        <w:tabs>
          <w:tab w:val="num" w:pos="720"/>
        </w:tabs>
        <w:ind w:left="720" w:hanging="360"/>
      </w:pPr>
      <w:rPr>
        <w:rFonts w:ascii="Courier New" w:hAnsi="Courier New" w:cs="Courier New" w:hint="default"/>
      </w:rPr>
    </w:lvl>
    <w:lvl w:ilvl="1" w:tplc="04090017"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48C0A98"/>
    <w:multiLevelType w:val="hybridMultilevel"/>
    <w:tmpl w:val="F7D8AB4A"/>
    <w:lvl w:ilvl="0" w:tplc="DAA2299E">
      <w:start w:val="14"/>
      <w:numFmt w:val="bullet"/>
      <w:lvlText w:val="•"/>
      <w:lvlJc w:val="left"/>
      <w:pPr>
        <w:ind w:left="720" w:hanging="360"/>
      </w:pPr>
      <w:rPr>
        <w:rFonts w:ascii="Calibri" w:eastAsia="Times New Roman"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65DC0271"/>
    <w:multiLevelType w:val="hybridMultilevel"/>
    <w:tmpl w:val="9E4A12CA"/>
    <w:lvl w:ilvl="0" w:tplc="0410000F">
      <w:start w:val="1"/>
      <w:numFmt w:val="decimal"/>
      <w:pStyle w:val="Numero1"/>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4" w15:restartNumberingAfterBreak="0">
    <w:nsid w:val="699E16EB"/>
    <w:multiLevelType w:val="multilevel"/>
    <w:tmpl w:val="E94C8F66"/>
    <w:lvl w:ilvl="0">
      <w:numFmt w:val="decimal"/>
      <w:pStyle w:val="Titolo1"/>
      <w:lvlText w:val="%1."/>
      <w:lvlJc w:val="left"/>
      <w:pPr>
        <w:tabs>
          <w:tab w:val="num" w:pos="360"/>
        </w:tabs>
        <w:ind w:left="360" w:hanging="360"/>
      </w:pPr>
      <w:rPr>
        <w:rFonts w:hint="default"/>
      </w:rPr>
    </w:lvl>
    <w:lvl w:ilvl="1">
      <w:start w:val="1"/>
      <w:numFmt w:val="decimal"/>
      <w:pStyle w:val="Titolo2"/>
      <w:lvlText w:val="%1.%2"/>
      <w:lvlJc w:val="left"/>
      <w:pPr>
        <w:tabs>
          <w:tab w:val="num" w:pos="576"/>
        </w:tabs>
        <w:ind w:left="576" w:hanging="576"/>
      </w:pPr>
      <w:rPr>
        <w:rFonts w:hint="default"/>
      </w:rPr>
    </w:lvl>
    <w:lvl w:ilvl="2">
      <w:start w:val="1"/>
      <w:numFmt w:val="decimal"/>
      <w:pStyle w:val="Titolo3"/>
      <w:lvlText w:val="%1.%2.%3"/>
      <w:lvlJc w:val="left"/>
      <w:pPr>
        <w:tabs>
          <w:tab w:val="num" w:pos="720"/>
        </w:tabs>
        <w:ind w:left="720" w:hanging="720"/>
      </w:pPr>
      <w:rPr>
        <w:rFonts w:hint="default"/>
        <w:lang w:val="en-GB"/>
      </w:rPr>
    </w:lvl>
    <w:lvl w:ilvl="3">
      <w:start w:val="1"/>
      <w:numFmt w:val="decimal"/>
      <w:pStyle w:val="Titolo4"/>
      <w:lvlText w:val="%1.%2.%3.%4"/>
      <w:lvlJc w:val="left"/>
      <w:pPr>
        <w:tabs>
          <w:tab w:val="num" w:pos="680"/>
        </w:tabs>
        <w:ind w:left="680" w:hanging="68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pStyle w:val="Titolo7"/>
      <w:lvlText w:val="%1.%2.%3.%4.%5.%6.%7"/>
      <w:lvlJc w:val="left"/>
      <w:pPr>
        <w:tabs>
          <w:tab w:val="num" w:pos="1296"/>
        </w:tabs>
        <w:ind w:left="1296" w:hanging="1296"/>
      </w:pPr>
      <w:rPr>
        <w:rFonts w:hint="default"/>
      </w:rPr>
    </w:lvl>
    <w:lvl w:ilvl="7">
      <w:start w:val="1"/>
      <w:numFmt w:val="decimal"/>
      <w:pStyle w:val="Titolo8"/>
      <w:lvlText w:val="%1.%2.%3.%4.%5.%6.%7.%8"/>
      <w:lvlJc w:val="left"/>
      <w:pPr>
        <w:tabs>
          <w:tab w:val="num" w:pos="1440"/>
        </w:tabs>
        <w:ind w:left="1440" w:hanging="1440"/>
      </w:pPr>
      <w:rPr>
        <w:rFonts w:hint="default"/>
      </w:rPr>
    </w:lvl>
    <w:lvl w:ilvl="8">
      <w:start w:val="1"/>
      <w:numFmt w:val="decimal"/>
      <w:pStyle w:val="Titolo9"/>
      <w:lvlText w:val="%1.%2.%3.%4.%5.%6.%7.%8.%9"/>
      <w:lvlJc w:val="left"/>
      <w:pPr>
        <w:tabs>
          <w:tab w:val="num" w:pos="1584"/>
        </w:tabs>
        <w:ind w:left="1584" w:hanging="1584"/>
      </w:pPr>
      <w:rPr>
        <w:rFonts w:hint="default"/>
      </w:rPr>
    </w:lvl>
  </w:abstractNum>
  <w:abstractNum w:abstractNumId="45" w15:restartNumberingAfterBreak="0">
    <w:nsid w:val="6FCC4451"/>
    <w:multiLevelType w:val="hybridMultilevel"/>
    <w:tmpl w:val="400C75EE"/>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cs="Courier New" w:hint="default"/>
      </w:rPr>
    </w:lvl>
    <w:lvl w:ilvl="2" w:tplc="04100005">
      <w:start w:val="1"/>
      <w:numFmt w:val="bullet"/>
      <w:pStyle w:val="P3Liv"/>
      <w:lvlText w:val="o"/>
      <w:lvlJc w:val="left"/>
      <w:pPr>
        <w:tabs>
          <w:tab w:val="num" w:pos="1800"/>
        </w:tabs>
        <w:ind w:left="1800" w:hanging="360"/>
      </w:pPr>
      <w:rPr>
        <w:rFonts w:ascii="Courier New" w:hAnsi="Courier New" w:cs="Courier New" w:hint="default"/>
      </w:rPr>
    </w:lvl>
    <w:lvl w:ilvl="3" w:tplc="04100001">
      <w:start w:val="1"/>
      <w:numFmt w:val="bullet"/>
      <w:lvlText w:val=""/>
      <w:lvlJc w:val="left"/>
      <w:pPr>
        <w:tabs>
          <w:tab w:val="num" w:pos="2520"/>
        </w:tabs>
        <w:ind w:left="1797" w:firstLine="363"/>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70A81BBA"/>
    <w:multiLevelType w:val="hybridMultilevel"/>
    <w:tmpl w:val="ED84A6E6"/>
    <w:lvl w:ilvl="0" w:tplc="FFFFFFFF">
      <w:start w:val="1"/>
      <w:numFmt w:val="bullet"/>
      <w:pStyle w:val="Normalepuntato"/>
      <w:lvlText w:val=""/>
      <w:lvlJc w:val="left"/>
      <w:pPr>
        <w:tabs>
          <w:tab w:val="num" w:pos="227"/>
        </w:tabs>
        <w:ind w:left="284" w:hanging="171"/>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23F3B54"/>
    <w:multiLevelType w:val="hybridMultilevel"/>
    <w:tmpl w:val="DCB48A64"/>
    <w:lvl w:ilvl="0" w:tplc="8618AFBC">
      <w:start w:val="1"/>
      <w:numFmt w:val="bullet"/>
      <w:pStyle w:val="PuntoElenco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2834DB9"/>
    <w:multiLevelType w:val="hybridMultilevel"/>
    <w:tmpl w:val="D80AAC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739C7A8F"/>
    <w:multiLevelType w:val="multilevel"/>
    <w:tmpl w:val="1ED062FE"/>
    <w:lvl w:ilvl="0">
      <w:start w:val="1"/>
      <w:numFmt w:val="decimal"/>
      <w:lvlText w:val="%1"/>
      <w:lvlJc w:val="left"/>
      <w:pPr>
        <w:tabs>
          <w:tab w:val="num" w:pos="432"/>
        </w:tabs>
        <w:ind w:left="432" w:hanging="432"/>
      </w:pPr>
      <w:rPr>
        <w:rFonts w:hint="default"/>
        <w:b/>
        <w:i w:val="0"/>
        <w:sz w:val="32"/>
      </w:rPr>
    </w:lvl>
    <w:lvl w:ilvl="1">
      <w:start w:val="1"/>
      <w:numFmt w:val="decimal"/>
      <w:lvlText w:val="%1.%2"/>
      <w:lvlJc w:val="left"/>
      <w:pPr>
        <w:tabs>
          <w:tab w:val="num" w:pos="576"/>
        </w:tabs>
        <w:ind w:left="576" w:hanging="576"/>
      </w:pPr>
      <w:rPr>
        <w:rFonts w:hint="default"/>
        <w:b/>
        <w:i w:val="0"/>
        <w:sz w:val="28"/>
      </w:rPr>
    </w:lvl>
    <w:lvl w:ilvl="2">
      <w:start w:val="1"/>
      <w:numFmt w:val="decimal"/>
      <w:lvlText w:val="%1.%2.%3"/>
      <w:lvlJc w:val="left"/>
      <w:pPr>
        <w:tabs>
          <w:tab w:val="num" w:pos="720"/>
        </w:tabs>
        <w:ind w:left="720" w:hanging="720"/>
      </w:pPr>
      <w:rPr>
        <w:rFonts w:hint="default"/>
        <w:b/>
        <w:i w:val="0"/>
        <w:sz w:val="24"/>
      </w:rPr>
    </w:lvl>
    <w:lvl w:ilvl="3">
      <w:start w:val="1"/>
      <w:numFmt w:val="decimal"/>
      <w:pStyle w:val="Style2"/>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15:restartNumberingAfterBreak="0">
    <w:nsid w:val="77210C1F"/>
    <w:multiLevelType w:val="hybridMultilevel"/>
    <w:tmpl w:val="92568F72"/>
    <w:lvl w:ilvl="0" w:tplc="04100005">
      <w:start w:val="1"/>
      <w:numFmt w:val="bullet"/>
      <w:lvlText w:val=""/>
      <w:lvlJc w:val="left"/>
      <w:pPr>
        <w:tabs>
          <w:tab w:val="num" w:pos="720"/>
        </w:tabs>
        <w:ind w:left="720" w:hanging="36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951841C0">
      <w:numFmt w:val="bullet"/>
      <w:lvlText w:val=""/>
      <w:lvlJc w:val="left"/>
      <w:pPr>
        <w:ind w:left="2880" w:hanging="360"/>
      </w:pPr>
      <w:rPr>
        <w:rFonts w:ascii="Symbol" w:eastAsia="Times New Roman" w:hAnsi="Symbol" w:cs="Times New Roman"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738787E"/>
    <w:multiLevelType w:val="multilevel"/>
    <w:tmpl w:val="F6E2BCA2"/>
    <w:lvl w:ilvl="0">
      <w:start w:val="1"/>
      <w:numFmt w:val="upperLetter"/>
      <w:pStyle w:val="HeadingAnn1"/>
      <w:lvlText w:val="Annesso %1"/>
      <w:lvlJc w:val="left"/>
      <w:pPr>
        <w:tabs>
          <w:tab w:val="num" w:pos="1701"/>
        </w:tabs>
        <w:ind w:left="1701" w:hanging="1701"/>
      </w:pPr>
      <w:rPr>
        <w:rFont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2" w15:restartNumberingAfterBreak="0">
    <w:nsid w:val="79C84CA9"/>
    <w:multiLevelType w:val="hybridMultilevel"/>
    <w:tmpl w:val="7E26070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3" w15:restartNumberingAfterBreak="0">
    <w:nsid w:val="7ACA66D4"/>
    <w:multiLevelType w:val="hybridMultilevel"/>
    <w:tmpl w:val="D09CAB32"/>
    <w:lvl w:ilvl="0" w:tplc="2DA0CC2A">
      <w:start w:val="1"/>
      <w:numFmt w:val="bullet"/>
      <w:pStyle w:val="StilePuntoelenco"/>
      <w:lvlText w:val=""/>
      <w:lvlJc w:val="left"/>
      <w:pPr>
        <w:tabs>
          <w:tab w:val="num" w:pos="360"/>
        </w:tabs>
        <w:ind w:left="360" w:hanging="360"/>
      </w:pPr>
      <w:rPr>
        <w:rFonts w:ascii="Symbol" w:hAnsi="Symbol" w:hint="default"/>
        <w:b w:val="0"/>
        <w:i w:val="0"/>
        <w:color w:val="auto"/>
        <w:u w:val="none"/>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C7F6CF7"/>
    <w:multiLevelType w:val="hybridMultilevel"/>
    <w:tmpl w:val="13004E30"/>
    <w:lvl w:ilvl="0" w:tplc="0410000F">
      <w:start w:val="1"/>
      <w:numFmt w:val="decimal"/>
      <w:pStyle w:val="Riferimento"/>
      <w:lvlText w:val="[%1]"/>
      <w:lvlJc w:val="left"/>
      <w:pPr>
        <w:tabs>
          <w:tab w:val="num" w:pos="360"/>
        </w:tabs>
        <w:ind w:left="36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5" w15:restartNumberingAfterBreak="0">
    <w:nsid w:val="7CC72359"/>
    <w:multiLevelType w:val="hybridMultilevel"/>
    <w:tmpl w:val="49BAB9C8"/>
    <w:lvl w:ilvl="0" w:tplc="75B6297E">
      <w:start w:val="1"/>
      <w:numFmt w:val="bullet"/>
      <w:pStyle w:val="DescrizioneRigaCorpoTabella"/>
      <w:lvlText w:val=""/>
      <w:lvlJc w:val="left"/>
      <w:pPr>
        <w:tabs>
          <w:tab w:val="num" w:pos="360"/>
        </w:tabs>
        <w:ind w:left="360" w:hanging="360"/>
      </w:pPr>
      <w:rPr>
        <w:rFonts w:ascii="Symbol" w:hAnsi="Symbol" w:hint="default"/>
        <w:sz w:val="16"/>
      </w:rPr>
    </w:lvl>
    <w:lvl w:ilvl="1" w:tplc="04100019" w:tentative="1">
      <w:start w:val="1"/>
      <w:numFmt w:val="bullet"/>
      <w:lvlText w:val="o"/>
      <w:lvlJc w:val="left"/>
      <w:pPr>
        <w:tabs>
          <w:tab w:val="num" w:pos="1440"/>
        </w:tabs>
        <w:ind w:left="1440" w:hanging="360"/>
      </w:pPr>
      <w:rPr>
        <w:rFonts w:ascii="Courier New" w:hAnsi="Courier New" w:cs="Courier New" w:hint="default"/>
      </w:rPr>
    </w:lvl>
    <w:lvl w:ilvl="2" w:tplc="0410001B" w:tentative="1">
      <w:start w:val="1"/>
      <w:numFmt w:val="bullet"/>
      <w:lvlText w:val=""/>
      <w:lvlJc w:val="left"/>
      <w:pPr>
        <w:tabs>
          <w:tab w:val="num" w:pos="2160"/>
        </w:tabs>
        <w:ind w:left="2160" w:hanging="360"/>
      </w:pPr>
      <w:rPr>
        <w:rFonts w:ascii="Wingdings" w:hAnsi="Wingdings" w:hint="default"/>
      </w:rPr>
    </w:lvl>
    <w:lvl w:ilvl="3" w:tplc="0410000F" w:tentative="1">
      <w:start w:val="1"/>
      <w:numFmt w:val="bullet"/>
      <w:lvlText w:val=""/>
      <w:lvlJc w:val="left"/>
      <w:pPr>
        <w:tabs>
          <w:tab w:val="num" w:pos="2880"/>
        </w:tabs>
        <w:ind w:left="2880" w:hanging="360"/>
      </w:pPr>
      <w:rPr>
        <w:rFonts w:ascii="Symbol" w:hAnsi="Symbol" w:hint="default"/>
      </w:rPr>
    </w:lvl>
    <w:lvl w:ilvl="4" w:tplc="04100019" w:tentative="1">
      <w:start w:val="1"/>
      <w:numFmt w:val="bullet"/>
      <w:lvlText w:val="o"/>
      <w:lvlJc w:val="left"/>
      <w:pPr>
        <w:tabs>
          <w:tab w:val="num" w:pos="3600"/>
        </w:tabs>
        <w:ind w:left="3600" w:hanging="360"/>
      </w:pPr>
      <w:rPr>
        <w:rFonts w:ascii="Courier New" w:hAnsi="Courier New" w:cs="Courier New" w:hint="default"/>
      </w:rPr>
    </w:lvl>
    <w:lvl w:ilvl="5" w:tplc="0410001B" w:tentative="1">
      <w:start w:val="1"/>
      <w:numFmt w:val="bullet"/>
      <w:lvlText w:val=""/>
      <w:lvlJc w:val="left"/>
      <w:pPr>
        <w:tabs>
          <w:tab w:val="num" w:pos="4320"/>
        </w:tabs>
        <w:ind w:left="4320" w:hanging="360"/>
      </w:pPr>
      <w:rPr>
        <w:rFonts w:ascii="Wingdings" w:hAnsi="Wingdings" w:hint="default"/>
      </w:rPr>
    </w:lvl>
    <w:lvl w:ilvl="6" w:tplc="0410000F" w:tentative="1">
      <w:start w:val="1"/>
      <w:numFmt w:val="bullet"/>
      <w:lvlText w:val=""/>
      <w:lvlJc w:val="left"/>
      <w:pPr>
        <w:tabs>
          <w:tab w:val="num" w:pos="5040"/>
        </w:tabs>
        <w:ind w:left="5040" w:hanging="360"/>
      </w:pPr>
      <w:rPr>
        <w:rFonts w:ascii="Symbol" w:hAnsi="Symbol" w:hint="default"/>
      </w:rPr>
    </w:lvl>
    <w:lvl w:ilvl="7" w:tplc="04100019" w:tentative="1">
      <w:start w:val="1"/>
      <w:numFmt w:val="bullet"/>
      <w:lvlText w:val="o"/>
      <w:lvlJc w:val="left"/>
      <w:pPr>
        <w:tabs>
          <w:tab w:val="num" w:pos="5760"/>
        </w:tabs>
        <w:ind w:left="5760" w:hanging="360"/>
      </w:pPr>
      <w:rPr>
        <w:rFonts w:ascii="Courier New" w:hAnsi="Courier New" w:cs="Courier New" w:hint="default"/>
      </w:rPr>
    </w:lvl>
    <w:lvl w:ilvl="8" w:tplc="0410001B"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D336DB7"/>
    <w:multiLevelType w:val="hybridMultilevel"/>
    <w:tmpl w:val="27AE8D30"/>
    <w:lvl w:ilvl="0" w:tplc="04090001">
      <w:start w:val="1"/>
      <w:numFmt w:val="bullet"/>
      <w:pStyle w:val="BulletPrimolivelloCarattere"/>
      <w:lvlText w:val=""/>
      <w:lvlJc w:val="left"/>
      <w:pPr>
        <w:tabs>
          <w:tab w:val="num" w:pos="360"/>
        </w:tabs>
        <w:ind w:left="360" w:hanging="360"/>
      </w:pPr>
      <w:rPr>
        <w:rFonts w:ascii="Wingdings" w:hAnsi="Wingdings"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DD0725C"/>
    <w:multiLevelType w:val="singleLevel"/>
    <w:tmpl w:val="DA743C7A"/>
    <w:lvl w:ilvl="0">
      <w:start w:val="1"/>
      <w:numFmt w:val="bullet"/>
      <w:pStyle w:val="Punto1"/>
      <w:lvlText w:val=""/>
      <w:lvlJc w:val="left"/>
      <w:pPr>
        <w:tabs>
          <w:tab w:val="num" w:pos="360"/>
        </w:tabs>
        <w:ind w:left="360" w:hanging="360"/>
      </w:pPr>
      <w:rPr>
        <w:rFonts w:ascii="Wingdings" w:hAnsi="Wingdings" w:hint="default"/>
      </w:rPr>
    </w:lvl>
  </w:abstractNum>
  <w:num w:numId="1">
    <w:abstractNumId w:val="34"/>
  </w:num>
  <w:num w:numId="2">
    <w:abstractNumId w:val="11"/>
  </w:num>
  <w:num w:numId="3">
    <w:abstractNumId w:val="30"/>
  </w:num>
  <w:num w:numId="4">
    <w:abstractNumId w:val="33"/>
  </w:num>
  <w:num w:numId="5">
    <w:abstractNumId w:val="36"/>
  </w:num>
  <w:num w:numId="6">
    <w:abstractNumId w:val="56"/>
  </w:num>
  <w:num w:numId="7">
    <w:abstractNumId w:val="12"/>
  </w:num>
  <w:num w:numId="8">
    <w:abstractNumId w:val="31"/>
  </w:num>
  <w:num w:numId="9">
    <w:abstractNumId w:val="55"/>
  </w:num>
  <w:num w:numId="10">
    <w:abstractNumId w:val="21"/>
  </w:num>
  <w:num w:numId="11">
    <w:abstractNumId w:val="39"/>
  </w:num>
  <w:num w:numId="12">
    <w:abstractNumId w:val="25"/>
  </w:num>
  <w:num w:numId="13">
    <w:abstractNumId w:val="51"/>
  </w:num>
  <w:num w:numId="14">
    <w:abstractNumId w:val="17"/>
  </w:num>
  <w:num w:numId="15">
    <w:abstractNumId w:val="18"/>
  </w:num>
  <w:num w:numId="16">
    <w:abstractNumId w:val="19"/>
  </w:num>
  <w:num w:numId="17">
    <w:abstractNumId w:val="46"/>
  </w:num>
  <w:num w:numId="18">
    <w:abstractNumId w:val="43"/>
  </w:num>
  <w:num w:numId="19">
    <w:abstractNumId w:val="7"/>
  </w:num>
  <w:num w:numId="20">
    <w:abstractNumId w:val="3"/>
  </w:num>
  <w:num w:numId="21">
    <w:abstractNumId w:val="2"/>
  </w:num>
  <w:num w:numId="22">
    <w:abstractNumId w:val="1"/>
  </w:num>
  <w:num w:numId="23">
    <w:abstractNumId w:val="0"/>
  </w:num>
  <w:num w:numId="24">
    <w:abstractNumId w:val="38"/>
  </w:num>
  <w:num w:numId="25">
    <w:abstractNumId w:val="45"/>
  </w:num>
  <w:num w:numId="26">
    <w:abstractNumId w:val="9"/>
  </w:num>
  <w:num w:numId="27">
    <w:abstractNumId w:val="57"/>
  </w:num>
  <w:num w:numId="28">
    <w:abstractNumId w:val="8"/>
  </w:num>
  <w:num w:numId="29">
    <w:abstractNumId w:val="6"/>
  </w:num>
  <w:num w:numId="30">
    <w:abstractNumId w:val="5"/>
  </w:num>
  <w:num w:numId="31">
    <w:abstractNumId w:val="4"/>
  </w:num>
  <w:num w:numId="32">
    <w:abstractNumId w:val="47"/>
  </w:num>
  <w:num w:numId="33">
    <w:abstractNumId w:val="27"/>
  </w:num>
  <w:num w:numId="34">
    <w:abstractNumId w:val="15"/>
  </w:num>
  <w:num w:numId="35">
    <w:abstractNumId w:val="54"/>
  </w:num>
  <w:num w:numId="36">
    <w:abstractNumId w:val="53"/>
  </w:num>
  <w:num w:numId="37">
    <w:abstractNumId w:val="26"/>
  </w:num>
  <w:num w:numId="38">
    <w:abstractNumId w:val="14"/>
  </w:num>
  <w:num w:numId="39">
    <w:abstractNumId w:val="22"/>
  </w:num>
  <w:num w:numId="40">
    <w:abstractNumId w:val="35"/>
  </w:num>
  <w:num w:numId="41">
    <w:abstractNumId w:val="23"/>
  </w:num>
  <w:num w:numId="42">
    <w:abstractNumId w:val="49"/>
  </w:num>
  <w:num w:numId="43">
    <w:abstractNumId w:val="41"/>
  </w:num>
  <w:num w:numId="44">
    <w:abstractNumId w:val="44"/>
  </w:num>
  <w:num w:numId="45">
    <w:abstractNumId w:val="28"/>
  </w:num>
  <w:num w:numId="46">
    <w:abstractNumId w:val="29"/>
  </w:num>
  <w:num w:numId="47">
    <w:abstractNumId w:val="32"/>
  </w:num>
  <w:num w:numId="48">
    <w:abstractNumId w:val="52"/>
  </w:num>
  <w:num w:numId="49">
    <w:abstractNumId w:val="50"/>
  </w:num>
  <w:num w:numId="50">
    <w:abstractNumId w:val="24"/>
  </w:num>
  <w:num w:numId="51">
    <w:abstractNumId w:val="37"/>
  </w:num>
  <w:num w:numId="52">
    <w:abstractNumId w:val="20"/>
  </w:num>
  <w:num w:numId="53">
    <w:abstractNumId w:val="40"/>
  </w:num>
  <w:num w:numId="54">
    <w:abstractNumId w:val="48"/>
  </w:num>
  <w:num w:numId="55">
    <w:abstractNumId w:val="42"/>
  </w:num>
  <w:num w:numId="56">
    <w:abstractNumId w:val="10"/>
  </w:num>
  <w:num w:numId="57">
    <w:abstractNumId w:val="16"/>
  </w:num>
  <w:num w:numId="58">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oNotHyphenateCap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071"/>
    <w:rsid w:val="00000446"/>
    <w:rsid w:val="00000592"/>
    <w:rsid w:val="00002CA8"/>
    <w:rsid w:val="00004899"/>
    <w:rsid w:val="000063DC"/>
    <w:rsid w:val="00007428"/>
    <w:rsid w:val="00007604"/>
    <w:rsid w:val="000104B9"/>
    <w:rsid w:val="00012B6A"/>
    <w:rsid w:val="0001303A"/>
    <w:rsid w:val="0001330B"/>
    <w:rsid w:val="00014637"/>
    <w:rsid w:val="00014987"/>
    <w:rsid w:val="00017AF6"/>
    <w:rsid w:val="00017B3F"/>
    <w:rsid w:val="00021C4B"/>
    <w:rsid w:val="000222BB"/>
    <w:rsid w:val="00022875"/>
    <w:rsid w:val="00022BA1"/>
    <w:rsid w:val="000240E5"/>
    <w:rsid w:val="00024BB4"/>
    <w:rsid w:val="00031052"/>
    <w:rsid w:val="000349BC"/>
    <w:rsid w:val="000356AF"/>
    <w:rsid w:val="00044C32"/>
    <w:rsid w:val="00047D2D"/>
    <w:rsid w:val="00047D5F"/>
    <w:rsid w:val="00050780"/>
    <w:rsid w:val="00054C89"/>
    <w:rsid w:val="00055652"/>
    <w:rsid w:val="00062B02"/>
    <w:rsid w:val="00065B5F"/>
    <w:rsid w:val="00065D5E"/>
    <w:rsid w:val="0007010D"/>
    <w:rsid w:val="00070110"/>
    <w:rsid w:val="00070831"/>
    <w:rsid w:val="00070A51"/>
    <w:rsid w:val="00070D73"/>
    <w:rsid w:val="0007289E"/>
    <w:rsid w:val="000739F0"/>
    <w:rsid w:val="00076173"/>
    <w:rsid w:val="00081638"/>
    <w:rsid w:val="00085A90"/>
    <w:rsid w:val="000929E4"/>
    <w:rsid w:val="00094456"/>
    <w:rsid w:val="00095745"/>
    <w:rsid w:val="00097EB2"/>
    <w:rsid w:val="000A0A72"/>
    <w:rsid w:val="000A5B4C"/>
    <w:rsid w:val="000A6515"/>
    <w:rsid w:val="000B052B"/>
    <w:rsid w:val="000B12D7"/>
    <w:rsid w:val="000B1DB8"/>
    <w:rsid w:val="000B275F"/>
    <w:rsid w:val="000B368A"/>
    <w:rsid w:val="000B7E2F"/>
    <w:rsid w:val="000C3013"/>
    <w:rsid w:val="000C3410"/>
    <w:rsid w:val="000C3781"/>
    <w:rsid w:val="000C4094"/>
    <w:rsid w:val="000C7BB4"/>
    <w:rsid w:val="000D4F8A"/>
    <w:rsid w:val="000D5E12"/>
    <w:rsid w:val="000D604C"/>
    <w:rsid w:val="000D7320"/>
    <w:rsid w:val="000E32F3"/>
    <w:rsid w:val="000E34B7"/>
    <w:rsid w:val="000E68DB"/>
    <w:rsid w:val="000F1D10"/>
    <w:rsid w:val="000F263C"/>
    <w:rsid w:val="000F34DD"/>
    <w:rsid w:val="000F4C7E"/>
    <w:rsid w:val="00102F16"/>
    <w:rsid w:val="00103835"/>
    <w:rsid w:val="00105773"/>
    <w:rsid w:val="00107134"/>
    <w:rsid w:val="00110985"/>
    <w:rsid w:val="00115DC8"/>
    <w:rsid w:val="00115DFC"/>
    <w:rsid w:val="0011771B"/>
    <w:rsid w:val="00123B92"/>
    <w:rsid w:val="001243ED"/>
    <w:rsid w:val="00124701"/>
    <w:rsid w:val="00124A38"/>
    <w:rsid w:val="001257FB"/>
    <w:rsid w:val="001277F5"/>
    <w:rsid w:val="001311D2"/>
    <w:rsid w:val="00131348"/>
    <w:rsid w:val="001319AB"/>
    <w:rsid w:val="001327CE"/>
    <w:rsid w:val="00132D75"/>
    <w:rsid w:val="00133F3B"/>
    <w:rsid w:val="0013562E"/>
    <w:rsid w:val="00141CF8"/>
    <w:rsid w:val="00143D84"/>
    <w:rsid w:val="0014432C"/>
    <w:rsid w:val="00146539"/>
    <w:rsid w:val="0015045C"/>
    <w:rsid w:val="00151B66"/>
    <w:rsid w:val="00152D00"/>
    <w:rsid w:val="00153058"/>
    <w:rsid w:val="0015353F"/>
    <w:rsid w:val="00153FBD"/>
    <w:rsid w:val="001558A0"/>
    <w:rsid w:val="00160AC3"/>
    <w:rsid w:val="00167548"/>
    <w:rsid w:val="00167E95"/>
    <w:rsid w:val="001718E5"/>
    <w:rsid w:val="00171D49"/>
    <w:rsid w:val="001741E3"/>
    <w:rsid w:val="0017643F"/>
    <w:rsid w:val="001833D8"/>
    <w:rsid w:val="0018418A"/>
    <w:rsid w:val="00184F23"/>
    <w:rsid w:val="0018673C"/>
    <w:rsid w:val="001917B4"/>
    <w:rsid w:val="0019230F"/>
    <w:rsid w:val="00195B34"/>
    <w:rsid w:val="001A69D8"/>
    <w:rsid w:val="001A7ED1"/>
    <w:rsid w:val="001B2DBB"/>
    <w:rsid w:val="001B7192"/>
    <w:rsid w:val="001B7C96"/>
    <w:rsid w:val="001D105F"/>
    <w:rsid w:val="001D124B"/>
    <w:rsid w:val="001D253E"/>
    <w:rsid w:val="001D4AB4"/>
    <w:rsid w:val="001D5022"/>
    <w:rsid w:val="001D5ACF"/>
    <w:rsid w:val="001D6EAA"/>
    <w:rsid w:val="001E1218"/>
    <w:rsid w:val="001E53DF"/>
    <w:rsid w:val="001E6A9D"/>
    <w:rsid w:val="001F0145"/>
    <w:rsid w:val="001F0624"/>
    <w:rsid w:val="001F2569"/>
    <w:rsid w:val="001F468D"/>
    <w:rsid w:val="001F5E3B"/>
    <w:rsid w:val="002006D3"/>
    <w:rsid w:val="00200B38"/>
    <w:rsid w:val="002025DD"/>
    <w:rsid w:val="00207E7F"/>
    <w:rsid w:val="00210D79"/>
    <w:rsid w:val="00221ACC"/>
    <w:rsid w:val="00224BB3"/>
    <w:rsid w:val="00225453"/>
    <w:rsid w:val="002257B4"/>
    <w:rsid w:val="00235D75"/>
    <w:rsid w:val="00236419"/>
    <w:rsid w:val="00240499"/>
    <w:rsid w:val="00240A3A"/>
    <w:rsid w:val="00241A39"/>
    <w:rsid w:val="002436EC"/>
    <w:rsid w:val="002452EF"/>
    <w:rsid w:val="002459A9"/>
    <w:rsid w:val="00250D50"/>
    <w:rsid w:val="00250F30"/>
    <w:rsid w:val="002528F8"/>
    <w:rsid w:val="00252BD4"/>
    <w:rsid w:val="00253F7D"/>
    <w:rsid w:val="00254E56"/>
    <w:rsid w:val="002644DB"/>
    <w:rsid w:val="002702B0"/>
    <w:rsid w:val="002715E0"/>
    <w:rsid w:val="00273057"/>
    <w:rsid w:val="002734D3"/>
    <w:rsid w:val="002734F4"/>
    <w:rsid w:val="00277D90"/>
    <w:rsid w:val="002813CA"/>
    <w:rsid w:val="002847A3"/>
    <w:rsid w:val="002851DB"/>
    <w:rsid w:val="002870F4"/>
    <w:rsid w:val="002958F6"/>
    <w:rsid w:val="00295A15"/>
    <w:rsid w:val="002A01BD"/>
    <w:rsid w:val="002A28B7"/>
    <w:rsid w:val="002A2F2D"/>
    <w:rsid w:val="002A32A3"/>
    <w:rsid w:val="002A3E29"/>
    <w:rsid w:val="002A7115"/>
    <w:rsid w:val="002A780B"/>
    <w:rsid w:val="002B5DCA"/>
    <w:rsid w:val="002B7ADE"/>
    <w:rsid w:val="002C0C43"/>
    <w:rsid w:val="002C7CF2"/>
    <w:rsid w:val="002D1E00"/>
    <w:rsid w:val="002D29F1"/>
    <w:rsid w:val="002D4C52"/>
    <w:rsid w:val="002D7943"/>
    <w:rsid w:val="002E2617"/>
    <w:rsid w:val="002E3613"/>
    <w:rsid w:val="002E3CD5"/>
    <w:rsid w:val="002E3E81"/>
    <w:rsid w:val="002E44D6"/>
    <w:rsid w:val="002E5EFE"/>
    <w:rsid w:val="002F3738"/>
    <w:rsid w:val="003027A4"/>
    <w:rsid w:val="00302D3A"/>
    <w:rsid w:val="00303485"/>
    <w:rsid w:val="003039AC"/>
    <w:rsid w:val="00303AD5"/>
    <w:rsid w:val="00304874"/>
    <w:rsid w:val="00304CFD"/>
    <w:rsid w:val="00310318"/>
    <w:rsid w:val="0031132E"/>
    <w:rsid w:val="0031133C"/>
    <w:rsid w:val="00313813"/>
    <w:rsid w:val="003217E5"/>
    <w:rsid w:val="003229AF"/>
    <w:rsid w:val="003239C4"/>
    <w:rsid w:val="0032482E"/>
    <w:rsid w:val="003249B3"/>
    <w:rsid w:val="00325668"/>
    <w:rsid w:val="00326277"/>
    <w:rsid w:val="003275C9"/>
    <w:rsid w:val="00327C9E"/>
    <w:rsid w:val="003319B6"/>
    <w:rsid w:val="00331C74"/>
    <w:rsid w:val="00334A8C"/>
    <w:rsid w:val="003357CE"/>
    <w:rsid w:val="003363A0"/>
    <w:rsid w:val="00337753"/>
    <w:rsid w:val="00337785"/>
    <w:rsid w:val="00340FB4"/>
    <w:rsid w:val="00344890"/>
    <w:rsid w:val="00353BED"/>
    <w:rsid w:val="0035435D"/>
    <w:rsid w:val="0035713B"/>
    <w:rsid w:val="0035796C"/>
    <w:rsid w:val="003623B5"/>
    <w:rsid w:val="00363B3C"/>
    <w:rsid w:val="0036486A"/>
    <w:rsid w:val="003670D6"/>
    <w:rsid w:val="0036727D"/>
    <w:rsid w:val="00367C7D"/>
    <w:rsid w:val="00367C96"/>
    <w:rsid w:val="0037075E"/>
    <w:rsid w:val="0037142E"/>
    <w:rsid w:val="0037269D"/>
    <w:rsid w:val="00374DFA"/>
    <w:rsid w:val="00374F15"/>
    <w:rsid w:val="00376703"/>
    <w:rsid w:val="0038128B"/>
    <w:rsid w:val="00382908"/>
    <w:rsid w:val="00384566"/>
    <w:rsid w:val="00387171"/>
    <w:rsid w:val="0039697A"/>
    <w:rsid w:val="003A0F14"/>
    <w:rsid w:val="003A1B37"/>
    <w:rsid w:val="003A34AB"/>
    <w:rsid w:val="003A4794"/>
    <w:rsid w:val="003A68DF"/>
    <w:rsid w:val="003B01A5"/>
    <w:rsid w:val="003B0366"/>
    <w:rsid w:val="003B3042"/>
    <w:rsid w:val="003B6BD6"/>
    <w:rsid w:val="003C029A"/>
    <w:rsid w:val="003C2A3D"/>
    <w:rsid w:val="003C594D"/>
    <w:rsid w:val="003C5E04"/>
    <w:rsid w:val="003D2BCB"/>
    <w:rsid w:val="003D34D3"/>
    <w:rsid w:val="003D5B21"/>
    <w:rsid w:val="003D7903"/>
    <w:rsid w:val="003E25EF"/>
    <w:rsid w:val="003E3654"/>
    <w:rsid w:val="003E43ED"/>
    <w:rsid w:val="003E7FC5"/>
    <w:rsid w:val="003F7B75"/>
    <w:rsid w:val="00400F55"/>
    <w:rsid w:val="00401F17"/>
    <w:rsid w:val="00405D97"/>
    <w:rsid w:val="00407973"/>
    <w:rsid w:val="00410408"/>
    <w:rsid w:val="0042047A"/>
    <w:rsid w:val="00426128"/>
    <w:rsid w:val="00433909"/>
    <w:rsid w:val="00446000"/>
    <w:rsid w:val="00446209"/>
    <w:rsid w:val="00450E58"/>
    <w:rsid w:val="00450E79"/>
    <w:rsid w:val="00455867"/>
    <w:rsid w:val="00457699"/>
    <w:rsid w:val="00457990"/>
    <w:rsid w:val="00460F1D"/>
    <w:rsid w:val="00465CD6"/>
    <w:rsid w:val="00474C0E"/>
    <w:rsid w:val="004778CB"/>
    <w:rsid w:val="004825B9"/>
    <w:rsid w:val="00482AFE"/>
    <w:rsid w:val="00483179"/>
    <w:rsid w:val="004869A4"/>
    <w:rsid w:val="0049635A"/>
    <w:rsid w:val="0049700A"/>
    <w:rsid w:val="004A4D84"/>
    <w:rsid w:val="004A551F"/>
    <w:rsid w:val="004A79D8"/>
    <w:rsid w:val="004B0E9C"/>
    <w:rsid w:val="004B2F1E"/>
    <w:rsid w:val="004B4B15"/>
    <w:rsid w:val="004B5124"/>
    <w:rsid w:val="004B527B"/>
    <w:rsid w:val="004B5E0B"/>
    <w:rsid w:val="004B6171"/>
    <w:rsid w:val="004C5433"/>
    <w:rsid w:val="004E65E9"/>
    <w:rsid w:val="004F0057"/>
    <w:rsid w:val="004F186B"/>
    <w:rsid w:val="004F2340"/>
    <w:rsid w:val="004F2F69"/>
    <w:rsid w:val="005034AD"/>
    <w:rsid w:val="0050599E"/>
    <w:rsid w:val="00513327"/>
    <w:rsid w:val="00515B92"/>
    <w:rsid w:val="00515EAB"/>
    <w:rsid w:val="00520763"/>
    <w:rsid w:val="00521B86"/>
    <w:rsid w:val="00522E80"/>
    <w:rsid w:val="005271BD"/>
    <w:rsid w:val="00536A85"/>
    <w:rsid w:val="00537166"/>
    <w:rsid w:val="00540310"/>
    <w:rsid w:val="00541A45"/>
    <w:rsid w:val="0054241B"/>
    <w:rsid w:val="00545108"/>
    <w:rsid w:val="00545B96"/>
    <w:rsid w:val="00552285"/>
    <w:rsid w:val="005540D0"/>
    <w:rsid w:val="0056017E"/>
    <w:rsid w:val="00560300"/>
    <w:rsid w:val="005603FF"/>
    <w:rsid w:val="00563892"/>
    <w:rsid w:val="00564D32"/>
    <w:rsid w:val="00567C2C"/>
    <w:rsid w:val="0057149F"/>
    <w:rsid w:val="005737B0"/>
    <w:rsid w:val="00576855"/>
    <w:rsid w:val="00577E9F"/>
    <w:rsid w:val="00580FC1"/>
    <w:rsid w:val="0058256C"/>
    <w:rsid w:val="005845A3"/>
    <w:rsid w:val="0059050A"/>
    <w:rsid w:val="00593546"/>
    <w:rsid w:val="005953D4"/>
    <w:rsid w:val="00595CFE"/>
    <w:rsid w:val="005A07B9"/>
    <w:rsid w:val="005B1DFC"/>
    <w:rsid w:val="005B21B0"/>
    <w:rsid w:val="005C0517"/>
    <w:rsid w:val="005C10D9"/>
    <w:rsid w:val="005C2313"/>
    <w:rsid w:val="005C49D1"/>
    <w:rsid w:val="005C4B32"/>
    <w:rsid w:val="005C5C63"/>
    <w:rsid w:val="005C5D62"/>
    <w:rsid w:val="005C6ED7"/>
    <w:rsid w:val="005D1690"/>
    <w:rsid w:val="005D7A09"/>
    <w:rsid w:val="005E346B"/>
    <w:rsid w:val="005E5B38"/>
    <w:rsid w:val="005F2755"/>
    <w:rsid w:val="005F3910"/>
    <w:rsid w:val="005F6DBE"/>
    <w:rsid w:val="005F79B5"/>
    <w:rsid w:val="005F7B70"/>
    <w:rsid w:val="00604C80"/>
    <w:rsid w:val="0060563F"/>
    <w:rsid w:val="00606793"/>
    <w:rsid w:val="006076BB"/>
    <w:rsid w:val="00613A92"/>
    <w:rsid w:val="00613AAD"/>
    <w:rsid w:val="00614CE6"/>
    <w:rsid w:val="006154B2"/>
    <w:rsid w:val="0062025D"/>
    <w:rsid w:val="0062372C"/>
    <w:rsid w:val="006251CB"/>
    <w:rsid w:val="00625D58"/>
    <w:rsid w:val="00630BBC"/>
    <w:rsid w:val="00630FB2"/>
    <w:rsid w:val="00634429"/>
    <w:rsid w:val="00634F43"/>
    <w:rsid w:val="00635872"/>
    <w:rsid w:val="006361F5"/>
    <w:rsid w:val="00640F39"/>
    <w:rsid w:val="00646623"/>
    <w:rsid w:val="00646E35"/>
    <w:rsid w:val="006502B5"/>
    <w:rsid w:val="00651757"/>
    <w:rsid w:val="006545A1"/>
    <w:rsid w:val="006565A5"/>
    <w:rsid w:val="00657FA5"/>
    <w:rsid w:val="00664B81"/>
    <w:rsid w:val="00671C27"/>
    <w:rsid w:val="00671CEC"/>
    <w:rsid w:val="00674DBF"/>
    <w:rsid w:val="006754DC"/>
    <w:rsid w:val="00677898"/>
    <w:rsid w:val="0068262B"/>
    <w:rsid w:val="006863C7"/>
    <w:rsid w:val="00693085"/>
    <w:rsid w:val="006931BC"/>
    <w:rsid w:val="0069583A"/>
    <w:rsid w:val="00696757"/>
    <w:rsid w:val="006A0196"/>
    <w:rsid w:val="006A110B"/>
    <w:rsid w:val="006A64E1"/>
    <w:rsid w:val="006B0ABA"/>
    <w:rsid w:val="006B7EB6"/>
    <w:rsid w:val="006B7FBE"/>
    <w:rsid w:val="006C1E60"/>
    <w:rsid w:val="006C1F12"/>
    <w:rsid w:val="006C225B"/>
    <w:rsid w:val="006C2358"/>
    <w:rsid w:val="006C3FB1"/>
    <w:rsid w:val="006C6EE2"/>
    <w:rsid w:val="006D275C"/>
    <w:rsid w:val="006D2AD4"/>
    <w:rsid w:val="006D3C12"/>
    <w:rsid w:val="006E4D95"/>
    <w:rsid w:val="006E56B3"/>
    <w:rsid w:val="006E6906"/>
    <w:rsid w:val="006E713B"/>
    <w:rsid w:val="006E7878"/>
    <w:rsid w:val="006F0224"/>
    <w:rsid w:val="006F1334"/>
    <w:rsid w:val="006F5259"/>
    <w:rsid w:val="006F6600"/>
    <w:rsid w:val="006F6CE5"/>
    <w:rsid w:val="00701125"/>
    <w:rsid w:val="00701512"/>
    <w:rsid w:val="007035F1"/>
    <w:rsid w:val="00704575"/>
    <w:rsid w:val="00704F03"/>
    <w:rsid w:val="007058AB"/>
    <w:rsid w:val="00706842"/>
    <w:rsid w:val="0070790D"/>
    <w:rsid w:val="007152BE"/>
    <w:rsid w:val="00715EA2"/>
    <w:rsid w:val="00723A8C"/>
    <w:rsid w:val="00724344"/>
    <w:rsid w:val="00724688"/>
    <w:rsid w:val="00724B6C"/>
    <w:rsid w:val="00725AB1"/>
    <w:rsid w:val="00727D81"/>
    <w:rsid w:val="00730D96"/>
    <w:rsid w:val="00732460"/>
    <w:rsid w:val="007337E7"/>
    <w:rsid w:val="00733987"/>
    <w:rsid w:val="00733BAB"/>
    <w:rsid w:val="00733F56"/>
    <w:rsid w:val="00736D5A"/>
    <w:rsid w:val="007375DB"/>
    <w:rsid w:val="00737841"/>
    <w:rsid w:val="007469A8"/>
    <w:rsid w:val="00750664"/>
    <w:rsid w:val="00751413"/>
    <w:rsid w:val="0075248B"/>
    <w:rsid w:val="00756E1F"/>
    <w:rsid w:val="00756F49"/>
    <w:rsid w:val="00757ADD"/>
    <w:rsid w:val="0076030D"/>
    <w:rsid w:val="007712DE"/>
    <w:rsid w:val="00771A98"/>
    <w:rsid w:val="00777AC1"/>
    <w:rsid w:val="00782EC5"/>
    <w:rsid w:val="007842E9"/>
    <w:rsid w:val="00791BA3"/>
    <w:rsid w:val="00791F67"/>
    <w:rsid w:val="0079545F"/>
    <w:rsid w:val="0079606B"/>
    <w:rsid w:val="00797E8D"/>
    <w:rsid w:val="007A58FD"/>
    <w:rsid w:val="007B51D3"/>
    <w:rsid w:val="007B59DF"/>
    <w:rsid w:val="007C25AC"/>
    <w:rsid w:val="007C3A06"/>
    <w:rsid w:val="007C567E"/>
    <w:rsid w:val="007D0621"/>
    <w:rsid w:val="007D1B4F"/>
    <w:rsid w:val="007D211E"/>
    <w:rsid w:val="007E1FBC"/>
    <w:rsid w:val="007E759D"/>
    <w:rsid w:val="007F7460"/>
    <w:rsid w:val="0080009C"/>
    <w:rsid w:val="00804617"/>
    <w:rsid w:val="00804F66"/>
    <w:rsid w:val="00805702"/>
    <w:rsid w:val="00806216"/>
    <w:rsid w:val="008062F9"/>
    <w:rsid w:val="00816FBB"/>
    <w:rsid w:val="00820D34"/>
    <w:rsid w:val="00822738"/>
    <w:rsid w:val="00822D99"/>
    <w:rsid w:val="008270D8"/>
    <w:rsid w:val="00830A79"/>
    <w:rsid w:val="0083314D"/>
    <w:rsid w:val="00833FAB"/>
    <w:rsid w:val="00834F23"/>
    <w:rsid w:val="0083606E"/>
    <w:rsid w:val="00837219"/>
    <w:rsid w:val="008376C8"/>
    <w:rsid w:val="0084472D"/>
    <w:rsid w:val="008459A8"/>
    <w:rsid w:val="0084728F"/>
    <w:rsid w:val="00850564"/>
    <w:rsid w:val="00850CB9"/>
    <w:rsid w:val="00853A38"/>
    <w:rsid w:val="00854BE6"/>
    <w:rsid w:val="00855AEC"/>
    <w:rsid w:val="0086001C"/>
    <w:rsid w:val="00860D26"/>
    <w:rsid w:val="00870AA6"/>
    <w:rsid w:val="00874DD9"/>
    <w:rsid w:val="00876899"/>
    <w:rsid w:val="00884583"/>
    <w:rsid w:val="008914B2"/>
    <w:rsid w:val="00891739"/>
    <w:rsid w:val="00892DC2"/>
    <w:rsid w:val="00894062"/>
    <w:rsid w:val="00894FF5"/>
    <w:rsid w:val="008950EC"/>
    <w:rsid w:val="00895424"/>
    <w:rsid w:val="00897273"/>
    <w:rsid w:val="008A0E79"/>
    <w:rsid w:val="008A14CE"/>
    <w:rsid w:val="008A2502"/>
    <w:rsid w:val="008A5416"/>
    <w:rsid w:val="008A762A"/>
    <w:rsid w:val="008A77F8"/>
    <w:rsid w:val="008B0D12"/>
    <w:rsid w:val="008B28D5"/>
    <w:rsid w:val="008B6BDD"/>
    <w:rsid w:val="008C1F1B"/>
    <w:rsid w:val="008D1231"/>
    <w:rsid w:val="008D2EF8"/>
    <w:rsid w:val="008D6921"/>
    <w:rsid w:val="008E43A4"/>
    <w:rsid w:val="008E527A"/>
    <w:rsid w:val="008E6132"/>
    <w:rsid w:val="008F06C1"/>
    <w:rsid w:val="008F0C05"/>
    <w:rsid w:val="008F2053"/>
    <w:rsid w:val="008F41FB"/>
    <w:rsid w:val="008F5E3A"/>
    <w:rsid w:val="008F5EDE"/>
    <w:rsid w:val="008F6AB2"/>
    <w:rsid w:val="009004A0"/>
    <w:rsid w:val="009008FE"/>
    <w:rsid w:val="00905400"/>
    <w:rsid w:val="00906C6A"/>
    <w:rsid w:val="009072E2"/>
    <w:rsid w:val="0091289F"/>
    <w:rsid w:val="009138C6"/>
    <w:rsid w:val="009138D7"/>
    <w:rsid w:val="00920022"/>
    <w:rsid w:val="009203B8"/>
    <w:rsid w:val="009203D9"/>
    <w:rsid w:val="009225BF"/>
    <w:rsid w:val="009232A2"/>
    <w:rsid w:val="009248B7"/>
    <w:rsid w:val="00924A78"/>
    <w:rsid w:val="00924F18"/>
    <w:rsid w:val="009262FB"/>
    <w:rsid w:val="00926A08"/>
    <w:rsid w:val="00930C5F"/>
    <w:rsid w:val="00932035"/>
    <w:rsid w:val="00932710"/>
    <w:rsid w:val="00933FFC"/>
    <w:rsid w:val="0093489F"/>
    <w:rsid w:val="0093590F"/>
    <w:rsid w:val="00937F62"/>
    <w:rsid w:val="00943137"/>
    <w:rsid w:val="009452D6"/>
    <w:rsid w:val="00953A61"/>
    <w:rsid w:val="009632C5"/>
    <w:rsid w:val="009656FC"/>
    <w:rsid w:val="00970D9D"/>
    <w:rsid w:val="0097196D"/>
    <w:rsid w:val="00971AFB"/>
    <w:rsid w:val="00972E0E"/>
    <w:rsid w:val="009757AA"/>
    <w:rsid w:val="00977927"/>
    <w:rsid w:val="00982DD0"/>
    <w:rsid w:val="00985DBD"/>
    <w:rsid w:val="009878F0"/>
    <w:rsid w:val="00987AE1"/>
    <w:rsid w:val="009904D1"/>
    <w:rsid w:val="0099181D"/>
    <w:rsid w:val="009940AB"/>
    <w:rsid w:val="00995847"/>
    <w:rsid w:val="009A191B"/>
    <w:rsid w:val="009A2B3C"/>
    <w:rsid w:val="009A777D"/>
    <w:rsid w:val="009A7C18"/>
    <w:rsid w:val="009B3CA9"/>
    <w:rsid w:val="009B66C6"/>
    <w:rsid w:val="009B775B"/>
    <w:rsid w:val="009B7822"/>
    <w:rsid w:val="009C2E39"/>
    <w:rsid w:val="009C3CA5"/>
    <w:rsid w:val="009C3CC6"/>
    <w:rsid w:val="009C7763"/>
    <w:rsid w:val="009D0118"/>
    <w:rsid w:val="009D598A"/>
    <w:rsid w:val="009D6FF9"/>
    <w:rsid w:val="009D767C"/>
    <w:rsid w:val="009E0071"/>
    <w:rsid w:val="009E5AF5"/>
    <w:rsid w:val="009F3D56"/>
    <w:rsid w:val="009F4E91"/>
    <w:rsid w:val="009F60E0"/>
    <w:rsid w:val="00A01EB3"/>
    <w:rsid w:val="00A03B27"/>
    <w:rsid w:val="00A043DC"/>
    <w:rsid w:val="00A04EF4"/>
    <w:rsid w:val="00A07AF4"/>
    <w:rsid w:val="00A10EF1"/>
    <w:rsid w:val="00A11A3E"/>
    <w:rsid w:val="00A13445"/>
    <w:rsid w:val="00A15356"/>
    <w:rsid w:val="00A16ADF"/>
    <w:rsid w:val="00A16B18"/>
    <w:rsid w:val="00A20867"/>
    <w:rsid w:val="00A22CBE"/>
    <w:rsid w:val="00A22F94"/>
    <w:rsid w:val="00A236FE"/>
    <w:rsid w:val="00A23B5F"/>
    <w:rsid w:val="00A363B6"/>
    <w:rsid w:val="00A45100"/>
    <w:rsid w:val="00A45124"/>
    <w:rsid w:val="00A45DEC"/>
    <w:rsid w:val="00A50CC7"/>
    <w:rsid w:val="00A51676"/>
    <w:rsid w:val="00A52E49"/>
    <w:rsid w:val="00A71AD1"/>
    <w:rsid w:val="00A72045"/>
    <w:rsid w:val="00A731AB"/>
    <w:rsid w:val="00A73921"/>
    <w:rsid w:val="00A7649B"/>
    <w:rsid w:val="00A76513"/>
    <w:rsid w:val="00A831F1"/>
    <w:rsid w:val="00A84E32"/>
    <w:rsid w:val="00A85EBB"/>
    <w:rsid w:val="00A8667D"/>
    <w:rsid w:val="00A870C0"/>
    <w:rsid w:val="00A9018E"/>
    <w:rsid w:val="00A943E8"/>
    <w:rsid w:val="00A94420"/>
    <w:rsid w:val="00A94BE7"/>
    <w:rsid w:val="00AA0BC5"/>
    <w:rsid w:val="00AA216A"/>
    <w:rsid w:val="00AA3B57"/>
    <w:rsid w:val="00AB0849"/>
    <w:rsid w:val="00AB41F3"/>
    <w:rsid w:val="00AB6C4E"/>
    <w:rsid w:val="00AC4856"/>
    <w:rsid w:val="00AD0037"/>
    <w:rsid w:val="00AD4DB0"/>
    <w:rsid w:val="00AD6019"/>
    <w:rsid w:val="00AD7905"/>
    <w:rsid w:val="00AE0499"/>
    <w:rsid w:val="00AE0AF4"/>
    <w:rsid w:val="00AE212A"/>
    <w:rsid w:val="00AE2133"/>
    <w:rsid w:val="00AE23F6"/>
    <w:rsid w:val="00AE3F0F"/>
    <w:rsid w:val="00AE75F7"/>
    <w:rsid w:val="00AF3213"/>
    <w:rsid w:val="00AF54DB"/>
    <w:rsid w:val="00AF6603"/>
    <w:rsid w:val="00B022B2"/>
    <w:rsid w:val="00B07748"/>
    <w:rsid w:val="00B11D90"/>
    <w:rsid w:val="00B134D1"/>
    <w:rsid w:val="00B146D1"/>
    <w:rsid w:val="00B162D1"/>
    <w:rsid w:val="00B17235"/>
    <w:rsid w:val="00B24828"/>
    <w:rsid w:val="00B252CB"/>
    <w:rsid w:val="00B25E84"/>
    <w:rsid w:val="00B26A87"/>
    <w:rsid w:val="00B27DCA"/>
    <w:rsid w:val="00B30E15"/>
    <w:rsid w:val="00B33296"/>
    <w:rsid w:val="00B34E1A"/>
    <w:rsid w:val="00B35625"/>
    <w:rsid w:val="00B35FD3"/>
    <w:rsid w:val="00B36949"/>
    <w:rsid w:val="00B36A67"/>
    <w:rsid w:val="00B42D3A"/>
    <w:rsid w:val="00B430D4"/>
    <w:rsid w:val="00B43C2B"/>
    <w:rsid w:val="00B45BEA"/>
    <w:rsid w:val="00B468D3"/>
    <w:rsid w:val="00B52012"/>
    <w:rsid w:val="00B565FD"/>
    <w:rsid w:val="00B60D6C"/>
    <w:rsid w:val="00B61CCE"/>
    <w:rsid w:val="00B62246"/>
    <w:rsid w:val="00B63D10"/>
    <w:rsid w:val="00B64A43"/>
    <w:rsid w:val="00B65456"/>
    <w:rsid w:val="00B673BC"/>
    <w:rsid w:val="00B70770"/>
    <w:rsid w:val="00B70B30"/>
    <w:rsid w:val="00B75883"/>
    <w:rsid w:val="00B76E38"/>
    <w:rsid w:val="00B80EB6"/>
    <w:rsid w:val="00B84032"/>
    <w:rsid w:val="00B91AD0"/>
    <w:rsid w:val="00BA2120"/>
    <w:rsid w:val="00BB27BD"/>
    <w:rsid w:val="00BB4836"/>
    <w:rsid w:val="00BB5699"/>
    <w:rsid w:val="00BB5BCA"/>
    <w:rsid w:val="00BC6A3B"/>
    <w:rsid w:val="00BC766B"/>
    <w:rsid w:val="00BD17C0"/>
    <w:rsid w:val="00BD34CF"/>
    <w:rsid w:val="00BE22F0"/>
    <w:rsid w:val="00BE2DEC"/>
    <w:rsid w:val="00BE30D9"/>
    <w:rsid w:val="00BE3788"/>
    <w:rsid w:val="00BE5F04"/>
    <w:rsid w:val="00BF319B"/>
    <w:rsid w:val="00BF6AEA"/>
    <w:rsid w:val="00C02149"/>
    <w:rsid w:val="00C04EB3"/>
    <w:rsid w:val="00C07364"/>
    <w:rsid w:val="00C11A2B"/>
    <w:rsid w:val="00C12E83"/>
    <w:rsid w:val="00C15DE7"/>
    <w:rsid w:val="00C22127"/>
    <w:rsid w:val="00C2519F"/>
    <w:rsid w:val="00C2658B"/>
    <w:rsid w:val="00C306B3"/>
    <w:rsid w:val="00C30FA7"/>
    <w:rsid w:val="00C310E2"/>
    <w:rsid w:val="00C31693"/>
    <w:rsid w:val="00C34A38"/>
    <w:rsid w:val="00C35987"/>
    <w:rsid w:val="00C363CA"/>
    <w:rsid w:val="00C3689C"/>
    <w:rsid w:val="00C4030F"/>
    <w:rsid w:val="00C44D13"/>
    <w:rsid w:val="00C47138"/>
    <w:rsid w:val="00C50035"/>
    <w:rsid w:val="00C519B7"/>
    <w:rsid w:val="00C53DC1"/>
    <w:rsid w:val="00C5477C"/>
    <w:rsid w:val="00C55B9C"/>
    <w:rsid w:val="00C56FD7"/>
    <w:rsid w:val="00C6532B"/>
    <w:rsid w:val="00C65468"/>
    <w:rsid w:val="00C67C51"/>
    <w:rsid w:val="00C8158D"/>
    <w:rsid w:val="00C91F7A"/>
    <w:rsid w:val="00C93ECD"/>
    <w:rsid w:val="00C9400F"/>
    <w:rsid w:val="00C97935"/>
    <w:rsid w:val="00C97C1F"/>
    <w:rsid w:val="00CB1020"/>
    <w:rsid w:val="00CB6569"/>
    <w:rsid w:val="00CB67BE"/>
    <w:rsid w:val="00CB6928"/>
    <w:rsid w:val="00CC3A52"/>
    <w:rsid w:val="00CC7764"/>
    <w:rsid w:val="00CD1A3B"/>
    <w:rsid w:val="00CD54D7"/>
    <w:rsid w:val="00CD5C9F"/>
    <w:rsid w:val="00CD66DB"/>
    <w:rsid w:val="00CE0B79"/>
    <w:rsid w:val="00CE0F5B"/>
    <w:rsid w:val="00CE29C8"/>
    <w:rsid w:val="00CE3B82"/>
    <w:rsid w:val="00CE6EBC"/>
    <w:rsid w:val="00CE7AD7"/>
    <w:rsid w:val="00CF4F4F"/>
    <w:rsid w:val="00CF5B0C"/>
    <w:rsid w:val="00CF7269"/>
    <w:rsid w:val="00D07F0E"/>
    <w:rsid w:val="00D1077B"/>
    <w:rsid w:val="00D12D74"/>
    <w:rsid w:val="00D13898"/>
    <w:rsid w:val="00D15D3A"/>
    <w:rsid w:val="00D21AE7"/>
    <w:rsid w:val="00D224C6"/>
    <w:rsid w:val="00D31948"/>
    <w:rsid w:val="00D33D80"/>
    <w:rsid w:val="00D401BC"/>
    <w:rsid w:val="00D41AFA"/>
    <w:rsid w:val="00D4535E"/>
    <w:rsid w:val="00D45C45"/>
    <w:rsid w:val="00D46AF1"/>
    <w:rsid w:val="00D52D73"/>
    <w:rsid w:val="00D545C5"/>
    <w:rsid w:val="00D55E76"/>
    <w:rsid w:val="00D57B8B"/>
    <w:rsid w:val="00D601F0"/>
    <w:rsid w:val="00D63D2F"/>
    <w:rsid w:val="00D70779"/>
    <w:rsid w:val="00D71217"/>
    <w:rsid w:val="00D71696"/>
    <w:rsid w:val="00D721CC"/>
    <w:rsid w:val="00D72E23"/>
    <w:rsid w:val="00D735F1"/>
    <w:rsid w:val="00D81D6F"/>
    <w:rsid w:val="00D83149"/>
    <w:rsid w:val="00D845EF"/>
    <w:rsid w:val="00D90F40"/>
    <w:rsid w:val="00D928BE"/>
    <w:rsid w:val="00D94CFF"/>
    <w:rsid w:val="00D9550B"/>
    <w:rsid w:val="00D97BAE"/>
    <w:rsid w:val="00DA38EF"/>
    <w:rsid w:val="00DB1A2B"/>
    <w:rsid w:val="00DB5876"/>
    <w:rsid w:val="00DC16B7"/>
    <w:rsid w:val="00DC35F0"/>
    <w:rsid w:val="00DC67F8"/>
    <w:rsid w:val="00DD0506"/>
    <w:rsid w:val="00DD2CAC"/>
    <w:rsid w:val="00DE4C7D"/>
    <w:rsid w:val="00DE4CD2"/>
    <w:rsid w:val="00DF071C"/>
    <w:rsid w:val="00DF10F6"/>
    <w:rsid w:val="00E0315B"/>
    <w:rsid w:val="00E04E0B"/>
    <w:rsid w:val="00E0584B"/>
    <w:rsid w:val="00E0781E"/>
    <w:rsid w:val="00E10476"/>
    <w:rsid w:val="00E1289E"/>
    <w:rsid w:val="00E217D7"/>
    <w:rsid w:val="00E2333B"/>
    <w:rsid w:val="00E2685C"/>
    <w:rsid w:val="00E268E0"/>
    <w:rsid w:val="00E32A27"/>
    <w:rsid w:val="00E335D4"/>
    <w:rsid w:val="00E43C25"/>
    <w:rsid w:val="00E43F70"/>
    <w:rsid w:val="00E44B42"/>
    <w:rsid w:val="00E4695C"/>
    <w:rsid w:val="00E50D54"/>
    <w:rsid w:val="00E520F6"/>
    <w:rsid w:val="00E5212A"/>
    <w:rsid w:val="00E56BBB"/>
    <w:rsid w:val="00E5703C"/>
    <w:rsid w:val="00E71E62"/>
    <w:rsid w:val="00E725A7"/>
    <w:rsid w:val="00E73A51"/>
    <w:rsid w:val="00E80101"/>
    <w:rsid w:val="00E8049C"/>
    <w:rsid w:val="00E81867"/>
    <w:rsid w:val="00E81FD9"/>
    <w:rsid w:val="00E8732E"/>
    <w:rsid w:val="00E923C0"/>
    <w:rsid w:val="00E9383D"/>
    <w:rsid w:val="00E93F0A"/>
    <w:rsid w:val="00E96A55"/>
    <w:rsid w:val="00EA2DB5"/>
    <w:rsid w:val="00EA413C"/>
    <w:rsid w:val="00EB12B3"/>
    <w:rsid w:val="00EB7303"/>
    <w:rsid w:val="00EC0264"/>
    <w:rsid w:val="00EC11F0"/>
    <w:rsid w:val="00EC2259"/>
    <w:rsid w:val="00EC5792"/>
    <w:rsid w:val="00EC5C0C"/>
    <w:rsid w:val="00EC70B1"/>
    <w:rsid w:val="00ED1419"/>
    <w:rsid w:val="00ED2028"/>
    <w:rsid w:val="00ED21AF"/>
    <w:rsid w:val="00ED393C"/>
    <w:rsid w:val="00ED5A44"/>
    <w:rsid w:val="00EE6FE7"/>
    <w:rsid w:val="00EF4E6B"/>
    <w:rsid w:val="00F01C94"/>
    <w:rsid w:val="00F01CED"/>
    <w:rsid w:val="00F0321E"/>
    <w:rsid w:val="00F041F3"/>
    <w:rsid w:val="00F07614"/>
    <w:rsid w:val="00F1014C"/>
    <w:rsid w:val="00F17DBE"/>
    <w:rsid w:val="00F3236B"/>
    <w:rsid w:val="00F360CD"/>
    <w:rsid w:val="00F40455"/>
    <w:rsid w:val="00F434EE"/>
    <w:rsid w:val="00F50FFE"/>
    <w:rsid w:val="00F527A1"/>
    <w:rsid w:val="00F54A4C"/>
    <w:rsid w:val="00F55EE6"/>
    <w:rsid w:val="00F56BA2"/>
    <w:rsid w:val="00F5780B"/>
    <w:rsid w:val="00F625C0"/>
    <w:rsid w:val="00F639EA"/>
    <w:rsid w:val="00F66DD7"/>
    <w:rsid w:val="00F67223"/>
    <w:rsid w:val="00F73D8A"/>
    <w:rsid w:val="00F74464"/>
    <w:rsid w:val="00F74896"/>
    <w:rsid w:val="00F75002"/>
    <w:rsid w:val="00F8179E"/>
    <w:rsid w:val="00F8228B"/>
    <w:rsid w:val="00F8349C"/>
    <w:rsid w:val="00F8620E"/>
    <w:rsid w:val="00F93C57"/>
    <w:rsid w:val="00F95714"/>
    <w:rsid w:val="00F960F9"/>
    <w:rsid w:val="00F97E23"/>
    <w:rsid w:val="00FA2B4F"/>
    <w:rsid w:val="00FA3396"/>
    <w:rsid w:val="00FA34E1"/>
    <w:rsid w:val="00FA4951"/>
    <w:rsid w:val="00FB1465"/>
    <w:rsid w:val="00FB3F56"/>
    <w:rsid w:val="00FB5F50"/>
    <w:rsid w:val="00FC1FF2"/>
    <w:rsid w:val="00FC3C42"/>
    <w:rsid w:val="00FD41F1"/>
    <w:rsid w:val="00FD4204"/>
    <w:rsid w:val="00FD48FF"/>
    <w:rsid w:val="00FD516D"/>
    <w:rsid w:val="00FE2AC7"/>
    <w:rsid w:val="00FE496C"/>
    <w:rsid w:val="00FE6380"/>
    <w:rsid w:val="00FE63A5"/>
    <w:rsid w:val="00FF25B6"/>
    <w:rsid w:val="00FF3D6D"/>
    <w:rsid w:val="00FF51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7CEB28"/>
  <w15:docId w15:val="{1E2343FD-3ADC-4EB4-9292-2769F0DEE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AF3213"/>
    <w:rPr>
      <w:sz w:val="24"/>
      <w:szCs w:val="24"/>
    </w:rPr>
  </w:style>
  <w:style w:type="paragraph" w:styleId="Titolo1">
    <w:name w:val="heading 1"/>
    <w:aliases w:val="Capitolo,Livello 1,struct1,l1,H1,1,h1,1st level,hd1,head1,head2,head3,head4,head5,head6,head7,head8,head9,head10,head11,head12,head13,head14,hd11,head21,head31,head41,head51,head61,head71,head81,head91,head101,head15,hd12,head22,head32,head42"/>
    <w:basedOn w:val="Normale"/>
    <w:next w:val="Normale"/>
    <w:qFormat/>
    <w:rsid w:val="00A45DEC"/>
    <w:pPr>
      <w:keepNext/>
      <w:pageBreakBefore/>
      <w:numPr>
        <w:numId w:val="44"/>
      </w:numPr>
      <w:tabs>
        <w:tab w:val="left" w:pos="851"/>
      </w:tabs>
      <w:spacing w:before="240" w:after="120"/>
      <w:outlineLvl w:val="0"/>
    </w:pPr>
    <w:rPr>
      <w:rFonts w:ascii="Arial" w:hAnsi="Arial"/>
      <w:b/>
      <w:caps/>
      <w:kern w:val="28"/>
      <w:szCs w:val="22"/>
    </w:rPr>
  </w:style>
  <w:style w:type="paragraph" w:styleId="Titolo2">
    <w:name w:val="heading 2"/>
    <w:aliases w:val="header,CAPITOLO,Livello 2,struct2,H2,h2,2,h 2,2nd level,l2,Subhead,Item,Header 2,Paragrafo,Heading 2 Hidden,Heading2,H2-Heading 2,Header2,22,heading2,list2,A,A.B.C.,list 2,Heading Indent No L2,I2,Section Title,Heading 2 John,t2,2 Heading,ah1"/>
    <w:basedOn w:val="Normale"/>
    <w:next w:val="Normale"/>
    <w:link w:val="Titolo2Carattere"/>
    <w:qFormat/>
    <w:rsid w:val="00AE0AF4"/>
    <w:pPr>
      <w:keepNext/>
      <w:numPr>
        <w:ilvl w:val="1"/>
        <w:numId w:val="44"/>
      </w:numPr>
      <w:spacing w:before="240" w:after="60"/>
      <w:outlineLvl w:val="1"/>
    </w:pPr>
    <w:rPr>
      <w:rFonts w:ascii="Arial" w:hAnsi="Arial"/>
      <w:b/>
      <w:sz w:val="22"/>
      <w:szCs w:val="22"/>
    </w:rPr>
  </w:style>
  <w:style w:type="paragraph" w:styleId="Titolo3">
    <w:name w:val="heading 3"/>
    <w:aliases w:val="§,Livello 3,struct3,H3,ITT t3,PA Minor Section,TE Heading,H3-Heading 3,3,l3.3,h3,l3,list 3,list3,subhead,Heading3,1.,Heading No. L3,CT,OdsKap3,OdsKap3Überschrift,heading 3,Section,H3-Heading 31,31,l3.31,h31,l31,list 31,list31,heading 31"/>
    <w:basedOn w:val="Normale"/>
    <w:next w:val="Normale"/>
    <w:autoRedefine/>
    <w:qFormat/>
    <w:rsid w:val="00CD54D7"/>
    <w:pPr>
      <w:keepNext/>
      <w:numPr>
        <w:ilvl w:val="2"/>
        <w:numId w:val="44"/>
      </w:numPr>
      <w:spacing w:before="120" w:after="120"/>
      <w:contextualSpacing/>
      <w:outlineLvl w:val="2"/>
    </w:pPr>
    <w:rPr>
      <w:rFonts w:ascii="Arial" w:hAnsi="Arial"/>
      <w:b/>
      <w:smallCaps/>
      <w:sz w:val="20"/>
      <w:szCs w:val="22"/>
    </w:rPr>
  </w:style>
  <w:style w:type="paragraph" w:styleId="Titolo4">
    <w:name w:val="heading 4"/>
    <w:aliases w:val="Livello 4,struct4,H4,h4,4,4heading,Heading4,H4-Heading 4,a.,heading 4,l4,h41,H41,41,H4-Heading 41,a.1,Heading41,heading 41,l41,4heading1,h42,H42,42,H4-Heading 42,a.2,Heading42,heading 42,l42,4heading2,h411,H411,411,H4-Heading 411,a.11,h43,mh1l"/>
    <w:basedOn w:val="Normale"/>
    <w:next w:val="Normale"/>
    <w:link w:val="Titolo4Carattere"/>
    <w:qFormat/>
    <w:rsid w:val="00A45DEC"/>
    <w:pPr>
      <w:keepNext/>
      <w:numPr>
        <w:ilvl w:val="3"/>
        <w:numId w:val="44"/>
      </w:numPr>
      <w:spacing w:before="120"/>
      <w:outlineLvl w:val="3"/>
    </w:pPr>
    <w:rPr>
      <w:rFonts w:ascii="Arial" w:hAnsi="Arial"/>
      <w:bCs/>
      <w:smallCaps/>
      <w:sz w:val="20"/>
      <w:szCs w:val="22"/>
    </w:rPr>
  </w:style>
  <w:style w:type="paragraph" w:styleId="Titolo5">
    <w:name w:val="heading 5"/>
    <w:aliases w:val="Block Label,dash,ds,dd,H5,h5,t5,tit5,ToolsHeading 5,Table label,l5,hm,mh2,Module heading 2,list 5,5,MR liv. 5,Head 5,Livello 5,struct5,H5-Heading 5,heading5,H5-Heading 5&#10;,heading 5,Heading5,h51,H51,51,H5-Heading 51,Heading51,l51,heading51,h52"/>
    <w:basedOn w:val="Normale"/>
    <w:next w:val="Normale"/>
    <w:link w:val="Titolo5Carattere"/>
    <w:qFormat/>
    <w:rsid w:val="00A45DEC"/>
    <w:pPr>
      <w:keepNext/>
      <w:spacing w:before="120"/>
      <w:outlineLvl w:val="4"/>
    </w:pPr>
    <w:rPr>
      <w:rFonts w:ascii="Arial" w:hAnsi="Arial"/>
      <w:b/>
      <w:color w:val="000000"/>
      <w:sz w:val="20"/>
      <w:szCs w:val="22"/>
    </w:rPr>
  </w:style>
  <w:style w:type="paragraph" w:styleId="Titolo6">
    <w:name w:val="heading 6"/>
    <w:aliases w:val="H6,6,h6,H61,61,h61,Requirement1,H62,62,h62,H611,611,h611,Requirement11,H63,63,h63,Requirement3,H64,64,h64,Requirement4,H65,65,h65,Requirement5,H621,621,h621,Requirement21,H631,631,h631,Requirement31,H641,641,h641,H66,H67,66,h66,612,Heading6,cn"/>
    <w:basedOn w:val="Normale"/>
    <w:next w:val="Normale"/>
    <w:qFormat/>
    <w:rsid w:val="00A45DEC"/>
    <w:pPr>
      <w:keepNext/>
      <w:spacing w:before="120"/>
      <w:outlineLvl w:val="5"/>
    </w:pPr>
    <w:rPr>
      <w:rFonts w:ascii="Arial" w:hAnsi="Arial"/>
      <w:sz w:val="20"/>
      <w:szCs w:val="22"/>
      <w:u w:val="single"/>
    </w:rPr>
  </w:style>
  <w:style w:type="paragraph" w:styleId="Titolo7">
    <w:name w:val="heading 7"/>
    <w:aliases w:val="L1 Heading 7,7,ExhibitTitle,st,Objective,heading7,req3,71,ExhibitTitle1,st1,Objective1,heading71,req31,72,ExhibitTitle2,st2,Objective2,heading72,req32,711,ExhibitTitle11,st11,Objective11,heading711,req311,73,ExhibitTitle3,st3,Objective3"/>
    <w:basedOn w:val="Normale"/>
    <w:next w:val="Normale"/>
    <w:qFormat/>
    <w:rsid w:val="00A45DEC"/>
    <w:pPr>
      <w:numPr>
        <w:ilvl w:val="6"/>
        <w:numId w:val="44"/>
      </w:numPr>
      <w:spacing w:before="240" w:after="60"/>
      <w:outlineLvl w:val="6"/>
    </w:pPr>
    <w:rPr>
      <w:rFonts w:ascii="Arial" w:hAnsi="Arial"/>
      <w:sz w:val="20"/>
      <w:szCs w:val="22"/>
    </w:rPr>
  </w:style>
  <w:style w:type="paragraph" w:styleId="Titolo8">
    <w:name w:val="heading 8"/>
    <w:aliases w:val="L1 Heading 8,8,FigureTitle,Condition,requirement,req2,req,81,FigureTitle1,Condition1,requirement1,req21,req4,82,FigureTitle2,Condition2,requirement2,req22,req5,811,FigureTitle11,Condition11,requirement11,req211,req41,83,FigureTitle3,Condition3"/>
    <w:basedOn w:val="Normale"/>
    <w:next w:val="Normale"/>
    <w:qFormat/>
    <w:rsid w:val="00A45DEC"/>
    <w:pPr>
      <w:numPr>
        <w:ilvl w:val="7"/>
        <w:numId w:val="44"/>
      </w:numPr>
      <w:spacing w:before="240" w:after="60"/>
      <w:outlineLvl w:val="7"/>
    </w:pPr>
    <w:rPr>
      <w:rFonts w:ascii="Arial" w:hAnsi="Arial"/>
      <w:i/>
      <w:sz w:val="20"/>
      <w:szCs w:val="22"/>
    </w:rPr>
  </w:style>
  <w:style w:type="paragraph" w:styleId="Titolo9">
    <w:name w:val="heading 9"/>
    <w:aliases w:val="L1 Heading 9,9,TableTitle,Cond'l Reqt.,rb,req bullet,req1,91,TableTitle1,Cond'l Reqt.1,rb1,req bullet1,req11,92,TableTitle2,Cond'l Reqt.2,rb2,req bullet2,req12,911,TableTitle11,Cond'l Reqt.11,rb11,req bullet11,req111,93,TableTitle3,App Heading"/>
    <w:basedOn w:val="Normale"/>
    <w:next w:val="Normale"/>
    <w:qFormat/>
    <w:rsid w:val="00A45DEC"/>
    <w:pPr>
      <w:numPr>
        <w:ilvl w:val="8"/>
        <w:numId w:val="44"/>
      </w:numPr>
      <w:spacing w:before="240" w:after="60"/>
      <w:outlineLvl w:val="8"/>
    </w:pPr>
    <w:rPr>
      <w:rFonts w:ascii="Arial" w:hAnsi="Arial"/>
      <w:b/>
      <w:i/>
      <w:sz w:val="18"/>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semiHidden/>
    <w:rsid w:val="00A45DEC"/>
    <w:rPr>
      <w:rFonts w:ascii="Arial" w:hAnsi="Arial"/>
      <w:color w:val="auto"/>
      <w:spacing w:val="0"/>
      <w:kern w:val="0"/>
      <w:position w:val="0"/>
      <w:sz w:val="20"/>
      <w:u w:val="none"/>
      <w:vertAlign w:val="baseline"/>
    </w:rPr>
  </w:style>
  <w:style w:type="paragraph" w:styleId="Intestazione">
    <w:name w:val="header"/>
    <w:aliases w:val="Text,HeaderDRS,Even,hd,intestazione,Section Header"/>
    <w:basedOn w:val="Normale"/>
    <w:semiHidden/>
    <w:rsid w:val="00A45DEC"/>
    <w:pPr>
      <w:tabs>
        <w:tab w:val="center" w:pos="4819"/>
        <w:tab w:val="right" w:pos="9638"/>
      </w:tabs>
      <w:spacing w:before="120" w:after="120"/>
    </w:pPr>
    <w:rPr>
      <w:rFonts w:ascii="Arial" w:hAnsi="Arial"/>
      <w:sz w:val="16"/>
      <w:szCs w:val="22"/>
    </w:rPr>
  </w:style>
  <w:style w:type="paragraph" w:styleId="Pidipagina">
    <w:name w:val="footer"/>
    <w:aliases w:val="Rodapé1"/>
    <w:basedOn w:val="Normale"/>
    <w:semiHidden/>
    <w:rsid w:val="00A45DEC"/>
    <w:pPr>
      <w:tabs>
        <w:tab w:val="center" w:pos="4819"/>
        <w:tab w:val="right" w:pos="9638"/>
      </w:tabs>
      <w:spacing w:before="40" w:after="120"/>
    </w:pPr>
    <w:rPr>
      <w:rFonts w:ascii="Arial" w:hAnsi="Arial"/>
      <w:sz w:val="16"/>
      <w:szCs w:val="22"/>
    </w:rPr>
  </w:style>
  <w:style w:type="paragraph" w:customStyle="1" w:styleId="primorientro">
    <w:name w:val="primo rientro"/>
    <w:basedOn w:val="Normale"/>
    <w:semiHidden/>
    <w:rsid w:val="00A45DEC"/>
    <w:pPr>
      <w:spacing w:before="120" w:after="120"/>
      <w:ind w:left="1021" w:hanging="170"/>
    </w:pPr>
    <w:rPr>
      <w:rFonts w:ascii="Arial" w:hAnsi="Arial"/>
      <w:sz w:val="20"/>
      <w:szCs w:val="22"/>
    </w:rPr>
  </w:style>
  <w:style w:type="paragraph" w:customStyle="1" w:styleId="secondorientro">
    <w:name w:val="secondo rientro"/>
    <w:basedOn w:val="primorientro"/>
    <w:semiHidden/>
    <w:rsid w:val="00A45DEC"/>
    <w:pPr>
      <w:ind w:left="1586"/>
    </w:pPr>
  </w:style>
  <w:style w:type="paragraph" w:customStyle="1" w:styleId="Sigleaziendali">
    <w:name w:val="Sigle aziendali"/>
    <w:basedOn w:val="Normale"/>
    <w:semiHidden/>
    <w:rsid w:val="00A45DEC"/>
    <w:pPr>
      <w:spacing w:before="60" w:after="120"/>
      <w:ind w:left="2836" w:hanging="1985"/>
    </w:pPr>
    <w:rPr>
      <w:rFonts w:ascii="Arial" w:hAnsi="Arial"/>
      <w:sz w:val="20"/>
      <w:szCs w:val="22"/>
    </w:rPr>
  </w:style>
  <w:style w:type="paragraph" w:customStyle="1" w:styleId="Abbreviazione">
    <w:name w:val="Abbreviazione"/>
    <w:basedOn w:val="Normale"/>
    <w:semiHidden/>
    <w:rsid w:val="00A45DEC"/>
    <w:pPr>
      <w:widowControl w:val="0"/>
      <w:spacing w:before="60" w:after="120"/>
      <w:ind w:left="1843" w:hanging="992"/>
    </w:pPr>
    <w:rPr>
      <w:rFonts w:ascii="Arial" w:hAnsi="Arial"/>
      <w:sz w:val="20"/>
      <w:szCs w:val="22"/>
    </w:rPr>
  </w:style>
  <w:style w:type="paragraph" w:customStyle="1" w:styleId="sottoprimorientro">
    <w:name w:val="sotto primo rientro"/>
    <w:basedOn w:val="primorientro"/>
    <w:semiHidden/>
    <w:rsid w:val="00A45DEC"/>
    <w:pPr>
      <w:ind w:firstLine="0"/>
    </w:pPr>
  </w:style>
  <w:style w:type="paragraph" w:customStyle="1" w:styleId="Immagine">
    <w:name w:val="Immagine"/>
    <w:basedOn w:val="Normale"/>
    <w:semiHidden/>
    <w:rsid w:val="00A45DEC"/>
    <w:pPr>
      <w:widowControl w:val="0"/>
      <w:spacing w:before="120" w:after="120"/>
      <w:jc w:val="center"/>
    </w:pPr>
    <w:rPr>
      <w:rFonts w:ascii="Arial" w:hAnsi="Arial"/>
      <w:sz w:val="20"/>
      <w:szCs w:val="22"/>
    </w:rPr>
  </w:style>
  <w:style w:type="paragraph" w:customStyle="1" w:styleId="Figura">
    <w:name w:val="Figura"/>
    <w:basedOn w:val="Immagine"/>
    <w:semiHidden/>
    <w:rsid w:val="00A45DEC"/>
  </w:style>
  <w:style w:type="paragraph" w:customStyle="1" w:styleId="sottotitolo">
    <w:name w:val="sottotitolo"/>
    <w:basedOn w:val="Normale"/>
    <w:semiHidden/>
    <w:rsid w:val="00A45DEC"/>
    <w:pPr>
      <w:spacing w:before="240" w:after="120"/>
      <w:ind w:hanging="851"/>
    </w:pPr>
    <w:rPr>
      <w:rFonts w:ascii="Arial" w:hAnsi="Arial"/>
      <w:b/>
      <w:sz w:val="20"/>
      <w:szCs w:val="22"/>
    </w:rPr>
  </w:style>
  <w:style w:type="paragraph" w:customStyle="1" w:styleId="Nota">
    <w:name w:val="Nota"/>
    <w:basedOn w:val="Normale"/>
    <w:semiHidden/>
    <w:rsid w:val="00A45DEC"/>
    <w:pPr>
      <w:widowControl w:val="0"/>
      <w:spacing w:before="60" w:after="120"/>
      <w:ind w:hanging="851"/>
    </w:pPr>
    <w:rPr>
      <w:rFonts w:ascii="Arial" w:hAnsi="Arial"/>
      <w:i/>
      <w:sz w:val="20"/>
      <w:szCs w:val="22"/>
    </w:rPr>
  </w:style>
  <w:style w:type="paragraph" w:customStyle="1" w:styleId="Codificato">
    <w:name w:val="Codificato"/>
    <w:basedOn w:val="Normale"/>
    <w:semiHidden/>
    <w:rsid w:val="00A45DEC"/>
    <w:pPr>
      <w:spacing w:before="120" w:after="120"/>
    </w:pPr>
    <w:rPr>
      <w:rFonts w:ascii="Arial" w:hAnsi="Arial"/>
      <w:b/>
      <w:kern w:val="2"/>
      <w:sz w:val="20"/>
      <w:szCs w:val="22"/>
    </w:rPr>
  </w:style>
  <w:style w:type="paragraph" w:customStyle="1" w:styleId="Tabella1">
    <w:name w:val="Tabella1"/>
    <w:basedOn w:val="Normale"/>
    <w:semiHidden/>
    <w:rsid w:val="00A45DEC"/>
    <w:pPr>
      <w:widowControl w:val="0"/>
      <w:spacing w:before="20" w:after="20"/>
    </w:pPr>
    <w:rPr>
      <w:rFonts w:ascii="Arial" w:hAnsi="Arial"/>
      <w:kern w:val="2"/>
      <w:sz w:val="16"/>
      <w:szCs w:val="22"/>
    </w:rPr>
  </w:style>
  <w:style w:type="paragraph" w:customStyle="1" w:styleId="Stile1">
    <w:name w:val="Stile1"/>
    <w:basedOn w:val="Titolo1"/>
    <w:semiHidden/>
    <w:rsid w:val="00A45DEC"/>
    <w:pPr>
      <w:numPr>
        <w:numId w:val="0"/>
      </w:numPr>
      <w:outlineLvl w:val="9"/>
    </w:pPr>
    <w:rPr>
      <w:caps w:val="0"/>
    </w:rPr>
  </w:style>
  <w:style w:type="paragraph" w:customStyle="1" w:styleId="Corpodeltesto21">
    <w:name w:val="Corpo del testo 21"/>
    <w:basedOn w:val="Normale"/>
    <w:semiHidden/>
    <w:rsid w:val="00A45DEC"/>
    <w:pPr>
      <w:spacing w:before="120" w:after="120"/>
      <w:ind w:left="340" w:firstLine="284"/>
    </w:pPr>
    <w:rPr>
      <w:rFonts w:ascii="Arial" w:hAnsi="Arial"/>
      <w:sz w:val="20"/>
      <w:szCs w:val="22"/>
    </w:rPr>
  </w:style>
  <w:style w:type="paragraph" w:customStyle="1" w:styleId="Rientrocorpodeltesto21">
    <w:name w:val="Rientro corpo del testo 21"/>
    <w:basedOn w:val="Normale"/>
    <w:semiHidden/>
    <w:rsid w:val="00A45DEC"/>
    <w:pPr>
      <w:spacing w:before="120" w:after="120"/>
      <w:ind w:left="709"/>
    </w:pPr>
    <w:rPr>
      <w:rFonts w:ascii="Arial" w:hAnsi="Arial"/>
      <w:sz w:val="20"/>
      <w:szCs w:val="22"/>
    </w:rPr>
  </w:style>
  <w:style w:type="paragraph" w:styleId="Sommario1">
    <w:name w:val="toc 1"/>
    <w:basedOn w:val="Normale"/>
    <w:next w:val="Normale"/>
    <w:uiPriority w:val="39"/>
    <w:rsid w:val="00A45DEC"/>
    <w:pPr>
      <w:spacing w:before="360" w:after="120"/>
    </w:pPr>
    <w:rPr>
      <w:rFonts w:ascii="Arial" w:hAnsi="Arial"/>
      <w:b/>
      <w:caps/>
      <w:sz w:val="20"/>
      <w:szCs w:val="22"/>
    </w:rPr>
  </w:style>
  <w:style w:type="paragraph" w:styleId="Sommario2">
    <w:name w:val="toc 2"/>
    <w:basedOn w:val="Normale"/>
    <w:next w:val="Normale"/>
    <w:uiPriority w:val="39"/>
    <w:rsid w:val="00A45DEC"/>
    <w:pPr>
      <w:spacing w:before="240" w:after="120"/>
    </w:pPr>
    <w:rPr>
      <w:rFonts w:ascii="Arial" w:hAnsi="Arial"/>
      <w:b/>
      <w:sz w:val="20"/>
      <w:szCs w:val="22"/>
    </w:rPr>
  </w:style>
  <w:style w:type="paragraph" w:styleId="Sommario3">
    <w:name w:val="toc 3"/>
    <w:basedOn w:val="Normale"/>
    <w:next w:val="Normale"/>
    <w:uiPriority w:val="39"/>
    <w:rsid w:val="00A45DEC"/>
    <w:pPr>
      <w:spacing w:before="120" w:after="120"/>
      <w:ind w:left="198"/>
    </w:pPr>
    <w:rPr>
      <w:rFonts w:ascii="Arial" w:hAnsi="Arial"/>
      <w:sz w:val="20"/>
      <w:szCs w:val="22"/>
    </w:rPr>
  </w:style>
  <w:style w:type="paragraph" w:styleId="Sommario4">
    <w:name w:val="toc 4"/>
    <w:basedOn w:val="Normale"/>
    <w:next w:val="Normale"/>
    <w:uiPriority w:val="39"/>
    <w:rsid w:val="00A45DEC"/>
    <w:pPr>
      <w:spacing w:before="120" w:after="120"/>
      <w:ind w:left="400"/>
    </w:pPr>
    <w:rPr>
      <w:rFonts w:ascii="Arial" w:hAnsi="Arial"/>
      <w:sz w:val="20"/>
      <w:szCs w:val="22"/>
    </w:rPr>
  </w:style>
  <w:style w:type="paragraph" w:styleId="Sommario5">
    <w:name w:val="toc 5"/>
    <w:basedOn w:val="Normale"/>
    <w:next w:val="Normale"/>
    <w:semiHidden/>
    <w:rsid w:val="00A45DEC"/>
    <w:pPr>
      <w:spacing w:before="120" w:after="120"/>
      <w:ind w:left="600"/>
    </w:pPr>
    <w:rPr>
      <w:rFonts w:ascii="Arial" w:hAnsi="Arial"/>
      <w:sz w:val="20"/>
      <w:szCs w:val="22"/>
    </w:rPr>
  </w:style>
  <w:style w:type="paragraph" w:styleId="Sommario6">
    <w:name w:val="toc 6"/>
    <w:basedOn w:val="Normale"/>
    <w:next w:val="Normale"/>
    <w:semiHidden/>
    <w:rsid w:val="00A45DEC"/>
    <w:pPr>
      <w:spacing w:before="120" w:after="120"/>
      <w:ind w:left="800"/>
    </w:pPr>
    <w:rPr>
      <w:rFonts w:ascii="Arial" w:hAnsi="Arial"/>
      <w:sz w:val="20"/>
      <w:szCs w:val="22"/>
    </w:rPr>
  </w:style>
  <w:style w:type="paragraph" w:styleId="Sommario7">
    <w:name w:val="toc 7"/>
    <w:basedOn w:val="Normale"/>
    <w:next w:val="Normale"/>
    <w:semiHidden/>
    <w:rsid w:val="00A45DEC"/>
    <w:pPr>
      <w:spacing w:before="120" w:after="120"/>
      <w:ind w:left="1000"/>
    </w:pPr>
    <w:rPr>
      <w:sz w:val="20"/>
      <w:szCs w:val="22"/>
    </w:rPr>
  </w:style>
  <w:style w:type="paragraph" w:styleId="Sommario8">
    <w:name w:val="toc 8"/>
    <w:basedOn w:val="Normale"/>
    <w:next w:val="Normale"/>
    <w:semiHidden/>
    <w:rsid w:val="00A45DEC"/>
    <w:pPr>
      <w:spacing w:before="120" w:after="120"/>
      <w:ind w:left="1200"/>
    </w:pPr>
    <w:rPr>
      <w:sz w:val="20"/>
      <w:szCs w:val="22"/>
    </w:rPr>
  </w:style>
  <w:style w:type="paragraph" w:styleId="Sommario9">
    <w:name w:val="toc 9"/>
    <w:basedOn w:val="Normale"/>
    <w:next w:val="Normale"/>
    <w:semiHidden/>
    <w:rsid w:val="00A45DEC"/>
    <w:pPr>
      <w:spacing w:before="120" w:after="120"/>
      <w:ind w:left="1400"/>
    </w:pPr>
    <w:rPr>
      <w:sz w:val="20"/>
      <w:szCs w:val="22"/>
    </w:rPr>
  </w:style>
  <w:style w:type="paragraph" w:styleId="Rientrocorpodeltesto">
    <w:name w:val="Body Text Indent"/>
    <w:basedOn w:val="Normale"/>
    <w:semiHidden/>
    <w:rsid w:val="00A45DEC"/>
    <w:pPr>
      <w:spacing w:before="120" w:after="120"/>
    </w:pPr>
    <w:rPr>
      <w:rFonts w:ascii="Arial" w:hAnsi="Arial"/>
      <w:b/>
      <w:i/>
      <w:sz w:val="20"/>
      <w:szCs w:val="22"/>
    </w:rPr>
  </w:style>
  <w:style w:type="paragraph" w:styleId="Corpotesto">
    <w:name w:val="Body Text"/>
    <w:aliases w:val="Corpo del testo,One Page Summary,Body Text 1, ändrad,ändrad,body text,bt,body text1,bt1,body text2,bt2,body text11,bt11,body text3,bt3,paragraph 2,paragraph 21"/>
    <w:basedOn w:val="Normale"/>
    <w:link w:val="CorpotestoCarattere"/>
    <w:semiHidden/>
    <w:rsid w:val="00A45DEC"/>
    <w:pPr>
      <w:spacing w:before="20" w:after="20"/>
      <w:jc w:val="center"/>
    </w:pPr>
    <w:rPr>
      <w:rFonts w:ascii="Arial" w:hAnsi="Arial"/>
      <w:b/>
      <w:i/>
      <w:color w:val="000000"/>
      <w:sz w:val="16"/>
      <w:szCs w:val="22"/>
    </w:rPr>
  </w:style>
  <w:style w:type="paragraph" w:styleId="Rientrocorpodeltesto2">
    <w:name w:val="Body Text Indent 2"/>
    <w:basedOn w:val="Normale"/>
    <w:semiHidden/>
    <w:rsid w:val="00A45DEC"/>
    <w:pPr>
      <w:spacing w:before="120" w:after="120"/>
    </w:pPr>
    <w:rPr>
      <w:rFonts w:ascii="Arial" w:hAnsi="Arial"/>
      <w:b/>
      <w:i/>
      <w:sz w:val="20"/>
      <w:szCs w:val="22"/>
      <w:u w:val="single"/>
    </w:rPr>
  </w:style>
  <w:style w:type="paragraph" w:styleId="Corpodeltesto2">
    <w:name w:val="Body Text 2"/>
    <w:basedOn w:val="Normale"/>
    <w:semiHidden/>
    <w:rsid w:val="00A45DEC"/>
    <w:pPr>
      <w:tabs>
        <w:tab w:val="left" w:pos="2977"/>
      </w:tabs>
      <w:spacing w:before="20" w:after="20"/>
    </w:pPr>
    <w:rPr>
      <w:rFonts w:ascii="Arial" w:hAnsi="Arial"/>
      <w:color w:val="000000"/>
      <w:sz w:val="20"/>
      <w:szCs w:val="22"/>
    </w:rPr>
  </w:style>
  <w:style w:type="paragraph" w:styleId="Rientrocorpodeltesto3">
    <w:name w:val="Body Text Indent 3"/>
    <w:basedOn w:val="Normale"/>
    <w:semiHidden/>
    <w:rsid w:val="00A45DEC"/>
    <w:pPr>
      <w:widowControl w:val="0"/>
      <w:spacing w:before="120" w:after="120"/>
      <w:ind w:left="284" w:hanging="284"/>
    </w:pPr>
    <w:rPr>
      <w:rFonts w:ascii="Arial" w:hAnsi="Arial"/>
      <w:strike/>
      <w:sz w:val="20"/>
      <w:szCs w:val="22"/>
    </w:rPr>
  </w:style>
  <w:style w:type="paragraph" w:styleId="Corpodeltesto3">
    <w:name w:val="Body Text 3"/>
    <w:basedOn w:val="Normale"/>
    <w:semiHidden/>
    <w:rsid w:val="00A45DEC"/>
    <w:pPr>
      <w:spacing w:before="120" w:after="120"/>
      <w:jc w:val="center"/>
    </w:pPr>
    <w:rPr>
      <w:rFonts w:ascii="Arial" w:hAnsi="Arial"/>
      <w:snapToGrid w:val="0"/>
      <w:color w:val="000000"/>
      <w:sz w:val="16"/>
      <w:szCs w:val="22"/>
    </w:rPr>
  </w:style>
  <w:style w:type="paragraph" w:styleId="Mappadocumento">
    <w:name w:val="Document Map"/>
    <w:basedOn w:val="Normale"/>
    <w:semiHidden/>
    <w:rsid w:val="00A45DEC"/>
    <w:pPr>
      <w:shd w:val="clear" w:color="auto" w:fill="000080"/>
      <w:spacing w:before="120" w:after="120"/>
    </w:pPr>
    <w:rPr>
      <w:rFonts w:ascii="Tahoma" w:hAnsi="Tahoma"/>
      <w:sz w:val="20"/>
      <w:szCs w:val="22"/>
    </w:rPr>
  </w:style>
  <w:style w:type="paragraph" w:styleId="Indice1">
    <w:name w:val="index 1"/>
    <w:basedOn w:val="Normale"/>
    <w:next w:val="Normale"/>
    <w:autoRedefine/>
    <w:semiHidden/>
    <w:rsid w:val="00A45DEC"/>
    <w:pPr>
      <w:spacing w:before="120" w:after="120"/>
      <w:ind w:left="200" w:hanging="200"/>
    </w:pPr>
    <w:rPr>
      <w:rFonts w:ascii="Arial" w:hAnsi="Arial"/>
      <w:sz w:val="20"/>
      <w:szCs w:val="22"/>
    </w:rPr>
  </w:style>
  <w:style w:type="paragraph" w:styleId="Indice2">
    <w:name w:val="index 2"/>
    <w:basedOn w:val="Normale"/>
    <w:next w:val="Normale"/>
    <w:autoRedefine/>
    <w:semiHidden/>
    <w:rsid w:val="00A45DEC"/>
    <w:pPr>
      <w:tabs>
        <w:tab w:val="left" w:pos="851"/>
      </w:tabs>
      <w:spacing w:before="120" w:after="120"/>
      <w:ind w:left="400" w:hanging="200"/>
    </w:pPr>
    <w:rPr>
      <w:rFonts w:ascii="Arial" w:hAnsi="Arial"/>
      <w:sz w:val="20"/>
      <w:szCs w:val="22"/>
    </w:rPr>
  </w:style>
  <w:style w:type="paragraph" w:styleId="Indice3">
    <w:name w:val="index 3"/>
    <w:basedOn w:val="Normale"/>
    <w:next w:val="Normale"/>
    <w:autoRedefine/>
    <w:semiHidden/>
    <w:rsid w:val="00A45DEC"/>
    <w:pPr>
      <w:spacing w:before="120" w:after="120"/>
      <w:ind w:left="600" w:hanging="200"/>
    </w:pPr>
    <w:rPr>
      <w:rFonts w:ascii="Arial" w:hAnsi="Arial"/>
      <w:sz w:val="20"/>
      <w:szCs w:val="22"/>
    </w:rPr>
  </w:style>
  <w:style w:type="paragraph" w:styleId="Indice4">
    <w:name w:val="index 4"/>
    <w:basedOn w:val="Normale"/>
    <w:next w:val="Normale"/>
    <w:autoRedefine/>
    <w:semiHidden/>
    <w:rsid w:val="00A45DEC"/>
    <w:pPr>
      <w:spacing w:before="120" w:after="120"/>
      <w:ind w:left="800" w:hanging="200"/>
    </w:pPr>
    <w:rPr>
      <w:rFonts w:ascii="Arial" w:hAnsi="Arial"/>
      <w:sz w:val="20"/>
      <w:szCs w:val="22"/>
    </w:rPr>
  </w:style>
  <w:style w:type="paragraph" w:styleId="Indice5">
    <w:name w:val="index 5"/>
    <w:basedOn w:val="Normale"/>
    <w:next w:val="Normale"/>
    <w:autoRedefine/>
    <w:semiHidden/>
    <w:rsid w:val="00A45DEC"/>
    <w:pPr>
      <w:spacing w:before="120" w:after="120"/>
      <w:ind w:left="1000" w:hanging="200"/>
    </w:pPr>
    <w:rPr>
      <w:rFonts w:ascii="Arial" w:hAnsi="Arial"/>
      <w:sz w:val="20"/>
      <w:szCs w:val="22"/>
    </w:rPr>
  </w:style>
  <w:style w:type="paragraph" w:styleId="Indice6">
    <w:name w:val="index 6"/>
    <w:basedOn w:val="Normale"/>
    <w:next w:val="Normale"/>
    <w:autoRedefine/>
    <w:semiHidden/>
    <w:rsid w:val="00A45DEC"/>
    <w:pPr>
      <w:spacing w:before="120" w:after="120"/>
      <w:ind w:left="1200" w:hanging="200"/>
    </w:pPr>
    <w:rPr>
      <w:rFonts w:ascii="Arial" w:hAnsi="Arial"/>
      <w:sz w:val="20"/>
      <w:szCs w:val="22"/>
    </w:rPr>
  </w:style>
  <w:style w:type="paragraph" w:styleId="Indice7">
    <w:name w:val="index 7"/>
    <w:basedOn w:val="Normale"/>
    <w:next w:val="Normale"/>
    <w:autoRedefine/>
    <w:semiHidden/>
    <w:rsid w:val="00A45DEC"/>
    <w:pPr>
      <w:spacing w:before="120" w:after="120"/>
      <w:ind w:left="1400" w:hanging="200"/>
    </w:pPr>
    <w:rPr>
      <w:rFonts w:ascii="Arial" w:hAnsi="Arial"/>
      <w:sz w:val="20"/>
      <w:szCs w:val="22"/>
    </w:rPr>
  </w:style>
  <w:style w:type="paragraph" w:styleId="Indice8">
    <w:name w:val="index 8"/>
    <w:basedOn w:val="Normale"/>
    <w:next w:val="Normale"/>
    <w:autoRedefine/>
    <w:semiHidden/>
    <w:rsid w:val="00A45DEC"/>
    <w:pPr>
      <w:spacing w:before="120" w:after="120"/>
      <w:ind w:left="1600" w:hanging="200"/>
    </w:pPr>
    <w:rPr>
      <w:rFonts w:ascii="Arial" w:hAnsi="Arial"/>
      <w:sz w:val="20"/>
      <w:szCs w:val="22"/>
    </w:rPr>
  </w:style>
  <w:style w:type="paragraph" w:styleId="Indice9">
    <w:name w:val="index 9"/>
    <w:basedOn w:val="Normale"/>
    <w:next w:val="Normale"/>
    <w:autoRedefine/>
    <w:semiHidden/>
    <w:rsid w:val="00A45DEC"/>
    <w:pPr>
      <w:spacing w:before="120" w:after="120"/>
      <w:ind w:left="1800" w:hanging="200"/>
    </w:pPr>
    <w:rPr>
      <w:rFonts w:ascii="Arial" w:hAnsi="Arial"/>
      <w:sz w:val="20"/>
      <w:szCs w:val="22"/>
    </w:rPr>
  </w:style>
  <w:style w:type="paragraph" w:styleId="Titoloindice">
    <w:name w:val="index heading"/>
    <w:basedOn w:val="Normale"/>
    <w:next w:val="Indice1"/>
    <w:semiHidden/>
    <w:rsid w:val="00A45DEC"/>
    <w:pPr>
      <w:spacing w:before="120" w:after="120"/>
    </w:pPr>
    <w:rPr>
      <w:rFonts w:ascii="Arial" w:hAnsi="Arial"/>
      <w:sz w:val="20"/>
      <w:szCs w:val="22"/>
    </w:rPr>
  </w:style>
  <w:style w:type="character" w:styleId="Collegamentoipertestuale">
    <w:name w:val="Hyperlink"/>
    <w:semiHidden/>
    <w:rsid w:val="00A45DEC"/>
    <w:rPr>
      <w:color w:val="0000FF"/>
      <w:u w:val="single"/>
    </w:rPr>
  </w:style>
  <w:style w:type="character" w:styleId="Collegamentovisitato">
    <w:name w:val="FollowedHyperlink"/>
    <w:semiHidden/>
    <w:rsid w:val="00A45DEC"/>
    <w:rPr>
      <w:color w:val="800080"/>
      <w:u w:val="single"/>
    </w:rPr>
  </w:style>
  <w:style w:type="paragraph" w:styleId="Titolo">
    <w:name w:val="Title"/>
    <w:basedOn w:val="Normale"/>
    <w:qFormat/>
    <w:rsid w:val="00A45DEC"/>
    <w:pPr>
      <w:spacing w:before="120" w:after="120"/>
      <w:ind w:left="567"/>
      <w:jc w:val="center"/>
    </w:pPr>
    <w:rPr>
      <w:rFonts w:ascii="Arial" w:hAnsi="Arial"/>
      <w:b/>
      <w:sz w:val="16"/>
      <w:szCs w:val="22"/>
    </w:rPr>
  </w:style>
  <w:style w:type="paragraph" w:styleId="Didascalia">
    <w:name w:val="caption"/>
    <w:aliases w:val="Didascalia Carattere,Didascalia Carattere1,Didascalia Carattere Carattere,Didascalia Carattere1 Carattere,Didascalia Carattere Carattere Carattere,Didascalia Carattere1 Carattere Carattere,Didascalia Carattere Carattere Carattere1 Carattere"/>
    <w:basedOn w:val="Normale"/>
    <w:next w:val="Normale"/>
    <w:link w:val="DidascaliaCarattere2"/>
    <w:qFormat/>
    <w:rsid w:val="00A45DEC"/>
    <w:pPr>
      <w:spacing w:before="120" w:after="120"/>
      <w:jc w:val="center"/>
    </w:pPr>
    <w:rPr>
      <w:rFonts w:ascii="Arial" w:hAnsi="Arial"/>
      <w:b/>
      <w:bCs/>
      <w:sz w:val="20"/>
      <w:szCs w:val="22"/>
    </w:rPr>
  </w:style>
  <w:style w:type="paragraph" w:customStyle="1" w:styleId="Tabella">
    <w:name w:val="Tabella"/>
    <w:basedOn w:val="Normale"/>
    <w:semiHidden/>
    <w:rsid w:val="00A45DEC"/>
    <w:pPr>
      <w:spacing w:before="120" w:after="120"/>
    </w:pPr>
    <w:rPr>
      <w:rFonts w:ascii="Arial" w:hAnsi="Arial"/>
      <w:sz w:val="20"/>
      <w:szCs w:val="22"/>
    </w:rPr>
  </w:style>
  <w:style w:type="paragraph" w:customStyle="1" w:styleId="LN1">
    <w:name w:val="LN1"/>
    <w:basedOn w:val="Normale"/>
    <w:rsid w:val="00A45DEC"/>
    <w:pPr>
      <w:numPr>
        <w:numId w:val="16"/>
      </w:numPr>
      <w:spacing w:before="60" w:after="60"/>
    </w:pPr>
    <w:rPr>
      <w:rFonts w:ascii="Arial" w:hAnsi="Arial"/>
      <w:sz w:val="20"/>
      <w:szCs w:val="22"/>
    </w:rPr>
  </w:style>
  <w:style w:type="paragraph" w:customStyle="1" w:styleId="LP1">
    <w:name w:val="LP1"/>
    <w:basedOn w:val="Normale"/>
    <w:link w:val="LP1CarattereCarattere"/>
    <w:rsid w:val="00A45DEC"/>
    <w:pPr>
      <w:numPr>
        <w:numId w:val="45"/>
      </w:numPr>
      <w:spacing w:before="60" w:after="60"/>
    </w:pPr>
    <w:rPr>
      <w:rFonts w:ascii="Arial" w:hAnsi="Arial"/>
      <w:sz w:val="20"/>
      <w:szCs w:val="22"/>
    </w:rPr>
  </w:style>
  <w:style w:type="paragraph" w:customStyle="1" w:styleId="LP2">
    <w:name w:val="LP2"/>
    <w:basedOn w:val="LP1"/>
    <w:link w:val="LP2CarattereCarattere"/>
    <w:rsid w:val="00A45DEC"/>
    <w:pPr>
      <w:numPr>
        <w:numId w:val="46"/>
      </w:numPr>
    </w:pPr>
  </w:style>
  <w:style w:type="paragraph" w:customStyle="1" w:styleId="Frontespizio">
    <w:name w:val="Frontespizio"/>
    <w:basedOn w:val="Normale"/>
    <w:semiHidden/>
    <w:rsid w:val="00A45DEC"/>
    <w:pPr>
      <w:spacing w:before="120" w:after="120"/>
      <w:ind w:left="567"/>
      <w:jc w:val="center"/>
    </w:pPr>
    <w:rPr>
      <w:rFonts w:ascii="Arial" w:hAnsi="Arial"/>
      <w:b/>
      <w:spacing w:val="24"/>
      <w:sz w:val="32"/>
      <w:szCs w:val="32"/>
    </w:rPr>
  </w:style>
  <w:style w:type="paragraph" w:customStyle="1" w:styleId="Bulletwithtext2">
    <w:name w:val="Bullet with text 2"/>
    <w:basedOn w:val="Normale"/>
    <w:semiHidden/>
    <w:rsid w:val="00A45DEC"/>
    <w:pPr>
      <w:tabs>
        <w:tab w:val="num" w:pos="720"/>
      </w:tabs>
      <w:spacing w:before="120" w:after="120"/>
      <w:ind w:left="720" w:hanging="360"/>
    </w:pPr>
    <w:rPr>
      <w:rFonts w:ascii="Futura Bk" w:hAnsi="Futura Bk"/>
      <w:sz w:val="20"/>
      <w:szCs w:val="22"/>
      <w:lang w:val="en-US" w:eastAsia="en-US"/>
    </w:rPr>
  </w:style>
  <w:style w:type="paragraph" w:customStyle="1" w:styleId="elenco1livello">
    <w:name w:val="elenco 1livello"/>
    <w:basedOn w:val="Normale"/>
    <w:semiHidden/>
    <w:rsid w:val="00A45DEC"/>
    <w:pPr>
      <w:tabs>
        <w:tab w:val="left" w:pos="1134"/>
        <w:tab w:val="left" w:pos="1701"/>
        <w:tab w:val="left" w:pos="2268"/>
        <w:tab w:val="left" w:pos="2835"/>
        <w:tab w:val="left" w:pos="3402"/>
        <w:tab w:val="left" w:pos="3969"/>
        <w:tab w:val="left" w:pos="4536"/>
        <w:tab w:val="left" w:pos="5103"/>
        <w:tab w:val="left" w:pos="5670"/>
      </w:tabs>
      <w:spacing w:before="120" w:after="120"/>
      <w:ind w:left="283" w:hanging="283"/>
    </w:pPr>
  </w:style>
  <w:style w:type="paragraph" w:customStyle="1" w:styleId="elenco2livello">
    <w:name w:val="elenco 2livello"/>
    <w:basedOn w:val="Normale"/>
    <w:semiHidden/>
    <w:rsid w:val="00A45DEC"/>
    <w:pPr>
      <w:tabs>
        <w:tab w:val="left" w:pos="567"/>
        <w:tab w:val="left" w:pos="1701"/>
        <w:tab w:val="left" w:pos="2268"/>
        <w:tab w:val="left" w:pos="2835"/>
        <w:tab w:val="left" w:pos="3402"/>
        <w:tab w:val="left" w:pos="3969"/>
        <w:tab w:val="left" w:pos="4536"/>
        <w:tab w:val="left" w:pos="5103"/>
        <w:tab w:val="left" w:pos="5670"/>
      </w:tabs>
      <w:spacing w:before="120" w:after="120"/>
      <w:ind w:left="283" w:hanging="283"/>
    </w:pPr>
  </w:style>
  <w:style w:type="table" w:styleId="Grigliatabella">
    <w:name w:val="Table Grid"/>
    <w:aliases w:val="Tabella VEM - Semplice"/>
    <w:basedOn w:val="Tabellanormale"/>
    <w:uiPriority w:val="59"/>
    <w:rsid w:val="00A45DEC"/>
    <w:pPr>
      <w:spacing w:before="120" w:line="360" w:lineRule="auto"/>
      <w:ind w:left="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icedellefigure">
    <w:name w:val="table of figures"/>
    <w:basedOn w:val="Normale"/>
    <w:next w:val="Normale"/>
    <w:semiHidden/>
    <w:rsid w:val="00A45DEC"/>
    <w:pPr>
      <w:spacing w:before="120" w:after="120"/>
      <w:ind w:left="400" w:hanging="400"/>
    </w:pPr>
    <w:rPr>
      <w:rFonts w:ascii="Arial" w:hAnsi="Arial"/>
      <w:sz w:val="20"/>
      <w:szCs w:val="22"/>
    </w:rPr>
  </w:style>
  <w:style w:type="paragraph" w:customStyle="1" w:styleId="Normalepuntato">
    <w:name w:val="Normale puntato"/>
    <w:basedOn w:val="Normale"/>
    <w:semiHidden/>
    <w:rsid w:val="00A45DEC"/>
    <w:pPr>
      <w:numPr>
        <w:numId w:val="17"/>
      </w:numPr>
      <w:spacing w:before="60" w:after="120"/>
    </w:pPr>
    <w:rPr>
      <w:sz w:val="20"/>
      <w:szCs w:val="22"/>
    </w:rPr>
  </w:style>
  <w:style w:type="paragraph" w:styleId="Puntoelenco2">
    <w:name w:val="List Bullet 2"/>
    <w:basedOn w:val="Normale"/>
    <w:autoRedefine/>
    <w:semiHidden/>
    <w:rsid w:val="00A45DEC"/>
    <w:pPr>
      <w:tabs>
        <w:tab w:val="num" w:pos="360"/>
      </w:tabs>
      <w:spacing w:before="120" w:after="120"/>
      <w:ind w:left="360" w:hanging="360"/>
    </w:pPr>
    <w:rPr>
      <w:rFonts w:ascii="Tahoma" w:hAnsi="Tahoma"/>
      <w:szCs w:val="22"/>
    </w:rPr>
  </w:style>
  <w:style w:type="paragraph" w:customStyle="1" w:styleId="normalr">
    <w:name w:val="normalr"/>
    <w:basedOn w:val="Puntoelenco2"/>
    <w:semiHidden/>
    <w:rsid w:val="00A45DEC"/>
    <w:pPr>
      <w:widowControl w:val="0"/>
      <w:tabs>
        <w:tab w:val="clear" w:pos="360"/>
      </w:tabs>
      <w:autoSpaceDE w:val="0"/>
      <w:autoSpaceDN w:val="0"/>
      <w:ind w:left="283" w:hanging="283"/>
    </w:pPr>
    <w:rPr>
      <w:sz w:val="20"/>
    </w:rPr>
  </w:style>
  <w:style w:type="character" w:customStyle="1" w:styleId="PidipaginaCarattere">
    <w:name w:val="Piè di pagina Carattere"/>
    <w:semiHidden/>
    <w:rsid w:val="00A45DEC"/>
    <w:rPr>
      <w:sz w:val="16"/>
      <w:lang w:val="it-IT" w:eastAsia="it-IT" w:bidi="ar-SA"/>
    </w:rPr>
  </w:style>
  <w:style w:type="paragraph" w:customStyle="1" w:styleId="Puntato1">
    <w:name w:val="Puntato 1"/>
    <w:basedOn w:val="normale0"/>
    <w:rsid w:val="00A45DEC"/>
    <w:pPr>
      <w:spacing w:before="60" w:after="60"/>
      <w:jc w:val="both"/>
    </w:pPr>
    <w:rPr>
      <w:rFonts w:ascii="Arial" w:hAnsi="Arial"/>
      <w:sz w:val="20"/>
    </w:rPr>
  </w:style>
  <w:style w:type="paragraph" w:customStyle="1" w:styleId="puntoelenco1">
    <w:name w:val="punto elenco1"/>
    <w:basedOn w:val="Normale"/>
    <w:semiHidden/>
    <w:rsid w:val="00A45DEC"/>
    <w:pPr>
      <w:tabs>
        <w:tab w:val="num" w:pos="360"/>
      </w:tabs>
      <w:spacing w:before="120" w:after="120"/>
      <w:ind w:left="360" w:hanging="360"/>
    </w:pPr>
    <w:rPr>
      <w:rFonts w:ascii="Tahoma" w:hAnsi="Tahoma"/>
      <w:snapToGrid w:val="0"/>
      <w:sz w:val="20"/>
      <w:szCs w:val="22"/>
    </w:rPr>
  </w:style>
  <w:style w:type="character" w:styleId="Rimandocommento">
    <w:name w:val="annotation reference"/>
    <w:semiHidden/>
    <w:rsid w:val="00A45DEC"/>
    <w:rPr>
      <w:sz w:val="16"/>
      <w:szCs w:val="16"/>
    </w:rPr>
  </w:style>
  <w:style w:type="character" w:styleId="Rimandonotaapidipagina">
    <w:name w:val="footnote reference"/>
    <w:aliases w:val="ft#,fr"/>
    <w:rsid w:val="00A45DEC"/>
    <w:rPr>
      <w:rFonts w:ascii="Arial" w:hAnsi="Arial"/>
      <w:sz w:val="16"/>
      <w:szCs w:val="16"/>
      <w:vertAlign w:val="superscript"/>
    </w:rPr>
  </w:style>
  <w:style w:type="paragraph" w:styleId="Testocommento">
    <w:name w:val="annotation text"/>
    <w:basedOn w:val="Normale"/>
    <w:semiHidden/>
    <w:rsid w:val="00A45DEC"/>
    <w:pPr>
      <w:spacing w:before="120" w:after="120"/>
    </w:pPr>
    <w:rPr>
      <w:rFonts w:ascii="Arial" w:hAnsi="Arial"/>
      <w:sz w:val="20"/>
      <w:szCs w:val="22"/>
    </w:rPr>
  </w:style>
  <w:style w:type="paragraph" w:styleId="Soggettocommento">
    <w:name w:val="annotation subject"/>
    <w:basedOn w:val="Testocommento"/>
    <w:next w:val="Testocommento"/>
    <w:semiHidden/>
    <w:rsid w:val="00A45DEC"/>
    <w:rPr>
      <w:b/>
      <w:bCs/>
    </w:rPr>
  </w:style>
  <w:style w:type="paragraph" w:customStyle="1" w:styleId="TableData">
    <w:name w:val="Table Data"/>
    <w:semiHidden/>
    <w:rsid w:val="00A45DEC"/>
    <w:pPr>
      <w:spacing w:before="40" w:after="40"/>
      <w:ind w:left="72" w:right="72"/>
    </w:pPr>
    <w:rPr>
      <w:rFonts w:ascii="Verdana" w:hAnsi="Verdana"/>
      <w:sz w:val="16"/>
      <w:szCs w:val="24"/>
      <w:lang w:val="en-US" w:eastAsia="en-US"/>
    </w:rPr>
  </w:style>
  <w:style w:type="paragraph" w:customStyle="1" w:styleId="StyleTableDataPatternClearBlackBorderDoublesolid">
    <w:name w:val="Style Table Data + Pattern: Clear (Black) Border: : (Double solid ..."/>
    <w:basedOn w:val="TableData"/>
    <w:semiHidden/>
    <w:rsid w:val="00A45DEC"/>
    <w:pPr>
      <w:spacing w:before="80"/>
    </w:pPr>
    <w:rPr>
      <w:bdr w:val="double" w:sz="4" w:space="0" w:color="auto"/>
      <w:shd w:val="clear" w:color="auto" w:fill="000000"/>
    </w:rPr>
  </w:style>
  <w:style w:type="paragraph" w:customStyle="1" w:styleId="TableDataBullet">
    <w:name w:val="Table Data_Bullet"/>
    <w:basedOn w:val="TableData"/>
    <w:semiHidden/>
    <w:rsid w:val="00A45DEC"/>
    <w:pPr>
      <w:tabs>
        <w:tab w:val="num" w:pos="720"/>
      </w:tabs>
      <w:ind w:left="720" w:hanging="360"/>
    </w:pPr>
  </w:style>
  <w:style w:type="paragraph" w:customStyle="1" w:styleId="TableHeading">
    <w:name w:val="Table Heading"/>
    <w:aliases w:val="th"/>
    <w:basedOn w:val="Normale"/>
    <w:semiHidden/>
    <w:rsid w:val="00A45DEC"/>
    <w:pPr>
      <w:keepNext/>
      <w:suppressLineNumbers/>
      <w:suppressAutoHyphens/>
      <w:spacing w:before="40" w:after="40" w:line="240" w:lineRule="atLeast"/>
      <w:jc w:val="center"/>
    </w:pPr>
    <w:rPr>
      <w:rFonts w:ascii="Arial" w:hAnsi="Arial"/>
      <w:b/>
      <w:kern w:val="20"/>
      <w:sz w:val="18"/>
      <w:szCs w:val="22"/>
      <w:lang w:val="en-US" w:eastAsia="en-US"/>
    </w:rPr>
  </w:style>
  <w:style w:type="paragraph" w:styleId="Testofumetto">
    <w:name w:val="Balloon Text"/>
    <w:basedOn w:val="Normale"/>
    <w:semiHidden/>
    <w:rsid w:val="00A45DEC"/>
    <w:pPr>
      <w:spacing w:before="120" w:after="120"/>
    </w:pPr>
    <w:rPr>
      <w:rFonts w:ascii="Tahoma" w:hAnsi="Tahoma" w:cs="Tahoma"/>
      <w:sz w:val="16"/>
      <w:szCs w:val="16"/>
    </w:rPr>
  </w:style>
  <w:style w:type="paragraph" w:styleId="Testonotaapidipagina">
    <w:name w:val="footnote text"/>
    <w:aliases w:val="TI_Testo nota a piè di pagina,ftx,ft,TI_Testo nota a piè di pagina1,TI_Testo nota a piè di pagina2,TI_Testo nota a piè di pagina3,TI_Testo nota a piè di pagina4,TI_Testo nota a piè di pagina5,TI_Testo nota a piè di pagina6"/>
    <w:basedOn w:val="Normale"/>
    <w:link w:val="TestonotaapidipaginaCarattere"/>
    <w:rsid w:val="00A45DEC"/>
    <w:pPr>
      <w:spacing w:before="120" w:after="120"/>
    </w:pPr>
    <w:rPr>
      <w:rFonts w:ascii="Tahoma" w:hAnsi="Tahoma"/>
      <w:sz w:val="20"/>
      <w:szCs w:val="22"/>
    </w:rPr>
  </w:style>
  <w:style w:type="paragraph" w:customStyle="1" w:styleId="Testopredefinito">
    <w:name w:val="Testo predefinito"/>
    <w:basedOn w:val="Normale"/>
    <w:semiHidden/>
    <w:rsid w:val="00A45DEC"/>
    <w:pPr>
      <w:spacing w:before="120" w:after="120"/>
    </w:pPr>
    <w:rPr>
      <w:rFonts w:ascii="Tahoma" w:hAnsi="Tahoma"/>
      <w:szCs w:val="22"/>
      <w:lang w:val="x-none"/>
    </w:rPr>
  </w:style>
  <w:style w:type="paragraph" w:customStyle="1" w:styleId="TitoloIndice0">
    <w:name w:val="TitoloIndice"/>
    <w:basedOn w:val="Normale"/>
    <w:rsid w:val="00A45DEC"/>
    <w:pPr>
      <w:spacing w:before="120" w:after="120"/>
      <w:jc w:val="center"/>
      <w:outlineLvl w:val="0"/>
    </w:pPr>
    <w:rPr>
      <w:rFonts w:ascii="Arial" w:hAnsi="Arial"/>
      <w:b/>
      <w:spacing w:val="40"/>
      <w:kern w:val="2"/>
      <w:sz w:val="20"/>
      <w:szCs w:val="22"/>
    </w:rPr>
  </w:style>
  <w:style w:type="paragraph" w:customStyle="1" w:styleId="LN2">
    <w:name w:val="LN2"/>
    <w:basedOn w:val="LN1"/>
    <w:rsid w:val="00A45DEC"/>
    <w:pPr>
      <w:numPr>
        <w:numId w:val="0"/>
      </w:numPr>
      <w:tabs>
        <w:tab w:val="left" w:pos="1593"/>
      </w:tabs>
    </w:pPr>
  </w:style>
  <w:style w:type="paragraph" w:styleId="Rientronormale">
    <w:name w:val="Normal Indent"/>
    <w:basedOn w:val="Normale"/>
    <w:semiHidden/>
    <w:rsid w:val="00A45DEC"/>
    <w:pPr>
      <w:spacing w:before="120" w:after="120"/>
      <w:ind w:left="708"/>
    </w:pPr>
    <w:rPr>
      <w:rFonts w:ascii="Arial" w:hAnsi="Arial"/>
      <w:sz w:val="20"/>
      <w:szCs w:val="22"/>
    </w:rPr>
  </w:style>
  <w:style w:type="paragraph" w:customStyle="1" w:styleId="Rientro1">
    <w:name w:val="Rientro 1"/>
    <w:basedOn w:val="Normale"/>
    <w:link w:val="Rientro1Carattere"/>
    <w:rsid w:val="00A45DEC"/>
    <w:pPr>
      <w:spacing w:before="120" w:after="120"/>
      <w:ind w:left="357"/>
    </w:pPr>
    <w:rPr>
      <w:rFonts w:ascii="Arial" w:hAnsi="Arial"/>
      <w:sz w:val="20"/>
      <w:szCs w:val="22"/>
    </w:rPr>
  </w:style>
  <w:style w:type="paragraph" w:customStyle="1" w:styleId="Rientro2">
    <w:name w:val="Rientro 2"/>
    <w:basedOn w:val="Rientro1"/>
    <w:rsid w:val="00A45DEC"/>
    <w:pPr>
      <w:ind w:left="1593"/>
    </w:pPr>
  </w:style>
  <w:style w:type="paragraph" w:customStyle="1" w:styleId="TitoloParagrafo">
    <w:name w:val="Titolo Paragrafo"/>
    <w:basedOn w:val="Normale"/>
    <w:next w:val="Normale"/>
    <w:link w:val="TitoloParagrafoCarattere"/>
    <w:rsid w:val="00A45DEC"/>
    <w:pPr>
      <w:keepNext/>
      <w:spacing w:before="120"/>
      <w:outlineLvl w:val="4"/>
    </w:pPr>
    <w:rPr>
      <w:rFonts w:ascii="Arial" w:hAnsi="Arial"/>
      <w:b/>
      <w:sz w:val="20"/>
      <w:szCs w:val="22"/>
    </w:rPr>
  </w:style>
  <w:style w:type="table" w:customStyle="1" w:styleId="Tabellamodellotitolo">
    <w:name w:val="Tabella modello titolo"/>
    <w:basedOn w:val="Tabellanormale"/>
    <w:semiHidden/>
    <w:rsid w:val="00A45DE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ind w:leftChars="0" w:left="284"/>
        <w:jc w:val="center"/>
      </w:pPr>
      <w:rPr>
        <w:rFonts w:ascii="Arial" w:hAnsi="Arial"/>
        <w:b/>
        <w:sz w:val="18"/>
      </w:rPr>
      <w:tblPr/>
      <w:tcPr>
        <w:tcBorders>
          <w:top w:val="nil"/>
          <w:left w:val="nil"/>
          <w:bottom w:val="nil"/>
          <w:right w:val="nil"/>
          <w:insideH w:val="nil"/>
          <w:insideV w:val="nil"/>
        </w:tcBorders>
        <w:shd w:val="clear" w:color="auto" w:fill="D9D9D9"/>
      </w:tcPr>
    </w:tblStylePr>
  </w:style>
  <w:style w:type="table" w:styleId="Tabellaprofessionale">
    <w:name w:val="Table Professional"/>
    <w:basedOn w:val="Tabellanormale"/>
    <w:semiHidden/>
    <w:rsid w:val="00A45DEC"/>
    <w:pPr>
      <w:spacing w:before="120" w:line="360" w:lineRule="auto"/>
      <w:ind w:left="851"/>
      <w:contextualSpacing/>
      <w:jc w:val="both"/>
    </w:pPr>
    <w:rPr>
      <w:rFonts w:ascii="Arial" w:hAnsi="Arial"/>
      <w:sz w:val="18"/>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lencotabella4">
    <w:name w:val="Table List 4"/>
    <w:basedOn w:val="Tabellanormale"/>
    <w:semiHidden/>
    <w:rsid w:val="00A45DEC"/>
    <w:pPr>
      <w:spacing w:before="120" w:line="360" w:lineRule="auto"/>
      <w:ind w:left="851"/>
      <w:contextualSpacing/>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Grigliatabella1">
    <w:name w:val="Table Grid 1"/>
    <w:basedOn w:val="Tabellanormale"/>
    <w:semiHidden/>
    <w:rsid w:val="00A45DEC"/>
    <w:pPr>
      <w:spacing w:before="120" w:line="360" w:lineRule="auto"/>
      <w:ind w:left="851"/>
      <w:contextualSpacing/>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gliatabella2">
    <w:name w:val="Table Grid 2"/>
    <w:basedOn w:val="Tabellanormale"/>
    <w:semiHidden/>
    <w:rsid w:val="00A45DEC"/>
    <w:pPr>
      <w:spacing w:before="120" w:line="360" w:lineRule="auto"/>
      <w:ind w:left="851"/>
      <w:contextualSpacing/>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gliatabella3">
    <w:name w:val="Table Grid 3"/>
    <w:basedOn w:val="Tabellanormale"/>
    <w:semiHidden/>
    <w:rsid w:val="00A45DEC"/>
    <w:pPr>
      <w:spacing w:before="120" w:line="360" w:lineRule="auto"/>
      <w:ind w:left="851"/>
      <w:contextualSpacing/>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gliatabella4">
    <w:name w:val="Table Grid 4"/>
    <w:basedOn w:val="Tabellanormale"/>
    <w:semiHidden/>
    <w:rsid w:val="00A45DEC"/>
    <w:pPr>
      <w:spacing w:before="120" w:line="360" w:lineRule="auto"/>
      <w:ind w:left="851"/>
      <w:contextualSpacing/>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gliatabella5">
    <w:name w:val="Table Grid 5"/>
    <w:basedOn w:val="Tabellanormale"/>
    <w:semiHidden/>
    <w:rsid w:val="00A45DEC"/>
    <w:pPr>
      <w:spacing w:before="120" w:line="360" w:lineRule="auto"/>
      <w:ind w:left="851"/>
      <w:contextualSpacing/>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gliatabella6">
    <w:name w:val="Table Grid 6"/>
    <w:basedOn w:val="Tabellanormale"/>
    <w:semiHidden/>
    <w:rsid w:val="00A45DEC"/>
    <w:pPr>
      <w:spacing w:before="120" w:line="360" w:lineRule="auto"/>
      <w:ind w:left="851"/>
      <w:contextualSpacing/>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gliatabella7">
    <w:name w:val="Table Grid 7"/>
    <w:basedOn w:val="Tabellanormale"/>
    <w:semiHidden/>
    <w:rsid w:val="00A45DEC"/>
    <w:pPr>
      <w:spacing w:before="120" w:line="360" w:lineRule="auto"/>
      <w:ind w:left="851"/>
      <w:contextualSpacing/>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gliatabella8">
    <w:name w:val="Table Grid 8"/>
    <w:basedOn w:val="Tabellanormale"/>
    <w:semiHidden/>
    <w:rsid w:val="00A45DEC"/>
    <w:pPr>
      <w:spacing w:before="120" w:line="360" w:lineRule="auto"/>
      <w:ind w:left="851"/>
      <w:contextualSpacing/>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asemplice1">
    <w:name w:val="Table Simple 1"/>
    <w:basedOn w:val="Tabellanormale"/>
    <w:semiHidden/>
    <w:rsid w:val="00A45DEC"/>
    <w:pPr>
      <w:spacing w:before="120" w:line="360" w:lineRule="auto"/>
      <w:ind w:left="851"/>
      <w:contextualSpacing/>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asemplice2">
    <w:name w:val="Table Simple 2"/>
    <w:basedOn w:val="Tabellanormale"/>
    <w:semiHidden/>
    <w:rsid w:val="00A45DEC"/>
    <w:pPr>
      <w:spacing w:before="120" w:line="360" w:lineRule="auto"/>
      <w:ind w:left="851"/>
      <w:contextualSpacing/>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asemplice3">
    <w:name w:val="Table Simple 3"/>
    <w:basedOn w:val="Tabellanormale"/>
    <w:semiHidden/>
    <w:rsid w:val="00A45DEC"/>
    <w:pPr>
      <w:spacing w:before="120" w:line="360" w:lineRule="auto"/>
      <w:ind w:left="851"/>
      <w:contextualSpacing/>
      <w:jc w:val="both"/>
    </w:pPr>
    <w:tblPr>
      <w:tblInd w:w="964" w:type="dxa"/>
      <w:tblBorders>
        <w:top w:val="single" w:sz="12" w:space="0" w:color="000000"/>
        <w:left w:val="single" w:sz="12" w:space="0" w:color="000000"/>
        <w:bottom w:val="single" w:sz="12" w:space="0" w:color="000000"/>
        <w:right w:val="single" w:sz="12" w:space="0" w:color="000000"/>
      </w:tblBorders>
    </w:tblPr>
    <w:tcPr>
      <w:shd w:val="clear" w:color="auto" w:fill="auto"/>
      <w:vAlign w:val="center"/>
    </w:tcPr>
    <w:tblStylePr w:type="firstRow">
      <w:rPr>
        <w:b/>
        <w:bCs/>
        <w:color w:val="auto"/>
      </w:rPr>
      <w:tblPr/>
      <w:tcPr>
        <w:shd w:val="clear" w:color="auto" w:fill="CCCCCC"/>
      </w:tcPr>
    </w:tblStylePr>
  </w:style>
  <w:style w:type="table" w:styleId="Tabellatema">
    <w:name w:val="Table Theme"/>
    <w:basedOn w:val="Tabellanormale"/>
    <w:semiHidden/>
    <w:rsid w:val="00A45DEC"/>
    <w:pPr>
      <w:spacing w:before="120" w:line="360" w:lineRule="auto"/>
      <w:ind w:left="851"/>
      <w:contextualSpacing/>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Web1">
    <w:name w:val="Table Web 1"/>
    <w:basedOn w:val="Tabellanormale"/>
    <w:semiHidden/>
    <w:rsid w:val="00A45DEC"/>
    <w:pPr>
      <w:spacing w:before="120" w:line="360" w:lineRule="auto"/>
      <w:ind w:left="851"/>
      <w:contextualSpacing/>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aWeb2">
    <w:name w:val="Table Web 2"/>
    <w:basedOn w:val="Tabellanormale"/>
    <w:semiHidden/>
    <w:rsid w:val="00A45DEC"/>
    <w:pPr>
      <w:spacing w:before="120" w:line="360" w:lineRule="auto"/>
      <w:ind w:left="851"/>
      <w:contextualSpacing/>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aWeb3">
    <w:name w:val="Table Web 3"/>
    <w:basedOn w:val="Tabellanormale"/>
    <w:semiHidden/>
    <w:rsid w:val="00A45DEC"/>
    <w:pPr>
      <w:spacing w:before="120" w:line="360" w:lineRule="auto"/>
      <w:ind w:left="851"/>
      <w:contextualSpacing/>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cronimoHTML">
    <w:name w:val="HTML Acronym"/>
    <w:basedOn w:val="Carpredefinitoparagrafo"/>
    <w:semiHidden/>
    <w:rsid w:val="00A45DEC"/>
  </w:style>
  <w:style w:type="character" w:styleId="CitazioneHTML">
    <w:name w:val="HTML Cite"/>
    <w:semiHidden/>
    <w:rsid w:val="00A45DEC"/>
    <w:rPr>
      <w:i/>
      <w:iCs/>
    </w:rPr>
  </w:style>
  <w:style w:type="character" w:styleId="CodiceHTML">
    <w:name w:val="HTML Code"/>
    <w:semiHidden/>
    <w:rsid w:val="00A45DEC"/>
    <w:rPr>
      <w:rFonts w:ascii="Courier New" w:hAnsi="Courier New" w:cs="Courier New"/>
      <w:sz w:val="20"/>
      <w:szCs w:val="20"/>
    </w:rPr>
  </w:style>
  <w:style w:type="paragraph" w:styleId="Data">
    <w:name w:val="Date"/>
    <w:basedOn w:val="Normale"/>
    <w:next w:val="Normale"/>
    <w:semiHidden/>
    <w:rsid w:val="00A45DEC"/>
    <w:pPr>
      <w:spacing w:before="120" w:after="120"/>
    </w:pPr>
    <w:rPr>
      <w:rFonts w:ascii="Arial" w:hAnsi="Arial"/>
      <w:sz w:val="20"/>
      <w:szCs w:val="22"/>
    </w:rPr>
  </w:style>
  <w:style w:type="character" w:styleId="DefinizioneHTML">
    <w:name w:val="HTML Definition"/>
    <w:semiHidden/>
    <w:rsid w:val="00A45DEC"/>
    <w:rPr>
      <w:i/>
      <w:iCs/>
    </w:rPr>
  </w:style>
  <w:style w:type="paragraph" w:styleId="Elenco">
    <w:name w:val="List"/>
    <w:basedOn w:val="Normale"/>
    <w:semiHidden/>
    <w:rsid w:val="00A45DEC"/>
    <w:pPr>
      <w:spacing w:before="120" w:after="120"/>
      <w:ind w:left="283" w:hanging="283"/>
    </w:pPr>
    <w:rPr>
      <w:rFonts w:ascii="Arial" w:hAnsi="Arial"/>
      <w:sz w:val="20"/>
      <w:szCs w:val="22"/>
    </w:rPr>
  </w:style>
  <w:style w:type="paragraph" w:styleId="Elenco2">
    <w:name w:val="List 2"/>
    <w:basedOn w:val="Normale"/>
    <w:semiHidden/>
    <w:rsid w:val="00A45DEC"/>
    <w:pPr>
      <w:spacing w:before="120" w:after="120"/>
      <w:ind w:left="566" w:hanging="283"/>
    </w:pPr>
    <w:rPr>
      <w:rFonts w:ascii="Arial" w:hAnsi="Arial"/>
      <w:sz w:val="20"/>
      <w:szCs w:val="22"/>
    </w:rPr>
  </w:style>
  <w:style w:type="paragraph" w:styleId="Elenco4">
    <w:name w:val="List 4"/>
    <w:basedOn w:val="Normale"/>
    <w:semiHidden/>
    <w:rsid w:val="00A45DEC"/>
    <w:pPr>
      <w:spacing w:before="120" w:after="120"/>
      <w:ind w:left="1132" w:hanging="283"/>
    </w:pPr>
    <w:rPr>
      <w:rFonts w:ascii="Arial" w:hAnsi="Arial"/>
      <w:sz w:val="20"/>
      <w:szCs w:val="22"/>
    </w:rPr>
  </w:style>
  <w:style w:type="paragraph" w:styleId="Elenco5">
    <w:name w:val="List 5"/>
    <w:basedOn w:val="Normale"/>
    <w:semiHidden/>
    <w:rsid w:val="00A45DEC"/>
    <w:pPr>
      <w:spacing w:before="120" w:after="120"/>
      <w:ind w:left="1415" w:hanging="283"/>
    </w:pPr>
    <w:rPr>
      <w:rFonts w:ascii="Arial" w:hAnsi="Arial"/>
      <w:sz w:val="20"/>
      <w:szCs w:val="22"/>
    </w:rPr>
  </w:style>
  <w:style w:type="paragraph" w:styleId="Elencocontinua">
    <w:name w:val="List Continue"/>
    <w:basedOn w:val="Normale"/>
    <w:semiHidden/>
    <w:rsid w:val="00A45DEC"/>
    <w:pPr>
      <w:spacing w:before="120" w:after="120"/>
      <w:ind w:left="283"/>
    </w:pPr>
    <w:rPr>
      <w:rFonts w:ascii="Arial" w:hAnsi="Arial"/>
      <w:sz w:val="20"/>
      <w:szCs w:val="22"/>
    </w:rPr>
  </w:style>
  <w:style w:type="paragraph" w:styleId="Elencocontinua2">
    <w:name w:val="List Continue 2"/>
    <w:basedOn w:val="Normale"/>
    <w:semiHidden/>
    <w:rsid w:val="00A45DEC"/>
    <w:pPr>
      <w:spacing w:before="120" w:after="120"/>
      <w:ind w:left="566"/>
    </w:pPr>
    <w:rPr>
      <w:rFonts w:ascii="Arial" w:hAnsi="Arial"/>
      <w:sz w:val="20"/>
      <w:szCs w:val="22"/>
    </w:rPr>
  </w:style>
  <w:style w:type="paragraph" w:styleId="Elencocontinua3">
    <w:name w:val="List Continue 3"/>
    <w:basedOn w:val="Normale"/>
    <w:semiHidden/>
    <w:rsid w:val="00A45DEC"/>
    <w:pPr>
      <w:spacing w:before="120" w:after="120"/>
      <w:ind w:left="849"/>
    </w:pPr>
    <w:rPr>
      <w:rFonts w:ascii="Arial" w:hAnsi="Arial"/>
      <w:sz w:val="20"/>
      <w:szCs w:val="22"/>
    </w:rPr>
  </w:style>
  <w:style w:type="paragraph" w:styleId="Elencocontinua4">
    <w:name w:val="List Continue 4"/>
    <w:basedOn w:val="Normale"/>
    <w:semiHidden/>
    <w:rsid w:val="00A45DEC"/>
    <w:pPr>
      <w:spacing w:before="120" w:after="120"/>
      <w:ind w:left="1132"/>
    </w:pPr>
    <w:rPr>
      <w:rFonts w:ascii="Arial" w:hAnsi="Arial"/>
      <w:sz w:val="20"/>
      <w:szCs w:val="22"/>
    </w:rPr>
  </w:style>
  <w:style w:type="paragraph" w:styleId="Elencocontinua5">
    <w:name w:val="List Continue 5"/>
    <w:basedOn w:val="Normale"/>
    <w:semiHidden/>
    <w:rsid w:val="00A45DEC"/>
    <w:pPr>
      <w:spacing w:before="120" w:after="120"/>
      <w:ind w:left="1415"/>
    </w:pPr>
    <w:rPr>
      <w:rFonts w:ascii="Arial" w:hAnsi="Arial"/>
      <w:sz w:val="20"/>
      <w:szCs w:val="22"/>
    </w:rPr>
  </w:style>
  <w:style w:type="character" w:styleId="Enfasicorsivo">
    <w:name w:val="Emphasis"/>
    <w:qFormat/>
    <w:rsid w:val="00A45DEC"/>
    <w:rPr>
      <w:i/>
      <w:iCs/>
    </w:rPr>
  </w:style>
  <w:style w:type="character" w:styleId="Enfasigrassetto">
    <w:name w:val="Strong"/>
    <w:qFormat/>
    <w:rsid w:val="00A45DEC"/>
    <w:rPr>
      <w:b/>
      <w:bCs/>
    </w:rPr>
  </w:style>
  <w:style w:type="character" w:styleId="EsempioHTML">
    <w:name w:val="HTML Sample"/>
    <w:semiHidden/>
    <w:rsid w:val="00A45DEC"/>
    <w:rPr>
      <w:rFonts w:ascii="Courier New" w:hAnsi="Courier New" w:cs="Courier New"/>
    </w:rPr>
  </w:style>
  <w:style w:type="paragraph" w:styleId="Firma">
    <w:name w:val="Signature"/>
    <w:basedOn w:val="Normale"/>
    <w:semiHidden/>
    <w:rsid w:val="00A45DEC"/>
    <w:pPr>
      <w:spacing w:before="120" w:after="120"/>
      <w:ind w:left="4252"/>
    </w:pPr>
    <w:rPr>
      <w:rFonts w:ascii="Arial" w:hAnsi="Arial"/>
      <w:sz w:val="20"/>
      <w:szCs w:val="22"/>
    </w:rPr>
  </w:style>
  <w:style w:type="paragraph" w:styleId="Firmadipostaelettronica">
    <w:name w:val="E-mail Signature"/>
    <w:basedOn w:val="Normale"/>
    <w:semiHidden/>
    <w:rsid w:val="00A45DEC"/>
    <w:pPr>
      <w:spacing w:before="120" w:after="120"/>
    </w:pPr>
    <w:rPr>
      <w:rFonts w:ascii="Arial" w:hAnsi="Arial"/>
      <w:sz w:val="20"/>
      <w:szCs w:val="22"/>
    </w:rPr>
  </w:style>
  <w:style w:type="paragraph" w:styleId="Formuladiapertura">
    <w:name w:val="Salutation"/>
    <w:basedOn w:val="Normale"/>
    <w:next w:val="Normale"/>
    <w:semiHidden/>
    <w:rsid w:val="00A45DEC"/>
    <w:pPr>
      <w:spacing w:before="120" w:after="120"/>
    </w:pPr>
    <w:rPr>
      <w:rFonts w:ascii="Arial" w:hAnsi="Arial"/>
      <w:sz w:val="20"/>
      <w:szCs w:val="22"/>
    </w:rPr>
  </w:style>
  <w:style w:type="paragraph" w:styleId="Formuladichiusura">
    <w:name w:val="Closing"/>
    <w:basedOn w:val="Normale"/>
    <w:semiHidden/>
    <w:rsid w:val="00A45DEC"/>
    <w:pPr>
      <w:spacing w:before="120" w:after="120"/>
      <w:ind w:left="4252"/>
    </w:pPr>
    <w:rPr>
      <w:rFonts w:ascii="Arial" w:hAnsi="Arial"/>
      <w:sz w:val="20"/>
      <w:szCs w:val="22"/>
    </w:rPr>
  </w:style>
  <w:style w:type="paragraph" w:styleId="Indirizzodestinatario">
    <w:name w:val="envelope address"/>
    <w:basedOn w:val="Normale"/>
    <w:semiHidden/>
    <w:rsid w:val="00A45DEC"/>
    <w:pPr>
      <w:framePr w:w="7920" w:h="1980" w:hRule="exact" w:hSpace="141" w:wrap="auto" w:hAnchor="page" w:xAlign="center" w:yAlign="bottom"/>
      <w:spacing w:before="120" w:after="120"/>
      <w:ind w:left="2880"/>
    </w:pPr>
    <w:rPr>
      <w:rFonts w:ascii="Arial" w:hAnsi="Arial" w:cs="Arial"/>
    </w:rPr>
  </w:style>
  <w:style w:type="paragraph" w:styleId="IndirizzoHTML">
    <w:name w:val="HTML Address"/>
    <w:basedOn w:val="Normale"/>
    <w:semiHidden/>
    <w:rsid w:val="00A45DEC"/>
    <w:pPr>
      <w:spacing w:before="120" w:after="120"/>
    </w:pPr>
    <w:rPr>
      <w:rFonts w:ascii="Arial" w:hAnsi="Arial"/>
      <w:i/>
      <w:iCs/>
      <w:sz w:val="20"/>
      <w:szCs w:val="22"/>
    </w:rPr>
  </w:style>
  <w:style w:type="paragraph" w:styleId="Indirizzomittente">
    <w:name w:val="envelope return"/>
    <w:basedOn w:val="Normale"/>
    <w:semiHidden/>
    <w:rsid w:val="00A45DEC"/>
    <w:pPr>
      <w:spacing w:before="120" w:after="120"/>
    </w:pPr>
    <w:rPr>
      <w:rFonts w:ascii="Arial" w:hAnsi="Arial" w:cs="Arial"/>
      <w:sz w:val="20"/>
      <w:szCs w:val="20"/>
    </w:rPr>
  </w:style>
  <w:style w:type="paragraph" w:styleId="Intestazionemessaggio">
    <w:name w:val="Message Header"/>
    <w:basedOn w:val="Normale"/>
    <w:semiHidden/>
    <w:rsid w:val="00A45DEC"/>
    <w:pPr>
      <w:pBdr>
        <w:top w:val="single" w:sz="6" w:space="1" w:color="auto"/>
        <w:left w:val="single" w:sz="6" w:space="1" w:color="auto"/>
        <w:bottom w:val="single" w:sz="6" w:space="1" w:color="auto"/>
        <w:right w:val="single" w:sz="6" w:space="1" w:color="auto"/>
      </w:pBdr>
      <w:shd w:val="pct20" w:color="auto" w:fill="auto"/>
      <w:spacing w:before="120" w:after="120"/>
      <w:ind w:left="1134" w:hanging="1134"/>
    </w:pPr>
    <w:rPr>
      <w:rFonts w:ascii="Arial" w:hAnsi="Arial" w:cs="Arial"/>
    </w:rPr>
  </w:style>
  <w:style w:type="paragraph" w:styleId="Intestazionenota">
    <w:name w:val="Note Heading"/>
    <w:basedOn w:val="Normale"/>
    <w:next w:val="Normale"/>
    <w:semiHidden/>
    <w:rsid w:val="00A45DEC"/>
    <w:pPr>
      <w:spacing w:before="120" w:after="120"/>
    </w:pPr>
    <w:rPr>
      <w:rFonts w:ascii="Arial" w:hAnsi="Arial"/>
      <w:sz w:val="20"/>
      <w:szCs w:val="22"/>
    </w:rPr>
  </w:style>
  <w:style w:type="character" w:styleId="MacchinadascrivereHTML">
    <w:name w:val="HTML Typewriter"/>
    <w:semiHidden/>
    <w:rsid w:val="00A45DEC"/>
    <w:rPr>
      <w:rFonts w:ascii="Courier New" w:hAnsi="Courier New" w:cs="Courier New"/>
      <w:sz w:val="20"/>
      <w:szCs w:val="20"/>
    </w:rPr>
  </w:style>
  <w:style w:type="paragraph" w:styleId="NormaleWeb">
    <w:name w:val="Normal (Web)"/>
    <w:basedOn w:val="Normale"/>
    <w:semiHidden/>
    <w:rsid w:val="00A45DEC"/>
    <w:pPr>
      <w:spacing w:before="120" w:after="120"/>
    </w:pPr>
  </w:style>
  <w:style w:type="paragraph" w:styleId="Numeroelenco">
    <w:name w:val="List Number"/>
    <w:basedOn w:val="Normale"/>
    <w:semiHidden/>
    <w:rsid w:val="00A45DEC"/>
    <w:pPr>
      <w:numPr>
        <w:numId w:val="19"/>
      </w:numPr>
      <w:spacing w:before="120" w:after="120"/>
    </w:pPr>
    <w:rPr>
      <w:rFonts w:ascii="Arial" w:hAnsi="Arial"/>
      <w:sz w:val="20"/>
      <w:szCs w:val="22"/>
    </w:rPr>
  </w:style>
  <w:style w:type="paragraph" w:styleId="Numeroelenco2">
    <w:name w:val="List Number 2"/>
    <w:basedOn w:val="Normale"/>
    <w:semiHidden/>
    <w:rsid w:val="00A45DEC"/>
    <w:pPr>
      <w:numPr>
        <w:numId w:val="20"/>
      </w:numPr>
      <w:spacing w:before="120" w:after="120"/>
    </w:pPr>
    <w:rPr>
      <w:rFonts w:ascii="Arial" w:hAnsi="Arial"/>
      <w:sz w:val="20"/>
      <w:szCs w:val="22"/>
    </w:rPr>
  </w:style>
  <w:style w:type="paragraph" w:styleId="Numeroelenco3">
    <w:name w:val="List Number 3"/>
    <w:basedOn w:val="Normale"/>
    <w:semiHidden/>
    <w:rsid w:val="00A45DEC"/>
    <w:pPr>
      <w:numPr>
        <w:numId w:val="21"/>
      </w:numPr>
      <w:spacing w:before="120" w:after="120"/>
    </w:pPr>
    <w:rPr>
      <w:rFonts w:ascii="Arial" w:hAnsi="Arial"/>
      <w:sz w:val="20"/>
      <w:szCs w:val="22"/>
    </w:rPr>
  </w:style>
  <w:style w:type="paragraph" w:styleId="Numeroelenco4">
    <w:name w:val="List Number 4"/>
    <w:basedOn w:val="Normale"/>
    <w:semiHidden/>
    <w:rsid w:val="00A45DEC"/>
    <w:pPr>
      <w:numPr>
        <w:numId w:val="22"/>
      </w:numPr>
      <w:spacing w:before="120" w:after="120"/>
    </w:pPr>
    <w:rPr>
      <w:rFonts w:ascii="Arial" w:hAnsi="Arial"/>
      <w:sz w:val="20"/>
      <w:szCs w:val="22"/>
    </w:rPr>
  </w:style>
  <w:style w:type="paragraph" w:styleId="Numeroelenco5">
    <w:name w:val="List Number 5"/>
    <w:basedOn w:val="Normale"/>
    <w:semiHidden/>
    <w:rsid w:val="00A45DEC"/>
    <w:pPr>
      <w:numPr>
        <w:numId w:val="23"/>
      </w:numPr>
      <w:spacing w:before="120" w:after="120"/>
    </w:pPr>
    <w:rPr>
      <w:rFonts w:ascii="Arial" w:hAnsi="Arial"/>
      <w:sz w:val="20"/>
      <w:szCs w:val="22"/>
    </w:rPr>
  </w:style>
  <w:style w:type="character" w:styleId="Numeroriga">
    <w:name w:val="line number"/>
    <w:basedOn w:val="Carpredefinitoparagrafo"/>
    <w:semiHidden/>
    <w:rsid w:val="00A45DEC"/>
  </w:style>
  <w:style w:type="paragraph" w:styleId="PreformattatoHTML">
    <w:name w:val="HTML Preformatted"/>
    <w:basedOn w:val="Normale"/>
    <w:semiHidden/>
    <w:rsid w:val="00A45DEC"/>
    <w:pPr>
      <w:spacing w:before="120" w:after="120"/>
    </w:pPr>
    <w:rPr>
      <w:rFonts w:ascii="Courier New" w:hAnsi="Courier New" w:cs="Courier New"/>
      <w:sz w:val="20"/>
      <w:szCs w:val="20"/>
    </w:rPr>
  </w:style>
  <w:style w:type="paragraph" w:styleId="Primorientrocorpodeltesto">
    <w:name w:val="Body Text First Indent"/>
    <w:basedOn w:val="Normale"/>
    <w:semiHidden/>
    <w:rsid w:val="00A45DEC"/>
    <w:pPr>
      <w:spacing w:before="120" w:after="120"/>
      <w:ind w:left="851" w:firstLine="210"/>
    </w:pPr>
    <w:rPr>
      <w:rFonts w:ascii="Arial" w:hAnsi="Arial"/>
      <w:b/>
      <w:i/>
      <w:sz w:val="22"/>
      <w:szCs w:val="22"/>
    </w:rPr>
  </w:style>
  <w:style w:type="paragraph" w:styleId="Primorientrocorpodeltesto2">
    <w:name w:val="Body Text First Indent 2"/>
    <w:basedOn w:val="Rientrocorpodeltesto"/>
    <w:semiHidden/>
    <w:rsid w:val="00A45DEC"/>
    <w:pPr>
      <w:ind w:left="283" w:firstLine="210"/>
    </w:pPr>
    <w:rPr>
      <w:b w:val="0"/>
      <w:i w:val="0"/>
    </w:rPr>
  </w:style>
  <w:style w:type="paragraph" w:styleId="Puntoelenco">
    <w:name w:val="List Bullet"/>
    <w:basedOn w:val="Normale"/>
    <w:semiHidden/>
    <w:rsid w:val="00A45DEC"/>
    <w:pPr>
      <w:numPr>
        <w:numId w:val="28"/>
      </w:numPr>
      <w:spacing w:before="120" w:after="120"/>
    </w:pPr>
    <w:rPr>
      <w:rFonts w:ascii="Arial" w:hAnsi="Arial"/>
      <w:sz w:val="20"/>
      <w:szCs w:val="22"/>
    </w:rPr>
  </w:style>
  <w:style w:type="paragraph" w:styleId="Puntoelenco3">
    <w:name w:val="List Bullet 3"/>
    <w:basedOn w:val="Normale"/>
    <w:semiHidden/>
    <w:rsid w:val="00A45DEC"/>
    <w:pPr>
      <w:numPr>
        <w:numId w:val="29"/>
      </w:numPr>
      <w:spacing w:before="120" w:after="120"/>
    </w:pPr>
    <w:rPr>
      <w:rFonts w:ascii="Arial" w:hAnsi="Arial"/>
      <w:sz w:val="20"/>
      <w:szCs w:val="22"/>
    </w:rPr>
  </w:style>
  <w:style w:type="paragraph" w:styleId="Puntoelenco4">
    <w:name w:val="List Bullet 4"/>
    <w:basedOn w:val="Normale"/>
    <w:semiHidden/>
    <w:rsid w:val="00A45DEC"/>
    <w:pPr>
      <w:numPr>
        <w:numId w:val="30"/>
      </w:numPr>
      <w:spacing w:before="120" w:after="120"/>
    </w:pPr>
    <w:rPr>
      <w:rFonts w:ascii="Arial" w:hAnsi="Arial"/>
      <w:sz w:val="20"/>
      <w:szCs w:val="22"/>
    </w:rPr>
  </w:style>
  <w:style w:type="paragraph" w:styleId="Puntoelenco5">
    <w:name w:val="List Bullet 5"/>
    <w:basedOn w:val="Normale"/>
    <w:semiHidden/>
    <w:rsid w:val="00A45DEC"/>
    <w:pPr>
      <w:numPr>
        <w:numId w:val="31"/>
      </w:numPr>
      <w:spacing w:before="120" w:after="120"/>
    </w:pPr>
    <w:rPr>
      <w:rFonts w:ascii="Arial" w:hAnsi="Arial"/>
      <w:sz w:val="20"/>
      <w:szCs w:val="22"/>
    </w:rPr>
  </w:style>
  <w:style w:type="paragraph" w:styleId="Sottotitolo0">
    <w:name w:val="Subtitle"/>
    <w:basedOn w:val="Normale"/>
    <w:qFormat/>
    <w:rsid w:val="00A45DEC"/>
    <w:pPr>
      <w:spacing w:before="120" w:after="60"/>
      <w:jc w:val="center"/>
      <w:outlineLvl w:val="1"/>
    </w:pPr>
    <w:rPr>
      <w:rFonts w:ascii="Arial" w:hAnsi="Arial" w:cs="Arial"/>
    </w:rPr>
  </w:style>
  <w:style w:type="table" w:styleId="Tabellaacolori1">
    <w:name w:val="Table Colorful 1"/>
    <w:basedOn w:val="Tabellanormale"/>
    <w:semiHidden/>
    <w:rsid w:val="00A45DEC"/>
    <w:pPr>
      <w:spacing w:before="120" w:line="360" w:lineRule="auto"/>
      <w:ind w:left="851"/>
      <w:contextualSpacing/>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aacolori2">
    <w:name w:val="Table Colorful 2"/>
    <w:basedOn w:val="Tabellanormale"/>
    <w:semiHidden/>
    <w:rsid w:val="00A45DEC"/>
    <w:pPr>
      <w:spacing w:before="120" w:line="360" w:lineRule="auto"/>
      <w:ind w:left="851"/>
      <w:contextualSpacing/>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aacolori3">
    <w:name w:val="Table Colorful 3"/>
    <w:basedOn w:val="Tabellanormale"/>
    <w:semiHidden/>
    <w:rsid w:val="00A45DEC"/>
    <w:pPr>
      <w:spacing w:before="120" w:line="360" w:lineRule="auto"/>
      <w:ind w:left="851"/>
      <w:contextualSpacing/>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aclassica3">
    <w:name w:val="Table Classic 3"/>
    <w:basedOn w:val="Tabellanormale"/>
    <w:semiHidden/>
    <w:rsid w:val="00A45DEC"/>
    <w:pPr>
      <w:spacing w:before="120" w:line="360" w:lineRule="auto"/>
      <w:ind w:left="851"/>
      <w:contextualSpacing/>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aclassica4">
    <w:name w:val="Table Classic 4"/>
    <w:basedOn w:val="Tabellanormale"/>
    <w:semiHidden/>
    <w:rsid w:val="00A45DEC"/>
    <w:pPr>
      <w:spacing w:before="120" w:line="360" w:lineRule="auto"/>
      <w:ind w:left="851"/>
      <w:contextualSpacing/>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acolonne1">
    <w:name w:val="Table Columns 1"/>
    <w:basedOn w:val="Tabellanormale"/>
    <w:semiHidden/>
    <w:rsid w:val="00A45DEC"/>
    <w:pPr>
      <w:spacing w:before="120" w:line="360" w:lineRule="auto"/>
      <w:ind w:left="851"/>
      <w:contextualSpacing/>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colonne2">
    <w:name w:val="Table Columns 2"/>
    <w:basedOn w:val="Tabellanormale"/>
    <w:semiHidden/>
    <w:rsid w:val="00A45DEC"/>
    <w:pPr>
      <w:spacing w:before="120" w:line="360" w:lineRule="auto"/>
      <w:ind w:left="851"/>
      <w:contextualSpacing/>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colonne3">
    <w:name w:val="Table Columns 3"/>
    <w:basedOn w:val="Tabellanormale"/>
    <w:semiHidden/>
    <w:rsid w:val="00A45DEC"/>
    <w:pPr>
      <w:spacing w:before="120" w:line="360" w:lineRule="auto"/>
      <w:ind w:left="851"/>
      <w:contextualSpacing/>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acolonne4">
    <w:name w:val="Table Columns 4"/>
    <w:basedOn w:val="Tabellanormale"/>
    <w:semiHidden/>
    <w:rsid w:val="00A45DEC"/>
    <w:pPr>
      <w:spacing w:before="120" w:line="360" w:lineRule="auto"/>
      <w:ind w:left="851"/>
      <w:contextualSpacing/>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acolonne5">
    <w:name w:val="Table Columns 5"/>
    <w:basedOn w:val="Tabellanormale"/>
    <w:semiHidden/>
    <w:rsid w:val="00A45DEC"/>
    <w:pPr>
      <w:spacing w:before="120" w:line="360" w:lineRule="auto"/>
      <w:ind w:left="851"/>
      <w:contextualSpacing/>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aconombreggiatura1">
    <w:name w:val="Table Subtle 1"/>
    <w:basedOn w:val="Tabellanormale"/>
    <w:semiHidden/>
    <w:rsid w:val="00A45DEC"/>
    <w:pPr>
      <w:spacing w:before="120" w:line="360" w:lineRule="auto"/>
      <w:ind w:left="851"/>
      <w:contextualSpacing/>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conombreggiatura2">
    <w:name w:val="Table Subtle 2"/>
    <w:basedOn w:val="Tabellanormale"/>
    <w:semiHidden/>
    <w:rsid w:val="00A45DEC"/>
    <w:pPr>
      <w:spacing w:before="120" w:line="360" w:lineRule="auto"/>
      <w:ind w:left="851"/>
      <w:contextualSpacing/>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contemporanea">
    <w:name w:val="Table Contemporary"/>
    <w:basedOn w:val="Tabellanormale"/>
    <w:semiHidden/>
    <w:rsid w:val="00A45DEC"/>
    <w:pPr>
      <w:spacing w:before="120" w:line="360" w:lineRule="auto"/>
      <w:ind w:left="851"/>
      <w:contextualSpacing/>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aeffetti3D1">
    <w:name w:val="Table 3D effects 1"/>
    <w:basedOn w:val="Tabellanormale"/>
    <w:semiHidden/>
    <w:rsid w:val="00A45DEC"/>
    <w:pPr>
      <w:spacing w:before="120" w:line="360" w:lineRule="auto"/>
      <w:ind w:left="851"/>
      <w:contextualSpacing/>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aeffetti3D2">
    <w:name w:val="Table 3D effects 2"/>
    <w:basedOn w:val="Tabellanormale"/>
    <w:semiHidden/>
    <w:rsid w:val="00A45DEC"/>
    <w:pPr>
      <w:spacing w:before="120" w:line="360" w:lineRule="auto"/>
      <w:ind w:left="851"/>
      <w:contextualSpacing/>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effetti3D3">
    <w:name w:val="Table 3D effects 3"/>
    <w:basedOn w:val="Tabellanormale"/>
    <w:semiHidden/>
    <w:rsid w:val="00A45DEC"/>
    <w:pPr>
      <w:spacing w:before="120" w:line="360" w:lineRule="auto"/>
      <w:ind w:left="851"/>
      <w:contextualSpacing/>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elegante">
    <w:name w:val="Table Elegant"/>
    <w:basedOn w:val="Tabellanormale"/>
    <w:semiHidden/>
    <w:rsid w:val="00A45DEC"/>
    <w:pPr>
      <w:spacing w:before="120" w:line="360" w:lineRule="auto"/>
      <w:ind w:left="851"/>
      <w:contextualSpacing/>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lencotabella1">
    <w:name w:val="Table List 1"/>
    <w:basedOn w:val="Tabellanormale"/>
    <w:semiHidden/>
    <w:rsid w:val="00A45DEC"/>
    <w:pPr>
      <w:spacing w:before="120" w:line="360" w:lineRule="auto"/>
      <w:ind w:left="851"/>
      <w:contextualSpacing/>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ncotabella2">
    <w:name w:val="Table List 2"/>
    <w:basedOn w:val="Tabellanormale"/>
    <w:semiHidden/>
    <w:rsid w:val="00A45DEC"/>
    <w:pPr>
      <w:spacing w:before="120" w:line="360" w:lineRule="auto"/>
      <w:ind w:left="851"/>
      <w:contextualSpacing/>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ncotabella3">
    <w:name w:val="Table List 3"/>
    <w:basedOn w:val="Tabellanormale"/>
    <w:semiHidden/>
    <w:rsid w:val="00A45DEC"/>
    <w:pPr>
      <w:spacing w:before="120" w:line="360" w:lineRule="auto"/>
      <w:ind w:left="851"/>
      <w:contextualSpacing/>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Elencotabella7">
    <w:name w:val="Table List 7"/>
    <w:basedOn w:val="Tabellanormale"/>
    <w:semiHidden/>
    <w:rsid w:val="00A45DEC"/>
    <w:pPr>
      <w:spacing w:before="120" w:line="360" w:lineRule="auto"/>
      <w:ind w:left="851"/>
      <w:contextualSpacing/>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Elencotabella8">
    <w:name w:val="Table List 8"/>
    <w:basedOn w:val="Tabellanormale"/>
    <w:semiHidden/>
    <w:rsid w:val="00A45DEC"/>
    <w:pPr>
      <w:spacing w:before="120" w:line="360" w:lineRule="auto"/>
      <w:ind w:left="851"/>
      <w:contextualSpacing/>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character" w:styleId="TastieraHTML">
    <w:name w:val="HTML Keyboard"/>
    <w:semiHidden/>
    <w:rsid w:val="00A45DEC"/>
    <w:rPr>
      <w:rFonts w:ascii="Courier New" w:hAnsi="Courier New" w:cs="Courier New"/>
      <w:sz w:val="20"/>
      <w:szCs w:val="20"/>
    </w:rPr>
  </w:style>
  <w:style w:type="paragraph" w:styleId="Testodelblocco">
    <w:name w:val="Block Text"/>
    <w:basedOn w:val="Normale"/>
    <w:semiHidden/>
    <w:rsid w:val="00A45DEC"/>
    <w:pPr>
      <w:spacing w:before="120" w:after="120"/>
      <w:ind w:left="1440" w:right="1440"/>
    </w:pPr>
    <w:rPr>
      <w:rFonts w:ascii="Arial" w:hAnsi="Arial"/>
      <w:sz w:val="20"/>
      <w:szCs w:val="22"/>
    </w:rPr>
  </w:style>
  <w:style w:type="paragraph" w:styleId="Testonormale">
    <w:name w:val="Plain Text"/>
    <w:basedOn w:val="Normale"/>
    <w:semiHidden/>
    <w:rsid w:val="00A45DEC"/>
    <w:pPr>
      <w:spacing w:before="120" w:after="120"/>
    </w:pPr>
    <w:rPr>
      <w:rFonts w:ascii="Courier New" w:hAnsi="Courier New" w:cs="Courier New"/>
      <w:sz w:val="20"/>
      <w:szCs w:val="20"/>
    </w:rPr>
  </w:style>
  <w:style w:type="character" w:styleId="VariabileHTML">
    <w:name w:val="HTML Variable"/>
    <w:semiHidden/>
    <w:rsid w:val="00A45DEC"/>
    <w:rPr>
      <w:i/>
      <w:iCs/>
    </w:rPr>
  </w:style>
  <w:style w:type="character" w:customStyle="1" w:styleId="LP1CarattereCarattere">
    <w:name w:val="LP1 Carattere Carattere"/>
    <w:link w:val="LP1"/>
    <w:rsid w:val="00A45DEC"/>
    <w:rPr>
      <w:rFonts w:ascii="Arial" w:hAnsi="Arial"/>
      <w:szCs w:val="22"/>
    </w:rPr>
  </w:style>
  <w:style w:type="paragraph" w:customStyle="1" w:styleId="Testointabella">
    <w:name w:val="Testo in tabella"/>
    <w:basedOn w:val="Normale"/>
    <w:link w:val="TestointabellaChar"/>
    <w:rsid w:val="00A45DEC"/>
    <w:pPr>
      <w:spacing w:before="80" w:after="40"/>
    </w:pPr>
    <w:rPr>
      <w:rFonts w:ascii="Arial" w:hAnsi="Arial"/>
      <w:color w:val="000000"/>
      <w:sz w:val="20"/>
      <w:szCs w:val="20"/>
      <w:lang w:eastAsia="en-US"/>
    </w:rPr>
  </w:style>
  <w:style w:type="character" w:customStyle="1" w:styleId="TestointabellaChar">
    <w:name w:val="Testo in tabella Char"/>
    <w:link w:val="Testointabella"/>
    <w:rsid w:val="00A45DEC"/>
    <w:rPr>
      <w:rFonts w:ascii="Arial" w:hAnsi="Arial"/>
      <w:color w:val="000000"/>
      <w:lang w:val="it-IT" w:eastAsia="en-US" w:bidi="ar-SA"/>
    </w:rPr>
  </w:style>
  <w:style w:type="paragraph" w:customStyle="1" w:styleId="XELTStileBase">
    <w:name w:val="XELT_Stile_Base"/>
    <w:basedOn w:val="Normale"/>
    <w:link w:val="XELTStileBaseChar1"/>
    <w:rsid w:val="00CE0F5B"/>
    <w:pPr>
      <w:spacing w:before="120"/>
    </w:pPr>
    <w:rPr>
      <w:rFonts w:ascii="Arial" w:hAnsi="Arial"/>
      <w:noProof/>
      <w:color w:val="000000"/>
      <w:sz w:val="20"/>
      <w:szCs w:val="20"/>
      <w:lang w:val="en-US" w:eastAsia="en-US"/>
    </w:rPr>
  </w:style>
  <w:style w:type="character" w:customStyle="1" w:styleId="XELTStileBaseChar1">
    <w:name w:val="XELT_Stile_Base Char1"/>
    <w:link w:val="XELTStileBase"/>
    <w:rsid w:val="00CE0F5B"/>
    <w:rPr>
      <w:rFonts w:ascii="Arial" w:hAnsi="Arial"/>
      <w:noProof/>
      <w:color w:val="000000"/>
      <w:lang w:val="en-US" w:eastAsia="en-US" w:bidi="ar-SA"/>
    </w:rPr>
  </w:style>
  <w:style w:type="paragraph" w:customStyle="1" w:styleId="Char">
    <w:name w:val="Char"/>
    <w:basedOn w:val="Normale"/>
    <w:rsid w:val="00A45DEC"/>
    <w:pPr>
      <w:spacing w:before="120"/>
    </w:pPr>
    <w:rPr>
      <w:rFonts w:ascii="Arial" w:hAnsi="Arial"/>
      <w:sz w:val="20"/>
      <w:szCs w:val="20"/>
      <w:lang w:eastAsia="en-US"/>
    </w:rPr>
  </w:style>
  <w:style w:type="character" w:customStyle="1" w:styleId="body1">
    <w:name w:val="body1"/>
    <w:rsid w:val="00A45DEC"/>
    <w:rPr>
      <w:rFonts w:ascii="Arial" w:hAnsi="Arial" w:cs="Arial" w:hint="default"/>
      <w:color w:val="333333"/>
      <w:sz w:val="15"/>
      <w:szCs w:val="15"/>
    </w:rPr>
  </w:style>
  <w:style w:type="character" w:customStyle="1" w:styleId="TitoloParagrafoCarattere">
    <w:name w:val="Titolo Paragrafo Carattere"/>
    <w:link w:val="TitoloParagrafo"/>
    <w:rsid w:val="00A45DEC"/>
    <w:rPr>
      <w:rFonts w:ascii="Arial" w:hAnsi="Arial"/>
      <w:b/>
      <w:szCs w:val="22"/>
      <w:lang w:val="it-IT" w:eastAsia="it-IT" w:bidi="ar-SA"/>
    </w:rPr>
  </w:style>
  <w:style w:type="paragraph" w:customStyle="1" w:styleId="TitoloParagrafo2">
    <w:name w:val="Titolo Paragrafo 2"/>
    <w:basedOn w:val="Normale"/>
    <w:rsid w:val="00A45DEC"/>
    <w:pPr>
      <w:keepNext/>
      <w:spacing w:before="120"/>
      <w:outlineLvl w:val="5"/>
    </w:pPr>
    <w:rPr>
      <w:rFonts w:ascii="Arial" w:hAnsi="Arial"/>
      <w:kern w:val="28"/>
      <w:sz w:val="20"/>
      <w:szCs w:val="22"/>
      <w:u w:val="single"/>
    </w:rPr>
  </w:style>
  <w:style w:type="paragraph" w:customStyle="1" w:styleId="StileInterlineasingola">
    <w:name w:val="Stile Interlinea singola"/>
    <w:basedOn w:val="Normale"/>
    <w:rsid w:val="00A45DEC"/>
    <w:pPr>
      <w:spacing w:before="120"/>
      <w:contextualSpacing/>
    </w:pPr>
    <w:rPr>
      <w:rFonts w:ascii="Arial" w:hAnsi="Arial"/>
      <w:sz w:val="20"/>
      <w:szCs w:val="20"/>
    </w:rPr>
  </w:style>
  <w:style w:type="character" w:customStyle="1" w:styleId="DidascaliaCarattere2">
    <w:name w:val="Didascalia Carattere2"/>
    <w:aliases w:val="Didascalia Carattere Carattere1,Didascalia Carattere1 Carattere1,Didascalia Carattere Carattere Carattere1,Didascalia Carattere1 Carattere Carattere1,Didascalia Carattere Carattere Carattere Carattere"/>
    <w:link w:val="Didascalia"/>
    <w:rsid w:val="00A45DEC"/>
    <w:rPr>
      <w:rFonts w:ascii="Arial" w:hAnsi="Arial"/>
      <w:b/>
      <w:bCs/>
      <w:szCs w:val="22"/>
      <w:lang w:val="it-IT" w:eastAsia="it-IT" w:bidi="ar-SA"/>
    </w:rPr>
  </w:style>
  <w:style w:type="paragraph" w:customStyle="1" w:styleId="Normalesottolineato">
    <w:name w:val="Normale_sottolineato"/>
    <w:basedOn w:val="Normale"/>
    <w:next w:val="Normale"/>
    <w:link w:val="NormalesottolineatoCarattere"/>
    <w:rsid w:val="00A45DEC"/>
    <w:pPr>
      <w:spacing w:before="120" w:after="120"/>
    </w:pPr>
    <w:rPr>
      <w:rFonts w:ascii="Arial" w:hAnsi="Arial"/>
      <w:sz w:val="20"/>
      <w:szCs w:val="22"/>
      <w:u w:val="single"/>
    </w:rPr>
  </w:style>
  <w:style w:type="character" w:customStyle="1" w:styleId="NormalesottolineatoCarattere">
    <w:name w:val="Normale_sottolineato Carattere"/>
    <w:link w:val="Normalesottolineato"/>
    <w:rsid w:val="00A45DEC"/>
    <w:rPr>
      <w:rFonts w:ascii="Arial" w:hAnsi="Arial"/>
      <w:szCs w:val="22"/>
      <w:u w:val="single"/>
      <w:lang w:val="it-IT" w:eastAsia="it-IT" w:bidi="ar-SA"/>
    </w:rPr>
  </w:style>
  <w:style w:type="paragraph" w:customStyle="1" w:styleId="NormaleGrassetto">
    <w:name w:val="Normale Grassetto"/>
    <w:basedOn w:val="Normale"/>
    <w:next w:val="Normale"/>
    <w:link w:val="NormaleGrassettoCarattere"/>
    <w:rsid w:val="00A45DEC"/>
    <w:pPr>
      <w:spacing w:before="120" w:after="120"/>
    </w:pPr>
    <w:rPr>
      <w:rFonts w:ascii="Arial" w:hAnsi="Arial"/>
      <w:b/>
      <w:sz w:val="22"/>
      <w:szCs w:val="22"/>
    </w:rPr>
  </w:style>
  <w:style w:type="character" w:customStyle="1" w:styleId="NormaleGrassettoCarattere">
    <w:name w:val="Normale Grassetto Carattere"/>
    <w:link w:val="NormaleGrassetto"/>
    <w:rsid w:val="00A45DEC"/>
    <w:rPr>
      <w:rFonts w:ascii="Arial" w:hAnsi="Arial"/>
      <w:b/>
      <w:sz w:val="22"/>
      <w:szCs w:val="22"/>
      <w:lang w:val="it-IT" w:eastAsia="it-IT" w:bidi="ar-SA"/>
    </w:rPr>
  </w:style>
  <w:style w:type="character" w:customStyle="1" w:styleId="P2LivCarattere">
    <w:name w:val="P2Liv Carattere"/>
    <w:link w:val="P2Liv"/>
    <w:rsid w:val="00A45DEC"/>
    <w:rPr>
      <w:rFonts w:cs="Arial"/>
      <w:sz w:val="24"/>
      <w:lang w:val="it-IT" w:eastAsia="it-IT" w:bidi="ar-SA"/>
    </w:rPr>
  </w:style>
  <w:style w:type="paragraph" w:customStyle="1" w:styleId="P2Liv">
    <w:name w:val="P2Liv"/>
    <w:basedOn w:val="Normale"/>
    <w:link w:val="P2LivCarattere"/>
    <w:rsid w:val="00A45DEC"/>
    <w:pPr>
      <w:tabs>
        <w:tab w:val="num" w:pos="1789"/>
      </w:tabs>
      <w:suppressAutoHyphens/>
      <w:spacing w:before="120"/>
      <w:ind w:left="1789" w:hanging="360"/>
    </w:pPr>
    <w:rPr>
      <w:rFonts w:cs="Arial"/>
      <w:szCs w:val="20"/>
    </w:rPr>
  </w:style>
  <w:style w:type="paragraph" w:customStyle="1" w:styleId="MdSTable">
    <w:name w:val="MdS Table"/>
    <w:basedOn w:val="Normale"/>
    <w:rsid w:val="00A45DEC"/>
    <w:pPr>
      <w:spacing w:before="120"/>
    </w:pPr>
    <w:rPr>
      <w:bCs/>
      <w:kern w:val="28"/>
    </w:rPr>
  </w:style>
  <w:style w:type="paragraph" w:customStyle="1" w:styleId="CorpoSTSguidaPuntoElenco">
    <w:name w:val="CorpoSTS_guidaPuntoElenco"/>
    <w:basedOn w:val="Normale"/>
    <w:rsid w:val="00A45DEC"/>
    <w:pPr>
      <w:tabs>
        <w:tab w:val="num" w:pos="360"/>
      </w:tabs>
      <w:spacing w:before="240" w:line="280" w:lineRule="atLeast"/>
      <w:ind w:left="360" w:hanging="360"/>
    </w:pPr>
    <w:rPr>
      <w:rFonts w:ascii="Verdana" w:hAnsi="Verdana"/>
      <w:i/>
      <w:iCs/>
      <w:color w:val="993366"/>
      <w:kern w:val="28"/>
      <w:sz w:val="20"/>
      <w:szCs w:val="20"/>
    </w:rPr>
  </w:style>
  <w:style w:type="table" w:customStyle="1" w:styleId="TableGrid1">
    <w:name w:val="Table Grid1"/>
    <w:basedOn w:val="Tabellanormale"/>
    <w:next w:val="Grigliatabella"/>
    <w:rsid w:val="00A45DEC"/>
    <w:pPr>
      <w:spacing w:before="60"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llinolivello1">
    <w:name w:val="Pallino livello 1"/>
    <w:basedOn w:val="Normale"/>
    <w:link w:val="Pallinolivello1CarattereCarattere"/>
    <w:rsid w:val="00A45DEC"/>
    <w:pPr>
      <w:tabs>
        <w:tab w:val="num" w:pos="426"/>
        <w:tab w:val="num" w:pos="1069"/>
      </w:tabs>
      <w:spacing w:before="12" w:after="10"/>
      <w:ind w:left="426" w:hanging="284"/>
    </w:pPr>
    <w:rPr>
      <w:szCs w:val="20"/>
    </w:rPr>
  </w:style>
  <w:style w:type="character" w:customStyle="1" w:styleId="Pallinolivello1CarattereCarattere">
    <w:name w:val="Pallino livello 1 Carattere Carattere"/>
    <w:link w:val="Pallinolivello1"/>
    <w:rsid w:val="00A45DEC"/>
    <w:rPr>
      <w:sz w:val="24"/>
      <w:lang w:val="it-IT" w:eastAsia="it-IT" w:bidi="ar-SA"/>
    </w:rPr>
  </w:style>
  <w:style w:type="paragraph" w:customStyle="1" w:styleId="Listaprimolivello">
    <w:name w:val="Lista primo livello"/>
    <w:basedOn w:val="Normale"/>
    <w:link w:val="ListaprimolivelloCarattere"/>
    <w:rsid w:val="00A45DEC"/>
    <w:pPr>
      <w:numPr>
        <w:numId w:val="14"/>
      </w:numPr>
      <w:tabs>
        <w:tab w:val="left" w:pos="567"/>
      </w:tabs>
      <w:spacing w:before="80"/>
    </w:pPr>
    <w:rPr>
      <w:rFonts w:ascii="Arial" w:hAnsi="Arial"/>
      <w:sz w:val="20"/>
      <w:szCs w:val="20"/>
      <w:lang w:eastAsia="en-US"/>
    </w:rPr>
  </w:style>
  <w:style w:type="character" w:customStyle="1" w:styleId="ListaprimolivelloCarattere">
    <w:name w:val="Lista primo livello Carattere"/>
    <w:link w:val="Listaprimolivello"/>
    <w:rsid w:val="00A45DEC"/>
    <w:rPr>
      <w:rFonts w:ascii="Arial" w:hAnsi="Arial"/>
      <w:lang w:eastAsia="en-US"/>
    </w:rPr>
  </w:style>
  <w:style w:type="paragraph" w:customStyle="1" w:styleId="Capoverso">
    <w:name w:val="Capoverso"/>
    <w:basedOn w:val="Normale"/>
    <w:next w:val="Capoversocontinuazione"/>
    <w:link w:val="CapoversoChar"/>
    <w:rsid w:val="00A45DEC"/>
    <w:pPr>
      <w:numPr>
        <w:numId w:val="8"/>
      </w:numPr>
      <w:spacing w:before="200"/>
    </w:pPr>
    <w:rPr>
      <w:rFonts w:ascii="Arial" w:hAnsi="Arial"/>
      <w:sz w:val="20"/>
      <w:szCs w:val="20"/>
      <w:lang w:eastAsia="en-US"/>
    </w:rPr>
  </w:style>
  <w:style w:type="paragraph" w:customStyle="1" w:styleId="Capoversocontinuazione">
    <w:name w:val="Capoverso continuazione"/>
    <w:basedOn w:val="Normale"/>
    <w:rsid w:val="00A45DEC"/>
    <w:pPr>
      <w:spacing w:before="120"/>
    </w:pPr>
    <w:rPr>
      <w:rFonts w:ascii="Arial" w:hAnsi="Arial"/>
      <w:sz w:val="20"/>
      <w:szCs w:val="20"/>
      <w:lang w:eastAsia="en-US"/>
    </w:rPr>
  </w:style>
  <w:style w:type="character" w:customStyle="1" w:styleId="CapoversoChar">
    <w:name w:val="Capoverso Char"/>
    <w:link w:val="Capoverso"/>
    <w:rsid w:val="00A45DEC"/>
    <w:rPr>
      <w:rFonts w:ascii="Arial" w:hAnsi="Arial"/>
      <w:lang w:eastAsia="en-US"/>
    </w:rPr>
  </w:style>
  <w:style w:type="paragraph" w:customStyle="1" w:styleId="Listasecondolivello">
    <w:name w:val="Lista secondo livello"/>
    <w:basedOn w:val="Normale"/>
    <w:rsid w:val="00A45DEC"/>
    <w:pPr>
      <w:tabs>
        <w:tab w:val="num" w:pos="720"/>
        <w:tab w:val="left" w:pos="1134"/>
      </w:tabs>
      <w:spacing w:before="80"/>
      <w:ind w:left="1134" w:hanging="567"/>
    </w:pPr>
    <w:rPr>
      <w:rFonts w:ascii="Arial" w:hAnsi="Arial"/>
      <w:sz w:val="20"/>
      <w:szCs w:val="20"/>
      <w:lang w:eastAsia="en-US"/>
    </w:rPr>
  </w:style>
  <w:style w:type="paragraph" w:customStyle="1" w:styleId="Didascaliatabella">
    <w:name w:val="Didascalia tabella"/>
    <w:basedOn w:val="Normale"/>
    <w:next w:val="Corpotesto"/>
    <w:rsid w:val="00A45DEC"/>
    <w:pPr>
      <w:keepNext/>
      <w:spacing w:before="240" w:after="240"/>
      <w:jc w:val="center"/>
    </w:pPr>
    <w:rPr>
      <w:rFonts w:ascii="Arial" w:hAnsi="Arial"/>
      <w:sz w:val="20"/>
      <w:szCs w:val="20"/>
      <w:lang w:eastAsia="en-US"/>
    </w:rPr>
  </w:style>
  <w:style w:type="paragraph" w:customStyle="1" w:styleId="Didascaliafigura">
    <w:name w:val="Didascalia figura"/>
    <w:basedOn w:val="Normale"/>
    <w:next w:val="Normale"/>
    <w:rsid w:val="00A45DEC"/>
    <w:pPr>
      <w:spacing w:before="240"/>
      <w:jc w:val="center"/>
    </w:pPr>
    <w:rPr>
      <w:rFonts w:ascii="Arial" w:hAnsi="Arial"/>
      <w:sz w:val="20"/>
      <w:szCs w:val="20"/>
      <w:lang w:eastAsia="en-US"/>
    </w:rPr>
  </w:style>
  <w:style w:type="paragraph" w:customStyle="1" w:styleId="Equazione">
    <w:name w:val="Equazione"/>
    <w:basedOn w:val="Normale"/>
    <w:next w:val="Normale"/>
    <w:rsid w:val="00A45DEC"/>
    <w:pPr>
      <w:numPr>
        <w:numId w:val="12"/>
      </w:numPr>
      <w:tabs>
        <w:tab w:val="center" w:pos="4520"/>
        <w:tab w:val="right" w:pos="8980"/>
      </w:tabs>
      <w:spacing w:before="200"/>
    </w:pPr>
    <w:rPr>
      <w:rFonts w:ascii="Arial" w:hAnsi="Arial"/>
      <w:sz w:val="20"/>
      <w:szCs w:val="20"/>
      <w:lang w:eastAsia="en-US"/>
    </w:rPr>
  </w:style>
  <w:style w:type="paragraph" w:customStyle="1" w:styleId="Capoversononindentato">
    <w:name w:val="Capoverso non indentato"/>
    <w:basedOn w:val="Normale"/>
    <w:next w:val="Capoversocontinuazione"/>
    <w:rsid w:val="00A45DEC"/>
    <w:pPr>
      <w:spacing w:before="200"/>
    </w:pPr>
    <w:rPr>
      <w:rFonts w:ascii="Arial" w:hAnsi="Arial"/>
      <w:sz w:val="20"/>
      <w:szCs w:val="20"/>
      <w:lang w:eastAsia="en-US"/>
    </w:rPr>
  </w:style>
  <w:style w:type="paragraph" w:customStyle="1" w:styleId="Listaprimolivellonumerata">
    <w:name w:val="Lista primo livello numerata"/>
    <w:basedOn w:val="Normale"/>
    <w:rsid w:val="00A45DEC"/>
    <w:pPr>
      <w:numPr>
        <w:numId w:val="15"/>
      </w:numPr>
      <w:spacing w:before="80"/>
    </w:pPr>
    <w:rPr>
      <w:rFonts w:ascii="Arial" w:hAnsi="Arial"/>
      <w:sz w:val="20"/>
      <w:szCs w:val="20"/>
      <w:lang w:eastAsia="en-US"/>
    </w:rPr>
  </w:style>
  <w:style w:type="paragraph" w:customStyle="1" w:styleId="Commentonascosto">
    <w:name w:val="Commento nascosto"/>
    <w:basedOn w:val="Normale"/>
    <w:rsid w:val="00A45DEC"/>
    <w:pPr>
      <w:spacing w:before="120" w:after="40"/>
    </w:pPr>
    <w:rPr>
      <w:rFonts w:ascii="Arial" w:hAnsi="Arial"/>
      <w:i/>
      <w:vanish/>
      <w:color w:val="FF0000"/>
      <w:sz w:val="20"/>
      <w:szCs w:val="20"/>
      <w:lang w:eastAsia="en-US"/>
    </w:rPr>
  </w:style>
  <w:style w:type="paragraph" w:styleId="Bibliografia">
    <w:name w:val="Bibliography"/>
    <w:basedOn w:val="Normale"/>
    <w:rsid w:val="00A45DEC"/>
    <w:pPr>
      <w:tabs>
        <w:tab w:val="num" w:pos="644"/>
      </w:tabs>
      <w:spacing w:before="80"/>
      <w:ind w:left="284"/>
    </w:pPr>
    <w:rPr>
      <w:rFonts w:ascii="Arial" w:hAnsi="Arial"/>
      <w:sz w:val="20"/>
      <w:szCs w:val="20"/>
      <w:lang w:eastAsia="en-US"/>
    </w:rPr>
  </w:style>
  <w:style w:type="paragraph" w:customStyle="1" w:styleId="CapoversoCharChar1">
    <w:name w:val="Capoverso Char Char1"/>
    <w:basedOn w:val="Normale"/>
    <w:link w:val="CapoversoCharChar1Char"/>
    <w:rsid w:val="00A45DEC"/>
    <w:pPr>
      <w:spacing w:before="200"/>
      <w:ind w:firstLine="567"/>
    </w:pPr>
    <w:rPr>
      <w:rFonts w:ascii="Arial" w:hAnsi="Arial"/>
      <w:sz w:val="20"/>
      <w:szCs w:val="20"/>
      <w:lang w:eastAsia="en-US"/>
    </w:rPr>
  </w:style>
  <w:style w:type="character" w:customStyle="1" w:styleId="CapoversoCharChar1Char">
    <w:name w:val="Capoverso Char Char1 Char"/>
    <w:link w:val="CapoversoCharChar1"/>
    <w:rsid w:val="00A45DEC"/>
    <w:rPr>
      <w:rFonts w:ascii="Arial" w:hAnsi="Arial"/>
      <w:lang w:val="it-IT" w:eastAsia="en-US" w:bidi="ar-SA"/>
    </w:rPr>
  </w:style>
  <w:style w:type="paragraph" w:customStyle="1" w:styleId="CapoversoCharChar3">
    <w:name w:val="Capoverso Char Char3"/>
    <w:basedOn w:val="Normale"/>
    <w:link w:val="CapoversoCharChar3Char"/>
    <w:rsid w:val="00A45DEC"/>
    <w:pPr>
      <w:spacing w:before="200"/>
      <w:ind w:firstLine="567"/>
    </w:pPr>
    <w:rPr>
      <w:rFonts w:ascii="Arial" w:hAnsi="Arial"/>
      <w:sz w:val="20"/>
      <w:szCs w:val="20"/>
      <w:lang w:eastAsia="en-US"/>
    </w:rPr>
  </w:style>
  <w:style w:type="character" w:customStyle="1" w:styleId="CapoversoCharChar3Char">
    <w:name w:val="Capoverso Char Char3 Char"/>
    <w:link w:val="CapoversoCharChar3"/>
    <w:rsid w:val="00A45DEC"/>
    <w:rPr>
      <w:rFonts w:ascii="Arial" w:hAnsi="Arial"/>
      <w:lang w:val="it-IT" w:eastAsia="en-US" w:bidi="ar-SA"/>
    </w:rPr>
  </w:style>
  <w:style w:type="paragraph" w:customStyle="1" w:styleId="CapoversoChar1Char">
    <w:name w:val="Capoverso Char1 Char"/>
    <w:basedOn w:val="Normale"/>
    <w:next w:val="Capoversocontinuazione"/>
    <w:rsid w:val="00A45DEC"/>
    <w:pPr>
      <w:spacing w:before="200"/>
      <w:ind w:firstLine="567"/>
    </w:pPr>
    <w:rPr>
      <w:rFonts w:ascii="Arial" w:hAnsi="Arial"/>
      <w:sz w:val="20"/>
      <w:szCs w:val="20"/>
      <w:lang w:eastAsia="en-US"/>
    </w:rPr>
  </w:style>
  <w:style w:type="paragraph" w:customStyle="1" w:styleId="CarattereCarattereCarattereCarattereCarattereCarattereCharChar">
    <w:name w:val="Carattere Carattere Carattere Carattere Carattere Carattere Char Char"/>
    <w:basedOn w:val="Normale"/>
    <w:semiHidden/>
    <w:rsid w:val="00A45DEC"/>
    <w:pPr>
      <w:spacing w:before="120" w:after="160" w:line="240" w:lineRule="exact"/>
    </w:pPr>
    <w:rPr>
      <w:rFonts w:ascii="Verdana" w:hAnsi="Verdana"/>
      <w:sz w:val="20"/>
      <w:szCs w:val="20"/>
      <w:lang w:val="en-US" w:eastAsia="en-US"/>
    </w:rPr>
  </w:style>
  <w:style w:type="paragraph" w:customStyle="1" w:styleId="requisitolista">
    <w:name w:val="requisito lista"/>
    <w:basedOn w:val="Normale"/>
    <w:rsid w:val="00A45DEC"/>
    <w:pPr>
      <w:tabs>
        <w:tab w:val="num" w:pos="720"/>
      </w:tabs>
      <w:spacing w:before="120"/>
      <w:ind w:left="720" w:hanging="360"/>
    </w:pPr>
    <w:rPr>
      <w:snapToGrid w:val="0"/>
      <w:sz w:val="18"/>
      <w:szCs w:val="20"/>
    </w:rPr>
  </w:style>
  <w:style w:type="paragraph" w:customStyle="1" w:styleId="HeadingAnn1">
    <w:name w:val="HeadingAnn 1"/>
    <w:basedOn w:val="Normale"/>
    <w:next w:val="Normale"/>
    <w:rsid w:val="00A45DEC"/>
    <w:pPr>
      <w:keepNext/>
      <w:pageBreakBefore/>
      <w:numPr>
        <w:numId w:val="13"/>
      </w:numPr>
      <w:spacing w:before="120" w:after="360"/>
      <w:outlineLvl w:val="0"/>
    </w:pPr>
    <w:rPr>
      <w:rFonts w:ascii="Arial" w:hAnsi="Arial"/>
      <w:b/>
      <w:color w:val="000000"/>
      <w:sz w:val="28"/>
      <w:szCs w:val="20"/>
      <w:lang w:val="en-US" w:eastAsia="en-US"/>
    </w:rPr>
  </w:style>
  <w:style w:type="paragraph" w:customStyle="1" w:styleId="Riferimenti">
    <w:name w:val="Riferimenti"/>
    <w:basedOn w:val="Normale"/>
    <w:autoRedefine/>
    <w:rsid w:val="00A45DEC"/>
    <w:pPr>
      <w:numPr>
        <w:numId w:val="34"/>
      </w:numPr>
      <w:spacing w:before="120"/>
    </w:pPr>
    <w:rPr>
      <w:rFonts w:ascii="Arial" w:hAnsi="Arial"/>
      <w:sz w:val="20"/>
      <w:szCs w:val="20"/>
    </w:rPr>
  </w:style>
  <w:style w:type="character" w:customStyle="1" w:styleId="Caratteredellanota">
    <w:name w:val="Carattere della nota"/>
    <w:rsid w:val="00A45DEC"/>
    <w:rPr>
      <w:vertAlign w:val="superscript"/>
    </w:rPr>
  </w:style>
  <w:style w:type="paragraph" w:customStyle="1" w:styleId="codificato0">
    <w:name w:val="codificato0"/>
    <w:basedOn w:val="Normale"/>
    <w:rsid w:val="003B0366"/>
    <w:pPr>
      <w:spacing w:before="120" w:after="120"/>
    </w:pPr>
    <w:rPr>
      <w:rFonts w:ascii="Arial" w:hAnsi="Arial" w:cs="Arial"/>
      <w:b/>
      <w:bCs/>
      <w:sz w:val="20"/>
      <w:szCs w:val="20"/>
    </w:rPr>
  </w:style>
  <w:style w:type="paragraph" w:customStyle="1" w:styleId="StileGiustificatoSinistro063cm">
    <w:name w:val="Stile Giustificato Sinistro:  063 cm"/>
    <w:basedOn w:val="Normale"/>
    <w:rsid w:val="00A45DEC"/>
    <w:pPr>
      <w:spacing w:before="120"/>
      <w:ind w:left="567"/>
    </w:pPr>
    <w:rPr>
      <w:rFonts w:ascii="Arial" w:hAnsi="Arial"/>
      <w:sz w:val="20"/>
      <w:szCs w:val="20"/>
      <w:lang w:val="en-US" w:eastAsia="ja-JP"/>
    </w:rPr>
  </w:style>
  <w:style w:type="paragraph" w:customStyle="1" w:styleId="StileSinistro063cm">
    <w:name w:val="Stile Sinistro:  063 cm"/>
    <w:basedOn w:val="Normale"/>
    <w:rsid w:val="00A45DEC"/>
    <w:pPr>
      <w:spacing w:before="120"/>
      <w:ind w:left="567"/>
    </w:pPr>
    <w:rPr>
      <w:rFonts w:ascii="Arial" w:hAnsi="Arial"/>
      <w:sz w:val="20"/>
      <w:szCs w:val="20"/>
      <w:lang w:val="en-US" w:eastAsia="ja-JP"/>
    </w:rPr>
  </w:style>
  <w:style w:type="character" w:customStyle="1" w:styleId="CorpotestoCarattere">
    <w:name w:val="Corpo testo Carattere"/>
    <w:aliases w:val="Corpo del testo Carattere,One Page Summary Carattere,Body Text 1 Carattere, ändrad Carattere,ändrad Carattere,body text Carattere,bt Carattere,body text1 Carattere,bt1 Carattere,body text2 Carattere,bt2 Carattere,bt11 Carattere"/>
    <w:link w:val="Corpotesto"/>
    <w:rsid w:val="00A45DEC"/>
    <w:rPr>
      <w:rFonts w:ascii="Arial" w:hAnsi="Arial"/>
      <w:b/>
      <w:i/>
      <w:color w:val="000000"/>
      <w:sz w:val="16"/>
      <w:szCs w:val="22"/>
      <w:lang w:val="it-IT" w:eastAsia="it-IT" w:bidi="ar-SA"/>
    </w:rPr>
  </w:style>
  <w:style w:type="paragraph" w:customStyle="1" w:styleId="Zwischentitel">
    <w:name w:val="Zwischentitel"/>
    <w:basedOn w:val="Normale"/>
    <w:next w:val="Normale"/>
    <w:rsid w:val="00804617"/>
    <w:pPr>
      <w:spacing w:before="120" w:after="40"/>
    </w:pPr>
    <w:rPr>
      <w:rFonts w:ascii="Arial Fett" w:hAnsi="Arial Fett" w:cs="Arial Fett"/>
      <w:b/>
      <w:bCs/>
      <w:sz w:val="20"/>
      <w:szCs w:val="22"/>
      <w:lang w:val="en-US" w:eastAsia="de-DE"/>
    </w:rPr>
  </w:style>
  <w:style w:type="paragraph" w:customStyle="1" w:styleId="TabAufz1">
    <w:name w:val="Tab Aufz 1"/>
    <w:basedOn w:val="Normale"/>
    <w:rsid w:val="00A45DEC"/>
    <w:pPr>
      <w:keepLines/>
      <w:tabs>
        <w:tab w:val="left" w:pos="284"/>
      </w:tabs>
      <w:spacing w:before="40" w:after="40"/>
    </w:pPr>
    <w:rPr>
      <w:rFonts w:ascii="Arial" w:hAnsi="Arial" w:cs="Arial"/>
      <w:sz w:val="20"/>
      <w:szCs w:val="22"/>
      <w:lang w:val="en-US" w:eastAsia="de-DE"/>
    </w:rPr>
  </w:style>
  <w:style w:type="paragraph" w:customStyle="1" w:styleId="TabelleKopf">
    <w:name w:val="Tabelle Kopf"/>
    <w:basedOn w:val="Normale"/>
    <w:rsid w:val="00A45DEC"/>
    <w:pPr>
      <w:spacing w:before="40"/>
    </w:pPr>
    <w:rPr>
      <w:rFonts w:ascii="Arial" w:hAnsi="Arial" w:cs="Arial"/>
      <w:b/>
      <w:bCs/>
      <w:sz w:val="20"/>
      <w:szCs w:val="20"/>
      <w:lang w:val="en-US" w:eastAsia="de-DE"/>
    </w:rPr>
  </w:style>
  <w:style w:type="paragraph" w:customStyle="1" w:styleId="TabelleText">
    <w:name w:val="Tabelle Text"/>
    <w:basedOn w:val="Normale"/>
    <w:rsid w:val="00A45DEC"/>
    <w:pPr>
      <w:spacing w:before="40"/>
    </w:pPr>
    <w:rPr>
      <w:rFonts w:ascii="Arial" w:hAnsi="Arial" w:cs="Arial"/>
      <w:sz w:val="20"/>
      <w:szCs w:val="20"/>
      <w:lang w:val="en-US" w:eastAsia="de-DE"/>
    </w:rPr>
  </w:style>
  <w:style w:type="character" w:customStyle="1" w:styleId="ZD7">
    <w:name w:val="ZD_7"/>
    <w:rsid w:val="00804617"/>
  </w:style>
  <w:style w:type="paragraph" w:customStyle="1" w:styleId="Standard3">
    <w:name w:val="Standard 3"/>
    <w:basedOn w:val="Rientronormale"/>
    <w:rsid w:val="00A45DEC"/>
    <w:pPr>
      <w:spacing w:after="0"/>
      <w:ind w:left="567"/>
    </w:pPr>
    <w:rPr>
      <w:rFonts w:cs="Arial"/>
      <w:szCs w:val="20"/>
      <w:lang w:val="de-DE" w:eastAsia="de-DE"/>
    </w:rPr>
  </w:style>
  <w:style w:type="paragraph" w:customStyle="1" w:styleId="immagine0">
    <w:name w:val="immagine0"/>
    <w:basedOn w:val="Normale"/>
    <w:rsid w:val="00A45DEC"/>
    <w:pPr>
      <w:spacing w:before="120"/>
      <w:jc w:val="center"/>
    </w:pPr>
    <w:rPr>
      <w:rFonts w:ascii="Arial" w:hAnsi="Arial" w:cs="Arial"/>
      <w:sz w:val="20"/>
      <w:szCs w:val="20"/>
    </w:rPr>
  </w:style>
  <w:style w:type="paragraph" w:customStyle="1" w:styleId="contentheadline">
    <w:name w:val="contentheadline"/>
    <w:basedOn w:val="Normale"/>
    <w:rsid w:val="00A45DEC"/>
    <w:pPr>
      <w:spacing w:before="100" w:beforeAutospacing="1" w:after="100" w:afterAutospacing="1"/>
    </w:pPr>
    <w:rPr>
      <w:rFonts w:ascii="Arial Unicode MS" w:eastAsia="Arial Unicode MS" w:hAnsi="Arial Unicode MS" w:cs="Arial Unicode MS"/>
      <w:color w:val="000000"/>
      <w:lang w:val="en-GB" w:eastAsia="en-US"/>
    </w:rPr>
  </w:style>
  <w:style w:type="paragraph" w:customStyle="1" w:styleId="text">
    <w:name w:val="text"/>
    <w:basedOn w:val="Normale"/>
    <w:rsid w:val="00A45DEC"/>
    <w:pPr>
      <w:spacing w:before="120"/>
    </w:pPr>
    <w:rPr>
      <w:rFonts w:ascii="Helvetica" w:hAnsi="Helvetica"/>
      <w:szCs w:val="20"/>
      <w:lang w:val="en-US"/>
    </w:rPr>
  </w:style>
  <w:style w:type="paragraph" w:customStyle="1" w:styleId="CarattereCarattereCarattereCharCharCarattereCarattereCarattereCarattereCarattereCarattereCharCharCarattereCharCharCarattere">
    <w:name w:val="Carattere Carattere Carattere Char Char Carattere Carattere Carattere Carattere Carattere Carattere Char Char Carattere Char Char Carattere"/>
    <w:basedOn w:val="Normale"/>
    <w:semiHidden/>
    <w:rsid w:val="00A45DEC"/>
    <w:pPr>
      <w:spacing w:before="120" w:after="160" w:line="240" w:lineRule="exact"/>
    </w:pPr>
    <w:rPr>
      <w:rFonts w:ascii="Verdana" w:hAnsi="Verdana"/>
      <w:sz w:val="20"/>
      <w:szCs w:val="20"/>
      <w:lang w:val="en-US" w:eastAsia="en-US"/>
    </w:rPr>
  </w:style>
  <w:style w:type="paragraph" w:customStyle="1" w:styleId="CarattereCarattereCarattereCharCharCarattereCarattereCarattereCarattereCarattereCarattereCharCharCarattereCharCharCarattere0">
    <w:name w:val="Carattere Carattere Carattere Char Char Carattere Carattere Carattere Carattere Carattere Carattere Char Char Carattere Char Char Carattere"/>
    <w:basedOn w:val="Normale"/>
    <w:rsid w:val="00A45DEC"/>
    <w:pPr>
      <w:spacing w:before="120" w:after="160" w:line="240" w:lineRule="exact"/>
    </w:pPr>
    <w:rPr>
      <w:rFonts w:ascii="Verdana" w:hAnsi="Verdana"/>
      <w:sz w:val="20"/>
      <w:szCs w:val="20"/>
      <w:lang w:val="en-US" w:eastAsia="en-US"/>
    </w:rPr>
  </w:style>
  <w:style w:type="character" w:customStyle="1" w:styleId="Pallinolivello2Carattere">
    <w:name w:val="Pallino livello 2 Carattere"/>
    <w:rsid w:val="00A45DEC"/>
    <w:rPr>
      <w:rFonts w:ascii="Bell Centennial SubCaption" w:hAnsi="Bell Centennial SubCaption"/>
      <w:sz w:val="24"/>
      <w:szCs w:val="24"/>
      <w:lang w:val="it-IT" w:eastAsia="it-IT" w:bidi="ar-SA"/>
    </w:rPr>
  </w:style>
  <w:style w:type="character" w:customStyle="1" w:styleId="Rientro1Carattere">
    <w:name w:val="Rientro 1 Carattere"/>
    <w:link w:val="Rientro1"/>
    <w:rsid w:val="00A45DEC"/>
    <w:rPr>
      <w:rFonts w:ascii="Arial" w:hAnsi="Arial"/>
      <w:szCs w:val="22"/>
      <w:lang w:val="it-IT" w:eastAsia="it-IT" w:bidi="ar-SA"/>
    </w:rPr>
  </w:style>
  <w:style w:type="paragraph" w:customStyle="1" w:styleId="StilePuntoelenco">
    <w:name w:val="Stile Punto elenco"/>
    <w:basedOn w:val="Normale"/>
    <w:rsid w:val="00A45DEC"/>
    <w:pPr>
      <w:numPr>
        <w:numId w:val="36"/>
      </w:numPr>
      <w:spacing w:before="120"/>
    </w:pPr>
    <w:rPr>
      <w:rFonts w:ascii="Arial" w:hAnsi="Arial"/>
      <w:sz w:val="20"/>
      <w:szCs w:val="20"/>
    </w:rPr>
  </w:style>
  <w:style w:type="paragraph" w:customStyle="1" w:styleId="Stiletesto">
    <w:name w:val="Stile testo"/>
    <w:basedOn w:val="Intestazione"/>
    <w:rsid w:val="00A45DEC"/>
    <w:pPr>
      <w:tabs>
        <w:tab w:val="clear" w:pos="4819"/>
        <w:tab w:val="clear" w:pos="9638"/>
      </w:tabs>
      <w:spacing w:before="60" w:after="60"/>
      <w:ind w:firstLine="284"/>
    </w:pPr>
    <w:rPr>
      <w:rFonts w:ascii="Times New Roman" w:hAnsi="Times New Roman"/>
      <w:sz w:val="24"/>
      <w:szCs w:val="24"/>
    </w:rPr>
  </w:style>
  <w:style w:type="character" w:customStyle="1" w:styleId="LP2CarattereCarattere">
    <w:name w:val="LP2 Carattere Carattere"/>
    <w:basedOn w:val="LP1CarattereCarattere"/>
    <w:link w:val="LP2"/>
    <w:rsid w:val="00A45DEC"/>
    <w:rPr>
      <w:rFonts w:ascii="Arial" w:hAnsi="Arial"/>
      <w:szCs w:val="22"/>
    </w:rPr>
  </w:style>
  <w:style w:type="paragraph" w:customStyle="1" w:styleId="Normal-arial">
    <w:name w:val="Normal-arial"/>
    <w:basedOn w:val="Normale"/>
    <w:rsid w:val="00A45DEC"/>
    <w:pPr>
      <w:spacing w:before="120"/>
    </w:pPr>
    <w:rPr>
      <w:rFonts w:ascii="Arial" w:hAnsi="Arial" w:cs="Arial"/>
      <w:sz w:val="20"/>
      <w:lang w:eastAsia="en-US"/>
    </w:rPr>
  </w:style>
  <w:style w:type="paragraph" w:customStyle="1" w:styleId="Heading3PROVA">
    <w:name w:val="Heading 3 PROVA"/>
    <w:basedOn w:val="Titolo3"/>
    <w:rsid w:val="00A45DEC"/>
    <w:pPr>
      <w:keepLines/>
      <w:pageBreakBefore/>
      <w:numPr>
        <w:ilvl w:val="0"/>
        <w:numId w:val="0"/>
      </w:numPr>
      <w:tabs>
        <w:tab w:val="left" w:pos="1418"/>
      </w:tabs>
      <w:ind w:left="1418" w:hanging="1418"/>
      <w:contextualSpacing w:val="0"/>
    </w:pPr>
    <w:rPr>
      <w:b w:val="0"/>
      <w:bCs/>
      <w:color w:val="000000"/>
      <w:sz w:val="24"/>
      <w:szCs w:val="20"/>
      <w:lang w:eastAsia="en-US"/>
    </w:rPr>
  </w:style>
  <w:style w:type="character" w:customStyle="1" w:styleId="Titolo4Carattere">
    <w:name w:val="Titolo 4 Carattere"/>
    <w:aliases w:val="Livello 4 Carattere,struct4 Carattere,H4 Carattere,h4 Carattere,4 Carattere,4heading Carattere,Heading4 Carattere,H4-Heading 4 Carattere,a. Carattere,heading 4 Carattere,l4 Carattere,h41 Carattere,H41 Carattere,41 Carattere"/>
    <w:link w:val="Titolo4"/>
    <w:rsid w:val="00A45DEC"/>
    <w:rPr>
      <w:rFonts w:ascii="Arial" w:hAnsi="Arial"/>
      <w:bCs/>
      <w:smallCaps/>
      <w:szCs w:val="22"/>
    </w:rPr>
  </w:style>
  <w:style w:type="paragraph" w:customStyle="1" w:styleId="Aufzhlung1">
    <w:name w:val="Aufzählung 1"/>
    <w:basedOn w:val="Normale"/>
    <w:rsid w:val="00A45DEC"/>
    <w:pPr>
      <w:keepLines/>
      <w:tabs>
        <w:tab w:val="left" w:pos="284"/>
        <w:tab w:val="num" w:pos="360"/>
      </w:tabs>
      <w:spacing w:before="40" w:after="40"/>
      <w:ind w:left="284" w:hanging="284"/>
    </w:pPr>
    <w:rPr>
      <w:rFonts w:ascii="Arial" w:hAnsi="Arial" w:cs="Arial"/>
      <w:sz w:val="20"/>
      <w:szCs w:val="22"/>
      <w:lang w:val="en-US" w:eastAsia="de-DE"/>
    </w:rPr>
  </w:style>
  <w:style w:type="paragraph" w:customStyle="1" w:styleId="Aufzhlung105ze">
    <w:name w:val="Aufzählung1 0.5ze"/>
    <w:basedOn w:val="Normale"/>
    <w:rsid w:val="00A45DEC"/>
    <w:pPr>
      <w:tabs>
        <w:tab w:val="left" w:pos="284"/>
        <w:tab w:val="left" w:pos="567"/>
        <w:tab w:val="left" w:pos="851"/>
      </w:tabs>
      <w:spacing w:before="120" w:after="120"/>
      <w:ind w:left="284" w:hanging="284"/>
    </w:pPr>
    <w:rPr>
      <w:rFonts w:ascii="Helvetica" w:hAnsi="Helvetica" w:cs="Helvetica"/>
      <w:sz w:val="20"/>
      <w:szCs w:val="20"/>
      <w:lang w:val="de-DE" w:eastAsia="de-DE"/>
    </w:rPr>
  </w:style>
  <w:style w:type="paragraph" w:customStyle="1" w:styleId="PuntoElencoBullet">
    <w:name w:val="Punto Elenco Bullet"/>
    <w:basedOn w:val="Normale"/>
    <w:link w:val="PuntoElencoBulletChar"/>
    <w:rsid w:val="00A45DEC"/>
    <w:pPr>
      <w:numPr>
        <w:numId w:val="32"/>
      </w:numPr>
      <w:spacing w:before="120"/>
    </w:pPr>
    <w:rPr>
      <w:rFonts w:ascii="Book Antiqua" w:hAnsi="Book Antiqua"/>
      <w:kern w:val="20"/>
      <w:sz w:val="20"/>
      <w:szCs w:val="20"/>
      <w:lang w:eastAsia="en-US"/>
    </w:rPr>
  </w:style>
  <w:style w:type="paragraph" w:customStyle="1" w:styleId="P1Liv">
    <w:name w:val="P1Liv"/>
    <w:basedOn w:val="Normale"/>
    <w:link w:val="P1LivCarattere"/>
    <w:rsid w:val="00A45DEC"/>
    <w:pPr>
      <w:numPr>
        <w:numId w:val="24"/>
      </w:numPr>
      <w:suppressAutoHyphens/>
      <w:spacing w:before="120"/>
    </w:pPr>
    <w:rPr>
      <w:rFonts w:cs="Arial"/>
      <w:szCs w:val="20"/>
    </w:rPr>
  </w:style>
  <w:style w:type="character" w:customStyle="1" w:styleId="P1LivCarattere">
    <w:name w:val="P1Liv Carattere"/>
    <w:link w:val="P1Liv"/>
    <w:rsid w:val="00A45DEC"/>
    <w:rPr>
      <w:rFonts w:cs="Arial"/>
      <w:sz w:val="24"/>
    </w:rPr>
  </w:style>
  <w:style w:type="character" w:customStyle="1" w:styleId="PuntoElencoBulletChar">
    <w:name w:val="Punto Elenco Bullet Char"/>
    <w:link w:val="PuntoElencoBullet"/>
    <w:rsid w:val="00A45DEC"/>
    <w:rPr>
      <w:rFonts w:ascii="Book Antiqua" w:hAnsi="Book Antiqua"/>
      <w:kern w:val="20"/>
      <w:lang w:eastAsia="en-US"/>
    </w:rPr>
  </w:style>
  <w:style w:type="paragraph" w:customStyle="1" w:styleId="CarattereCarattereCharChar">
    <w:name w:val="Carattere Carattere Char Char"/>
    <w:basedOn w:val="Normale"/>
    <w:rsid w:val="00A45DEC"/>
    <w:pPr>
      <w:spacing w:before="120" w:after="160" w:line="240" w:lineRule="exact"/>
    </w:pPr>
    <w:rPr>
      <w:rFonts w:ascii="Arial" w:hAnsi="Arial"/>
      <w:sz w:val="20"/>
      <w:szCs w:val="20"/>
      <w:lang w:val="en-US" w:eastAsia="en-US"/>
    </w:rPr>
  </w:style>
  <w:style w:type="paragraph" w:customStyle="1" w:styleId="TestoTabella">
    <w:name w:val="Testo Tabella"/>
    <w:basedOn w:val="Normale"/>
    <w:rsid w:val="00A45DEC"/>
    <w:pPr>
      <w:keepLines/>
      <w:suppressAutoHyphens/>
      <w:spacing w:before="120" w:after="120" w:line="260" w:lineRule="auto"/>
      <w:jc w:val="center"/>
    </w:pPr>
    <w:rPr>
      <w:rFonts w:ascii="Book Antiqua" w:hAnsi="Book Antiqua"/>
      <w:color w:val="0000FF"/>
      <w:sz w:val="18"/>
      <w:szCs w:val="20"/>
      <w:lang w:val="en-AU"/>
    </w:rPr>
  </w:style>
  <w:style w:type="paragraph" w:customStyle="1" w:styleId="titolorigatabella">
    <w:name w:val="titolo riga tabella"/>
    <w:basedOn w:val="Normale"/>
    <w:rsid w:val="00A45DEC"/>
    <w:pPr>
      <w:suppressAutoHyphens/>
      <w:spacing w:before="120"/>
    </w:pPr>
    <w:rPr>
      <w:rFonts w:ascii="Tahoma" w:hAnsi="Tahoma"/>
      <w:b/>
      <w:szCs w:val="20"/>
      <w:lang w:bidi="he-IL"/>
    </w:rPr>
  </w:style>
  <w:style w:type="paragraph" w:customStyle="1" w:styleId="Elencopuntato">
    <w:name w:val="Elenco puntato"/>
    <w:basedOn w:val="Normale"/>
    <w:rsid w:val="00A45DEC"/>
    <w:pPr>
      <w:numPr>
        <w:numId w:val="10"/>
      </w:numPr>
      <w:suppressAutoHyphens/>
      <w:spacing w:before="120"/>
    </w:pPr>
    <w:rPr>
      <w:szCs w:val="20"/>
    </w:rPr>
  </w:style>
  <w:style w:type="paragraph" w:customStyle="1" w:styleId="ElencoNumerato">
    <w:name w:val="Elenco Numerato"/>
    <w:basedOn w:val="Elencopuntato"/>
    <w:rsid w:val="00A45DEC"/>
    <w:pPr>
      <w:numPr>
        <w:numId w:val="11"/>
      </w:numPr>
    </w:pPr>
  </w:style>
  <w:style w:type="paragraph" w:customStyle="1" w:styleId="Testotabella0">
    <w:name w:val="Testo tabella"/>
    <w:basedOn w:val="Normale"/>
    <w:rsid w:val="00A45DEC"/>
    <w:pPr>
      <w:suppressAutoHyphens/>
      <w:spacing w:before="60" w:after="60"/>
    </w:pPr>
    <w:rPr>
      <w:sz w:val="22"/>
      <w:szCs w:val="16"/>
      <w:lang w:val="en-GB" w:eastAsia="en-US"/>
    </w:rPr>
  </w:style>
  <w:style w:type="paragraph" w:customStyle="1" w:styleId="testo">
    <w:name w:val="testo"/>
    <w:basedOn w:val="Normale"/>
    <w:rsid w:val="00A45DEC"/>
    <w:pPr>
      <w:suppressAutoHyphens/>
      <w:spacing w:before="120"/>
    </w:pPr>
    <w:rPr>
      <w:szCs w:val="20"/>
    </w:rPr>
  </w:style>
  <w:style w:type="paragraph" w:customStyle="1" w:styleId="revisioni">
    <w:name w:val="revisioni"/>
    <w:basedOn w:val="Normale"/>
    <w:rsid w:val="00A45DEC"/>
    <w:pPr>
      <w:suppressAutoHyphens/>
      <w:spacing w:before="120"/>
      <w:ind w:left="851"/>
    </w:pPr>
    <w:rPr>
      <w:b/>
      <w:szCs w:val="20"/>
    </w:rPr>
  </w:style>
  <w:style w:type="paragraph" w:customStyle="1" w:styleId="Indice">
    <w:name w:val="Indice"/>
    <w:basedOn w:val="Indice1"/>
    <w:rsid w:val="00A45DEC"/>
    <w:pPr>
      <w:keepNext/>
      <w:pageBreakBefore/>
      <w:tabs>
        <w:tab w:val="right" w:leader="dot" w:pos="3960"/>
      </w:tabs>
      <w:suppressAutoHyphens/>
      <w:spacing w:before="840" w:after="1320"/>
      <w:ind w:left="0" w:firstLine="0"/>
      <w:jc w:val="center"/>
    </w:pPr>
    <w:rPr>
      <w:rFonts w:ascii="Times New Roman" w:hAnsi="Times New Roman"/>
      <w:b/>
      <w:sz w:val="28"/>
      <w:szCs w:val="20"/>
    </w:rPr>
  </w:style>
  <w:style w:type="paragraph" w:customStyle="1" w:styleId="Allegato">
    <w:name w:val="Allegato"/>
    <w:basedOn w:val="Normale"/>
    <w:rsid w:val="00A45DEC"/>
    <w:pPr>
      <w:tabs>
        <w:tab w:val="left" w:pos="3402"/>
      </w:tabs>
      <w:suppressAutoHyphens/>
      <w:spacing w:before="360" w:after="120"/>
      <w:ind w:left="2694" w:right="567" w:hanging="1418"/>
    </w:pPr>
    <w:rPr>
      <w:b/>
      <w:color w:val="000000"/>
      <w:szCs w:val="20"/>
      <w:lang w:val="en-US"/>
    </w:rPr>
  </w:style>
  <w:style w:type="paragraph" w:customStyle="1" w:styleId="Small">
    <w:name w:val="Small"/>
    <w:basedOn w:val="Normale"/>
    <w:rsid w:val="00A45DEC"/>
    <w:pPr>
      <w:suppressAutoHyphens/>
      <w:spacing w:before="120"/>
    </w:pPr>
    <w:rPr>
      <w:sz w:val="10"/>
      <w:szCs w:val="20"/>
    </w:rPr>
  </w:style>
  <w:style w:type="paragraph" w:customStyle="1" w:styleId="Elencopunti">
    <w:name w:val="Elenco punti"/>
    <w:basedOn w:val="Normale"/>
    <w:rsid w:val="00A45DEC"/>
    <w:pPr>
      <w:tabs>
        <w:tab w:val="num" w:pos="432"/>
      </w:tabs>
      <w:suppressAutoHyphens/>
      <w:spacing w:before="120"/>
      <w:ind w:left="432" w:hanging="432"/>
    </w:pPr>
    <w:rPr>
      <w:sz w:val="22"/>
      <w:szCs w:val="20"/>
      <w:lang w:eastAsia="en-US"/>
    </w:rPr>
  </w:style>
  <w:style w:type="paragraph" w:customStyle="1" w:styleId="figura0">
    <w:name w:val="figura"/>
    <w:basedOn w:val="testo"/>
    <w:rsid w:val="00A45DEC"/>
  </w:style>
  <w:style w:type="paragraph" w:customStyle="1" w:styleId="iniziale">
    <w:name w:val="iniziale"/>
    <w:basedOn w:val="Normale"/>
    <w:rsid w:val="00A45DEC"/>
    <w:pPr>
      <w:widowControl w:val="0"/>
      <w:suppressAutoHyphens/>
      <w:spacing w:before="120"/>
      <w:ind w:left="5103"/>
    </w:pPr>
    <w:rPr>
      <w:sz w:val="26"/>
      <w:szCs w:val="20"/>
    </w:rPr>
  </w:style>
  <w:style w:type="paragraph" w:customStyle="1" w:styleId="Stilepuntoelenco2">
    <w:name w:val="Stile punto elenco 2"/>
    <w:basedOn w:val="StilePuntoelenco"/>
    <w:rsid w:val="00A45DEC"/>
    <w:pPr>
      <w:numPr>
        <w:numId w:val="37"/>
      </w:numPr>
      <w:suppressAutoHyphens/>
    </w:pPr>
    <w:rPr>
      <w:rFonts w:ascii="Times New Roman" w:hAnsi="Times New Roman"/>
      <w:sz w:val="24"/>
    </w:rPr>
  </w:style>
  <w:style w:type="paragraph" w:customStyle="1" w:styleId="Stile12ptInterlinea15righe">
    <w:name w:val="Stile 12 pt Interlinea 15 righe"/>
    <w:basedOn w:val="Normale"/>
    <w:rsid w:val="00A45DEC"/>
    <w:pPr>
      <w:suppressAutoHyphens/>
      <w:spacing w:before="120"/>
    </w:pPr>
    <w:rPr>
      <w:szCs w:val="20"/>
    </w:rPr>
  </w:style>
  <w:style w:type="paragraph" w:customStyle="1" w:styleId="StileInterlinea15righe">
    <w:name w:val="Stile Interlinea 15 righe"/>
    <w:basedOn w:val="Normale"/>
    <w:rsid w:val="00A45DEC"/>
    <w:pPr>
      <w:suppressAutoHyphens/>
      <w:spacing w:before="120"/>
    </w:pPr>
    <w:rPr>
      <w:szCs w:val="20"/>
    </w:rPr>
  </w:style>
  <w:style w:type="paragraph" w:customStyle="1" w:styleId="StilePuntoelenco20">
    <w:name w:val="Stile Punto elenco 2"/>
    <w:basedOn w:val="StilePuntoelenco"/>
    <w:rsid w:val="00A45DEC"/>
    <w:pPr>
      <w:numPr>
        <w:numId w:val="0"/>
      </w:numPr>
      <w:tabs>
        <w:tab w:val="num" w:pos="1440"/>
      </w:tabs>
      <w:suppressAutoHyphens/>
      <w:ind w:left="1440" w:hanging="360"/>
    </w:pPr>
    <w:rPr>
      <w:rFonts w:ascii="Times New Roman" w:hAnsi="Times New Roman"/>
      <w:sz w:val="24"/>
    </w:rPr>
  </w:style>
  <w:style w:type="paragraph" w:customStyle="1" w:styleId="Paragrafo1CarattereCarattere">
    <w:name w:val="Paragrafo1 Carattere Carattere"/>
    <w:basedOn w:val="Normale"/>
    <w:rsid w:val="00A45DEC"/>
    <w:pPr>
      <w:suppressAutoHyphens/>
      <w:spacing w:before="120" w:after="60" w:line="260" w:lineRule="exact"/>
    </w:pPr>
  </w:style>
  <w:style w:type="character" w:customStyle="1" w:styleId="Paragrafo1CarattereCarattereCarattere">
    <w:name w:val="Paragrafo1 Carattere Carattere Carattere"/>
    <w:rsid w:val="00A45DEC"/>
    <w:rPr>
      <w:rFonts w:ascii="Arial" w:hAnsi="Arial"/>
      <w:sz w:val="24"/>
      <w:szCs w:val="24"/>
      <w:lang w:val="it-IT" w:eastAsia="it-IT" w:bidi="ar-SA"/>
    </w:rPr>
  </w:style>
  <w:style w:type="paragraph" w:customStyle="1" w:styleId="tabellatesto">
    <w:name w:val="tabellatesto"/>
    <w:basedOn w:val="Normale"/>
    <w:semiHidden/>
    <w:rsid w:val="00A45DEC"/>
    <w:pPr>
      <w:suppressAutoHyphens/>
      <w:spacing w:before="60"/>
    </w:pPr>
    <w:rPr>
      <w:szCs w:val="20"/>
    </w:rPr>
  </w:style>
  <w:style w:type="paragraph" w:customStyle="1" w:styleId="item">
    <w:name w:val="item"/>
    <w:basedOn w:val="Normale"/>
    <w:rsid w:val="00A45DEC"/>
    <w:pPr>
      <w:tabs>
        <w:tab w:val="num" w:pos="709"/>
      </w:tabs>
      <w:suppressAutoHyphens/>
      <w:spacing w:before="120"/>
      <w:ind w:left="709" w:hanging="425"/>
    </w:pPr>
    <w:rPr>
      <w:szCs w:val="20"/>
    </w:rPr>
  </w:style>
  <w:style w:type="paragraph" w:customStyle="1" w:styleId="Stilepuntoelenco3">
    <w:name w:val="Stile punto elenco 3"/>
    <w:basedOn w:val="Normale"/>
    <w:rsid w:val="00A45DEC"/>
    <w:pPr>
      <w:numPr>
        <w:numId w:val="38"/>
      </w:numPr>
      <w:suppressAutoHyphens/>
      <w:spacing w:before="120"/>
    </w:pPr>
    <w:rPr>
      <w:szCs w:val="20"/>
    </w:rPr>
  </w:style>
  <w:style w:type="paragraph" w:customStyle="1" w:styleId="TITOLOGARA2">
    <w:name w:val="TITOLO GARA 2"/>
    <w:basedOn w:val="Normale"/>
    <w:next w:val="Normale"/>
    <w:rsid w:val="003E25EF"/>
    <w:pPr>
      <w:suppressAutoHyphens/>
      <w:spacing w:before="120"/>
      <w:outlineLvl w:val="1"/>
    </w:pPr>
    <w:rPr>
      <w:b/>
      <w:smallCaps/>
      <w:szCs w:val="20"/>
    </w:rPr>
  </w:style>
  <w:style w:type="character" w:customStyle="1" w:styleId="CapitoloCarattere">
    <w:name w:val="Capitolo Carattere"/>
    <w:aliases w:val="H1 Carattere,Attribute Heading 1 Carattere,t1 Carattere,Arial 14 Fett Carattere,Arial 14 Fett1 Carattere,Arial 14 Fett2 Carattere,Level 1 Topic Heading Carattere,Level 1 Topic Heading1 Carattere,Level 1 Topic Heading2 Carattere"/>
    <w:rsid w:val="00A45DEC"/>
    <w:rPr>
      <w:rFonts w:ascii="Arial" w:hAnsi="Arial"/>
      <w:b/>
      <w:caps/>
      <w:kern w:val="28"/>
      <w:lang w:val="it-IT" w:eastAsia="it-IT" w:bidi="ar-SA"/>
    </w:rPr>
  </w:style>
  <w:style w:type="character" w:customStyle="1" w:styleId="CAPITOLOCarattere0">
    <w:name w:val="CAPITOLO Carattere"/>
    <w:aliases w:val="t2 Carattere,H2 Carattere,Paragrafo Carattere,2 Heading Carattere,2ndOrd (A.) Carattere,Appendix Title Carattere,ah1 Carattere,A1 Carattere,Main Hd Carattere,Second-Order Heading Carattere,2 Carattere,2nd level Carattere,h2 Carattere"/>
    <w:basedOn w:val="CapitoloCarattere"/>
    <w:rsid w:val="00A45DEC"/>
    <w:rPr>
      <w:rFonts w:ascii="Arial" w:hAnsi="Arial"/>
      <w:b/>
      <w:caps/>
      <w:kern w:val="28"/>
      <w:lang w:val="it-IT" w:eastAsia="it-IT" w:bidi="ar-SA"/>
    </w:rPr>
  </w:style>
  <w:style w:type="paragraph" w:customStyle="1" w:styleId="TITOLOGARA3">
    <w:name w:val="TITOLO GARA 3"/>
    <w:basedOn w:val="TITOLOGARA2"/>
    <w:next w:val="Normale"/>
    <w:rsid w:val="003E25EF"/>
    <w:pPr>
      <w:tabs>
        <w:tab w:val="num" w:pos="1117"/>
      </w:tabs>
      <w:ind w:left="1117" w:hanging="720"/>
    </w:pPr>
    <w:rPr>
      <w:rFonts w:ascii="Arial (W1)" w:hAnsi="Arial (W1)"/>
      <w:smallCaps w:val="0"/>
      <w:sz w:val="22"/>
      <w:szCs w:val="24"/>
    </w:rPr>
  </w:style>
  <w:style w:type="paragraph" w:customStyle="1" w:styleId="TITOLOGARA4">
    <w:name w:val="TITOLO GARA 4"/>
    <w:basedOn w:val="TITOLOGARA3"/>
    <w:next w:val="Normale"/>
    <w:rsid w:val="003E25EF"/>
    <w:pPr>
      <w:tabs>
        <w:tab w:val="clear" w:pos="1117"/>
        <w:tab w:val="num" w:pos="1560"/>
        <w:tab w:val="num" w:pos="1999"/>
      </w:tabs>
      <w:spacing w:beforeLines="50" w:afterLines="50" w:after="120"/>
      <w:ind w:left="1542" w:hanging="862"/>
      <w:outlineLvl w:val="3"/>
    </w:pPr>
    <w:rPr>
      <w:b w:val="0"/>
      <w:i/>
    </w:rPr>
  </w:style>
  <w:style w:type="paragraph" w:customStyle="1" w:styleId="usoboll1">
    <w:name w:val="usoboll1"/>
    <w:basedOn w:val="Normale"/>
    <w:rsid w:val="003E25EF"/>
    <w:pPr>
      <w:widowControl w:val="0"/>
      <w:suppressAutoHyphens/>
      <w:spacing w:before="120"/>
    </w:pPr>
    <w:rPr>
      <w:szCs w:val="20"/>
    </w:rPr>
  </w:style>
  <w:style w:type="paragraph" w:customStyle="1" w:styleId="AONormal">
    <w:name w:val="AONormal"/>
    <w:rsid w:val="00A45DEC"/>
    <w:pPr>
      <w:spacing w:before="120" w:after="120" w:line="260" w:lineRule="atLeast"/>
      <w:jc w:val="both"/>
    </w:pPr>
    <w:rPr>
      <w:sz w:val="22"/>
      <w:lang w:val="en-GB" w:eastAsia="en-US"/>
    </w:rPr>
  </w:style>
  <w:style w:type="paragraph" w:customStyle="1" w:styleId="P3Liv">
    <w:name w:val="P3Liv"/>
    <w:basedOn w:val="Normale"/>
    <w:rsid w:val="00A45DEC"/>
    <w:pPr>
      <w:numPr>
        <w:ilvl w:val="2"/>
        <w:numId w:val="25"/>
      </w:numPr>
      <w:suppressAutoHyphens/>
      <w:spacing w:before="120"/>
    </w:pPr>
    <w:rPr>
      <w:rFonts w:cs="Arial"/>
      <w:szCs w:val="20"/>
    </w:rPr>
  </w:style>
  <w:style w:type="paragraph" w:customStyle="1" w:styleId="RigaTabella">
    <w:name w:val="RigaTabella"/>
    <w:basedOn w:val="Normale"/>
    <w:rsid w:val="00A45DEC"/>
    <w:pPr>
      <w:suppressAutoHyphens/>
      <w:spacing w:before="120"/>
    </w:pPr>
    <w:rPr>
      <w:rFonts w:cs="Arial"/>
      <w:szCs w:val="20"/>
    </w:rPr>
  </w:style>
  <w:style w:type="paragraph" w:customStyle="1" w:styleId="RigaTabellaIntestazione">
    <w:name w:val="RigaTabellaIntestazione"/>
    <w:basedOn w:val="Normale"/>
    <w:rsid w:val="00A45DEC"/>
    <w:pPr>
      <w:suppressAutoHyphens/>
      <w:spacing w:before="120"/>
      <w:jc w:val="center"/>
    </w:pPr>
    <w:rPr>
      <w:rFonts w:cs="Arial"/>
      <w:b/>
      <w:szCs w:val="20"/>
    </w:rPr>
  </w:style>
  <w:style w:type="paragraph" w:customStyle="1" w:styleId="Punto2">
    <w:name w:val="Punto 2"/>
    <w:basedOn w:val="Normale"/>
    <w:rsid w:val="00A45DEC"/>
    <w:pPr>
      <w:tabs>
        <w:tab w:val="num" w:pos="717"/>
      </w:tabs>
      <w:suppressAutoHyphens/>
      <w:spacing w:before="40" w:after="40" w:line="240" w:lineRule="atLeast"/>
      <w:ind w:left="717" w:hanging="360"/>
      <w:contextualSpacing/>
    </w:pPr>
  </w:style>
  <w:style w:type="paragraph" w:customStyle="1" w:styleId="Punto1">
    <w:name w:val="Punto 1"/>
    <w:aliases w:val="Punto,punto1"/>
    <w:basedOn w:val="Normale"/>
    <w:rsid w:val="00A45DEC"/>
    <w:pPr>
      <w:numPr>
        <w:numId w:val="27"/>
      </w:numPr>
      <w:suppressAutoHyphens/>
      <w:spacing w:before="120" w:after="120"/>
      <w:contextualSpacing/>
    </w:pPr>
  </w:style>
  <w:style w:type="paragraph" w:customStyle="1" w:styleId="Corpo">
    <w:name w:val="Corpo"/>
    <w:basedOn w:val="Normale"/>
    <w:link w:val="CorpoCarattere"/>
    <w:rsid w:val="00A45DEC"/>
    <w:pPr>
      <w:suppressAutoHyphens/>
      <w:spacing w:before="120" w:after="120" w:line="360" w:lineRule="exact"/>
    </w:pPr>
  </w:style>
  <w:style w:type="character" w:customStyle="1" w:styleId="CorpoCarattere">
    <w:name w:val="Corpo Carattere"/>
    <w:link w:val="Corpo"/>
    <w:rsid w:val="00A45DEC"/>
    <w:rPr>
      <w:sz w:val="24"/>
      <w:szCs w:val="24"/>
      <w:lang w:val="it-IT" w:eastAsia="it-IT" w:bidi="ar-SA"/>
    </w:rPr>
  </w:style>
  <w:style w:type="paragraph" w:customStyle="1" w:styleId="TabRIGA">
    <w:name w:val="TabRIGA"/>
    <w:basedOn w:val="Normale"/>
    <w:link w:val="TabRIGACarattere"/>
    <w:rsid w:val="00A45DEC"/>
    <w:pPr>
      <w:suppressAutoHyphens/>
      <w:spacing w:before="40" w:after="40"/>
      <w:contextualSpacing/>
    </w:pPr>
  </w:style>
  <w:style w:type="character" w:customStyle="1" w:styleId="TabRIGACarattere">
    <w:name w:val="TabRIGA Carattere"/>
    <w:link w:val="TabRIGA"/>
    <w:rsid w:val="00A45DEC"/>
    <w:rPr>
      <w:sz w:val="24"/>
      <w:szCs w:val="24"/>
      <w:lang w:val="it-IT" w:eastAsia="it-IT" w:bidi="ar-SA"/>
    </w:rPr>
  </w:style>
  <w:style w:type="paragraph" w:customStyle="1" w:styleId="Cop1">
    <w:name w:val="Cop1"/>
    <w:basedOn w:val="Corpo"/>
    <w:semiHidden/>
    <w:rsid w:val="00A45DEC"/>
    <w:pPr>
      <w:jc w:val="center"/>
    </w:pPr>
    <w:rPr>
      <w:b/>
      <w:color w:val="000080"/>
      <w:sz w:val="56"/>
      <w:szCs w:val="56"/>
      <w14:shadow w14:blurRad="50800" w14:dist="38100" w14:dir="2700000" w14:sx="100000" w14:sy="100000" w14:kx="0" w14:ky="0" w14:algn="tl">
        <w14:srgbClr w14:val="000000">
          <w14:alpha w14:val="60000"/>
        </w14:srgbClr>
      </w14:shadow>
    </w:rPr>
  </w:style>
  <w:style w:type="character" w:customStyle="1" w:styleId="Titolo2Carattere">
    <w:name w:val="Titolo 2 Carattere"/>
    <w:aliases w:val="header Carattere,CAPITOLO Carattere2,Livello 2 Carattere,struct2 Carattere,H2 Carattere2,h2 Carattere1,2 Carattere1,h 2 Carattere,2nd level Carattere1,l2 Carattere,Subhead Carattere,Item Carattere,Header 2 Carattere,Heading2 Carattere"/>
    <w:link w:val="Titolo2"/>
    <w:rsid w:val="00AE0AF4"/>
    <w:rPr>
      <w:rFonts w:ascii="Arial" w:hAnsi="Arial"/>
      <w:b/>
      <w:sz w:val="22"/>
      <w:szCs w:val="22"/>
    </w:rPr>
  </w:style>
  <w:style w:type="paragraph" w:customStyle="1" w:styleId="Puntoelenco4Paragrafo">
    <w:name w:val="Punto elenco 4 Paragrafo"/>
    <w:basedOn w:val="Normale"/>
    <w:next w:val="Puntoelenco4"/>
    <w:semiHidden/>
    <w:rsid w:val="00A45DEC"/>
    <w:pPr>
      <w:spacing w:before="120" w:after="60" w:line="300" w:lineRule="atLeast"/>
      <w:ind w:left="1584"/>
    </w:pPr>
    <w:rPr>
      <w:rFonts w:ascii="Verdana" w:hAnsi="Verdana"/>
      <w:kern w:val="28"/>
      <w:sz w:val="20"/>
      <w:szCs w:val="20"/>
    </w:rPr>
  </w:style>
  <w:style w:type="paragraph" w:customStyle="1" w:styleId="Default">
    <w:name w:val="Default"/>
    <w:rsid w:val="00A45DEC"/>
    <w:pPr>
      <w:autoSpaceDE w:val="0"/>
      <w:autoSpaceDN w:val="0"/>
      <w:adjustRightInd w:val="0"/>
      <w:spacing w:before="120" w:after="120"/>
    </w:pPr>
    <w:rPr>
      <w:rFonts w:ascii="Tahoma" w:hAnsi="Tahoma" w:cs="Tahoma"/>
      <w:color w:val="000000"/>
      <w:sz w:val="24"/>
      <w:szCs w:val="24"/>
    </w:rPr>
  </w:style>
  <w:style w:type="paragraph" w:customStyle="1" w:styleId="Bullet2livello">
    <w:name w:val="Bullet2livello"/>
    <w:basedOn w:val="Normale"/>
    <w:rsid w:val="00A45DEC"/>
    <w:pPr>
      <w:numPr>
        <w:numId w:val="7"/>
      </w:numPr>
      <w:suppressAutoHyphens/>
      <w:spacing w:before="120"/>
    </w:pPr>
    <w:rPr>
      <w:szCs w:val="20"/>
    </w:rPr>
  </w:style>
  <w:style w:type="paragraph" w:customStyle="1" w:styleId="Numero1">
    <w:name w:val="Numero 1"/>
    <w:basedOn w:val="Normale"/>
    <w:rsid w:val="00A45DEC"/>
    <w:pPr>
      <w:numPr>
        <w:numId w:val="18"/>
      </w:numPr>
      <w:suppressAutoHyphens/>
      <w:spacing w:before="120"/>
    </w:pPr>
    <w:rPr>
      <w:szCs w:val="20"/>
    </w:rPr>
  </w:style>
  <w:style w:type="character" w:customStyle="1" w:styleId="2Heading2Carattere">
    <w:name w:val="2. Heading 2 Carattere"/>
    <w:aliases w:val="CAPITOLO Carattere1,H2 Carattere1,Attribute Heading 2 Carattere,Paragrafo Carattere1,2 Heading Carattere1,2ndOrd (A.) Carattere1,Appendix Title Carattere1,ah1 Carattere1,A1 Carattere1,Main Hd Carattere1,Titre 2 Carattere"/>
    <w:rsid w:val="00A45DEC"/>
    <w:rPr>
      <w:b/>
      <w:smallCaps/>
      <w:sz w:val="24"/>
      <w:szCs w:val="24"/>
      <w:lang w:val="it-IT" w:eastAsia="it-IT" w:bidi="ar-SA"/>
    </w:rPr>
  </w:style>
  <w:style w:type="paragraph" w:customStyle="1" w:styleId="Bullet1">
    <w:name w:val="Bullet 1"/>
    <w:basedOn w:val="Normale"/>
    <w:link w:val="Bullet1Carattere"/>
    <w:rsid w:val="00A45DEC"/>
    <w:pPr>
      <w:tabs>
        <w:tab w:val="num" w:pos="360"/>
      </w:tabs>
      <w:spacing w:before="120"/>
      <w:ind w:left="360" w:hanging="360"/>
    </w:pPr>
    <w:rPr>
      <w:noProof/>
    </w:rPr>
  </w:style>
  <w:style w:type="character" w:customStyle="1" w:styleId="Bullet1Carattere">
    <w:name w:val="Bullet 1 Carattere"/>
    <w:link w:val="Bullet1"/>
    <w:rsid w:val="00A45DEC"/>
    <w:rPr>
      <w:noProof/>
      <w:sz w:val="24"/>
      <w:szCs w:val="24"/>
      <w:lang w:val="it-IT" w:eastAsia="it-IT" w:bidi="ar-SA"/>
    </w:rPr>
  </w:style>
  <w:style w:type="paragraph" w:customStyle="1" w:styleId="Titoletto">
    <w:name w:val="Titoletto"/>
    <w:basedOn w:val="Normale"/>
    <w:next w:val="Normale"/>
    <w:rsid w:val="00A45DEC"/>
    <w:pPr>
      <w:spacing w:before="120"/>
      <w:ind w:left="142"/>
      <w:jc w:val="center"/>
    </w:pPr>
    <w:rPr>
      <w:b/>
      <w:i/>
      <w:szCs w:val="20"/>
      <w:lang w:bidi="he-IL"/>
    </w:rPr>
  </w:style>
  <w:style w:type="paragraph" w:customStyle="1" w:styleId="NormalePulito">
    <w:name w:val="Normale Pulito"/>
    <w:basedOn w:val="Normale"/>
    <w:rsid w:val="00A45DEC"/>
    <w:pPr>
      <w:spacing w:before="120" w:line="360" w:lineRule="auto"/>
    </w:pPr>
    <w:rPr>
      <w:szCs w:val="20"/>
    </w:rPr>
  </w:style>
  <w:style w:type="paragraph" w:customStyle="1" w:styleId="he">
    <w:name w:val="he"/>
    <w:basedOn w:val="Normale"/>
    <w:rsid w:val="00A45DEC"/>
    <w:pPr>
      <w:spacing w:before="120"/>
    </w:pPr>
  </w:style>
  <w:style w:type="paragraph" w:customStyle="1" w:styleId="DescrizioneRigaCorpoTabella">
    <w:name w:val="Descrizione Riga Corpo Tabella"/>
    <w:basedOn w:val="Normale"/>
    <w:rsid w:val="00A45DEC"/>
    <w:pPr>
      <w:numPr>
        <w:numId w:val="9"/>
      </w:numPr>
      <w:spacing w:before="60" w:after="60"/>
    </w:pPr>
    <w:rPr>
      <w:rFonts w:ascii="Book Antiqua" w:hAnsi="Book Antiqua"/>
      <w:b/>
      <w:bCs/>
      <w:kern w:val="20"/>
      <w:sz w:val="18"/>
      <w:szCs w:val="18"/>
      <w:lang w:eastAsia="en-US"/>
    </w:rPr>
  </w:style>
  <w:style w:type="character" w:customStyle="1" w:styleId="TITOLOGARA2Carattere">
    <w:name w:val="TITOLO GARA 2 Carattere"/>
    <w:rsid w:val="003E25EF"/>
    <w:rPr>
      <w:rFonts w:ascii="Arial" w:hAnsi="Arial"/>
      <w:b/>
      <w:caps/>
      <w:smallCaps/>
      <w:kern w:val="28"/>
      <w:sz w:val="24"/>
      <w:lang w:val="it-IT" w:eastAsia="it-IT" w:bidi="ar-SA"/>
    </w:rPr>
  </w:style>
  <w:style w:type="paragraph" w:customStyle="1" w:styleId="AOAnxTitle">
    <w:name w:val="AOAnxTitle"/>
    <w:basedOn w:val="Normale"/>
    <w:next w:val="Normale"/>
    <w:rsid w:val="00A45DEC"/>
    <w:pPr>
      <w:suppressAutoHyphens/>
      <w:spacing w:before="240" w:line="260" w:lineRule="atLeast"/>
      <w:jc w:val="center"/>
      <w:outlineLvl w:val="1"/>
    </w:pPr>
    <w:rPr>
      <w:b/>
      <w:caps/>
      <w:sz w:val="22"/>
      <w:szCs w:val="20"/>
      <w:lang w:val="en-GB" w:eastAsia="en-US"/>
    </w:rPr>
  </w:style>
  <w:style w:type="paragraph" w:customStyle="1" w:styleId="TabTITOLO">
    <w:name w:val="TabTITOLO"/>
    <w:basedOn w:val="TabRIGA"/>
    <w:link w:val="TabTITOLOCarattere"/>
    <w:rsid w:val="00A45DEC"/>
    <w:pPr>
      <w:jc w:val="center"/>
    </w:pPr>
    <w:rPr>
      <w:b/>
      <w:bCs/>
      <w:color w:val="FFFFFF"/>
    </w:rPr>
  </w:style>
  <w:style w:type="character" w:customStyle="1" w:styleId="TabTITOLOCarattere">
    <w:name w:val="TabTITOLO Carattere"/>
    <w:link w:val="TabTITOLO"/>
    <w:rsid w:val="00A45DEC"/>
    <w:rPr>
      <w:b/>
      <w:bCs/>
      <w:color w:val="FFFFFF"/>
      <w:sz w:val="24"/>
      <w:szCs w:val="24"/>
      <w:lang w:val="it-IT" w:eastAsia="it-IT" w:bidi="ar-SA"/>
    </w:rPr>
  </w:style>
  <w:style w:type="character" w:customStyle="1" w:styleId="CharChar">
    <w:name w:val="Char Char"/>
    <w:semiHidden/>
    <w:rsid w:val="00A45DEC"/>
    <w:rPr>
      <w:b/>
      <w:smallCaps/>
      <w:sz w:val="24"/>
      <w:szCs w:val="24"/>
      <w:lang w:val="it-IT" w:eastAsia="it-IT" w:bidi="ar-SA"/>
    </w:rPr>
  </w:style>
  <w:style w:type="paragraph" w:customStyle="1" w:styleId="Bullet1livello">
    <w:name w:val="Bullet (1° livello)"/>
    <w:basedOn w:val="Normale"/>
    <w:rsid w:val="00A45DEC"/>
    <w:pPr>
      <w:widowControl w:val="0"/>
      <w:tabs>
        <w:tab w:val="num" w:pos="864"/>
      </w:tabs>
      <w:spacing w:before="120"/>
      <w:ind w:left="864" w:hanging="432"/>
    </w:pPr>
    <w:rPr>
      <w:rFonts w:ascii="Book Antiqua" w:hAnsi="Book Antiqua"/>
      <w:sz w:val="20"/>
      <w:szCs w:val="20"/>
    </w:rPr>
  </w:style>
  <w:style w:type="paragraph" w:customStyle="1" w:styleId="TitoloTabella">
    <w:name w:val="Titolo Tabella"/>
    <w:basedOn w:val="Normale"/>
    <w:autoRedefine/>
    <w:rsid w:val="00A45DEC"/>
    <w:pPr>
      <w:spacing w:before="60" w:after="60"/>
      <w:jc w:val="center"/>
    </w:pPr>
    <w:rPr>
      <w:rFonts w:ascii="Book Antiqua" w:hAnsi="Book Antiqua"/>
      <w:b/>
      <w:bCs/>
      <w:kern w:val="20"/>
      <w:sz w:val="22"/>
      <w:szCs w:val="22"/>
      <w:lang w:eastAsia="en-US"/>
    </w:rPr>
  </w:style>
  <w:style w:type="paragraph" w:customStyle="1" w:styleId="Descrizionecolonnetabella">
    <w:name w:val="Descrizione colonne tabella"/>
    <w:basedOn w:val="TitoloTabella"/>
    <w:autoRedefine/>
    <w:rsid w:val="00A45DEC"/>
    <w:pPr>
      <w:spacing w:before="0" w:after="0"/>
      <w:ind w:firstLine="66"/>
    </w:pPr>
    <w:rPr>
      <w:b w:val="0"/>
      <w:bCs w:val="0"/>
      <w:sz w:val="20"/>
    </w:rPr>
  </w:style>
  <w:style w:type="paragraph" w:customStyle="1" w:styleId="PuntoElencoLivello2">
    <w:name w:val="Punto Elenco Livello 2"/>
    <w:basedOn w:val="Normale"/>
    <w:rsid w:val="00A45DEC"/>
    <w:pPr>
      <w:numPr>
        <w:numId w:val="33"/>
      </w:numPr>
      <w:spacing w:before="120"/>
    </w:pPr>
    <w:rPr>
      <w:rFonts w:ascii="Book Antiqua" w:hAnsi="Book Antiqua"/>
      <w:kern w:val="20"/>
      <w:sz w:val="20"/>
      <w:szCs w:val="20"/>
      <w:lang w:val="en-US" w:eastAsia="en-US"/>
    </w:rPr>
  </w:style>
  <w:style w:type="paragraph" w:customStyle="1" w:styleId="NormalTabella">
    <w:name w:val="Normal Tabella"/>
    <w:basedOn w:val="Normale"/>
    <w:rsid w:val="00A45DEC"/>
    <w:pPr>
      <w:overflowPunct w:val="0"/>
      <w:autoSpaceDE w:val="0"/>
      <w:autoSpaceDN w:val="0"/>
      <w:adjustRightInd w:val="0"/>
      <w:spacing w:before="40" w:after="40"/>
      <w:textAlignment w:val="baseline"/>
    </w:pPr>
    <w:rPr>
      <w:rFonts w:ascii="Book Antiqua" w:hAnsi="Book Antiqua"/>
      <w:sz w:val="18"/>
      <w:szCs w:val="18"/>
      <w:lang w:eastAsia="en-US"/>
    </w:rPr>
  </w:style>
  <w:style w:type="paragraph" w:customStyle="1" w:styleId="Bulletpoint">
    <w:name w:val="Bullet point"/>
    <w:basedOn w:val="Normale"/>
    <w:rsid w:val="00A45DEC"/>
    <w:pPr>
      <w:numPr>
        <w:numId w:val="5"/>
      </w:numPr>
      <w:autoSpaceDE w:val="0"/>
      <w:autoSpaceDN w:val="0"/>
      <w:spacing w:before="60" w:after="60"/>
    </w:pPr>
    <w:rPr>
      <w:rFonts w:ascii="Book Antiqua" w:hAnsi="Book Antiqua" w:cs="Arial"/>
      <w:sz w:val="20"/>
      <w:szCs w:val="20"/>
      <w:lang w:eastAsia="en-US"/>
    </w:rPr>
  </w:style>
  <w:style w:type="paragraph" w:customStyle="1" w:styleId="CorpoVerdanaCharCarattereCarattere">
    <w:name w:val="Corpo Verdana Char Carattere Carattere"/>
    <w:basedOn w:val="Normale"/>
    <w:link w:val="CorpoVerdanaCharCarattereCarattereChar"/>
    <w:rsid w:val="00A45DEC"/>
    <w:pPr>
      <w:spacing w:before="120"/>
    </w:pPr>
    <w:rPr>
      <w:rFonts w:ascii="Verdana" w:hAnsi="Verdana"/>
      <w:kern w:val="20"/>
      <w:sz w:val="22"/>
      <w:szCs w:val="22"/>
      <w:lang w:eastAsia="en-US"/>
    </w:rPr>
  </w:style>
  <w:style w:type="character" w:customStyle="1" w:styleId="CorpoVerdanaCharCarattereCarattereChar">
    <w:name w:val="Corpo Verdana Char Carattere Carattere Char"/>
    <w:link w:val="CorpoVerdanaCharCarattereCarattere"/>
    <w:rsid w:val="00A45DEC"/>
    <w:rPr>
      <w:rFonts w:ascii="Verdana" w:hAnsi="Verdana"/>
      <w:kern w:val="20"/>
      <w:sz w:val="22"/>
      <w:szCs w:val="22"/>
      <w:lang w:val="it-IT" w:eastAsia="en-US" w:bidi="ar-SA"/>
    </w:rPr>
  </w:style>
  <w:style w:type="paragraph" w:customStyle="1" w:styleId="CorpoVerdana">
    <w:name w:val="Corpo Verdana"/>
    <w:basedOn w:val="Normale"/>
    <w:rsid w:val="00A45DEC"/>
    <w:pPr>
      <w:spacing w:before="120"/>
    </w:pPr>
    <w:rPr>
      <w:rFonts w:ascii="Verdana" w:hAnsi="Verdana"/>
      <w:sz w:val="22"/>
      <w:szCs w:val="22"/>
      <w:lang w:eastAsia="en-US"/>
    </w:rPr>
  </w:style>
  <w:style w:type="paragraph" w:customStyle="1" w:styleId="normale0">
    <w:name w:val="normale"/>
    <w:basedOn w:val="Normale"/>
    <w:rsid w:val="00A45DEC"/>
    <w:pPr>
      <w:widowControl w:val="0"/>
      <w:spacing w:before="120" w:after="120"/>
    </w:pPr>
    <w:rPr>
      <w:rFonts w:ascii="Book Antiqua" w:hAnsi="Book Antiqua"/>
      <w:szCs w:val="20"/>
    </w:rPr>
  </w:style>
  <w:style w:type="paragraph" w:customStyle="1" w:styleId="CharChar1Char">
    <w:name w:val="Char Char1 Char"/>
    <w:basedOn w:val="Normale"/>
    <w:semiHidden/>
    <w:rsid w:val="00A45DEC"/>
    <w:pPr>
      <w:spacing w:before="120" w:after="160" w:line="240" w:lineRule="exact"/>
    </w:pPr>
    <w:rPr>
      <w:rFonts w:ascii="Verdana" w:hAnsi="Verdana"/>
      <w:sz w:val="20"/>
      <w:szCs w:val="20"/>
      <w:lang w:val="en-US" w:eastAsia="en-US"/>
    </w:rPr>
  </w:style>
  <w:style w:type="paragraph" w:customStyle="1" w:styleId="StylePuntoElenco2TabellaLeft025Hanging025">
    <w:name w:val="Style Punto Elenco 2 Tabella + Left:  025&quot; Hanging:  025&quot;"/>
    <w:basedOn w:val="Normale"/>
    <w:rsid w:val="00A45DEC"/>
    <w:pPr>
      <w:numPr>
        <w:numId w:val="41"/>
      </w:numPr>
      <w:spacing w:before="120"/>
    </w:pPr>
    <w:rPr>
      <w:rFonts w:ascii="Book Antiqua" w:hAnsi="Book Antiqua"/>
      <w:kern w:val="20"/>
      <w:sz w:val="18"/>
      <w:szCs w:val="20"/>
      <w:lang w:eastAsia="en-US"/>
    </w:rPr>
  </w:style>
  <w:style w:type="paragraph" w:customStyle="1" w:styleId="bullet10">
    <w:name w:val="bullet_1"/>
    <w:basedOn w:val="Normale"/>
    <w:rsid w:val="00A45DEC"/>
    <w:pPr>
      <w:tabs>
        <w:tab w:val="num" w:pos="360"/>
      </w:tabs>
      <w:spacing w:before="120"/>
      <w:ind w:left="360"/>
    </w:pPr>
    <w:rPr>
      <w:rFonts w:ascii="Book Antiqua" w:hAnsi="Book Antiqua"/>
      <w:sz w:val="18"/>
      <w:szCs w:val="20"/>
      <w:lang w:eastAsia="en-US"/>
    </w:rPr>
  </w:style>
  <w:style w:type="paragraph" w:customStyle="1" w:styleId="CarattereCarattere">
    <w:name w:val="Carattere Carattere"/>
    <w:basedOn w:val="Normale"/>
    <w:semiHidden/>
    <w:rsid w:val="00A45DEC"/>
    <w:pPr>
      <w:spacing w:before="120" w:after="160" w:line="240" w:lineRule="exact"/>
    </w:pPr>
    <w:rPr>
      <w:rFonts w:ascii="Verdana" w:hAnsi="Verdana"/>
      <w:sz w:val="20"/>
      <w:szCs w:val="20"/>
      <w:lang w:val="en-US" w:eastAsia="en-US"/>
    </w:rPr>
  </w:style>
  <w:style w:type="paragraph" w:customStyle="1" w:styleId="AODocTxt">
    <w:name w:val="AODocTxt"/>
    <w:basedOn w:val="Normale"/>
    <w:rsid w:val="00A45DEC"/>
    <w:pPr>
      <w:spacing w:before="240" w:line="260" w:lineRule="atLeast"/>
    </w:pPr>
    <w:rPr>
      <w:sz w:val="22"/>
      <w:szCs w:val="20"/>
      <w:lang w:val="en-GB" w:eastAsia="en-US"/>
    </w:rPr>
  </w:style>
  <w:style w:type="paragraph" w:customStyle="1" w:styleId="AODocTxtL1">
    <w:name w:val="AODocTxtL1"/>
    <w:basedOn w:val="AODocTxt"/>
    <w:rsid w:val="00A45DEC"/>
    <w:pPr>
      <w:ind w:left="720"/>
    </w:pPr>
  </w:style>
  <w:style w:type="paragraph" w:customStyle="1" w:styleId="AODocTxtL2">
    <w:name w:val="AODocTxtL2"/>
    <w:basedOn w:val="AODocTxt"/>
    <w:rsid w:val="00A45DEC"/>
    <w:pPr>
      <w:ind w:left="1440"/>
    </w:pPr>
  </w:style>
  <w:style w:type="paragraph" w:customStyle="1" w:styleId="AODocTxtL3">
    <w:name w:val="AODocTxtL3"/>
    <w:basedOn w:val="AODocTxt"/>
    <w:rsid w:val="00A45DEC"/>
    <w:pPr>
      <w:ind w:left="2160"/>
    </w:pPr>
  </w:style>
  <w:style w:type="paragraph" w:customStyle="1" w:styleId="AODocTxtL4">
    <w:name w:val="AODocTxtL4"/>
    <w:basedOn w:val="AODocTxt"/>
    <w:rsid w:val="00A45DEC"/>
    <w:pPr>
      <w:ind w:left="2880"/>
    </w:pPr>
  </w:style>
  <w:style w:type="paragraph" w:customStyle="1" w:styleId="AODocTxtL5">
    <w:name w:val="AODocTxtL5"/>
    <w:basedOn w:val="AODocTxt"/>
    <w:rsid w:val="00A45DEC"/>
    <w:pPr>
      <w:ind w:left="3600"/>
    </w:pPr>
  </w:style>
  <w:style w:type="paragraph" w:customStyle="1" w:styleId="AODocTxtL6">
    <w:name w:val="AODocTxtL6"/>
    <w:basedOn w:val="AODocTxt"/>
    <w:rsid w:val="00A45DEC"/>
    <w:pPr>
      <w:ind w:left="4320"/>
    </w:pPr>
  </w:style>
  <w:style w:type="paragraph" w:customStyle="1" w:styleId="AODocTxtL7">
    <w:name w:val="AODocTxtL7"/>
    <w:basedOn w:val="Normale"/>
    <w:rsid w:val="00A45DEC"/>
    <w:pPr>
      <w:numPr>
        <w:ilvl w:val="7"/>
        <w:numId w:val="3"/>
      </w:numPr>
      <w:spacing w:before="240" w:line="260" w:lineRule="atLeast"/>
    </w:pPr>
    <w:rPr>
      <w:sz w:val="22"/>
      <w:szCs w:val="20"/>
      <w:lang w:val="en-GB" w:eastAsia="en-US"/>
    </w:rPr>
  </w:style>
  <w:style w:type="paragraph" w:customStyle="1" w:styleId="AODocTxtL8">
    <w:name w:val="AODocTxtL8"/>
    <w:basedOn w:val="Normale"/>
    <w:rsid w:val="00A45DEC"/>
    <w:pPr>
      <w:numPr>
        <w:ilvl w:val="8"/>
        <w:numId w:val="3"/>
      </w:numPr>
      <w:spacing w:before="240" w:line="260" w:lineRule="atLeast"/>
    </w:pPr>
    <w:rPr>
      <w:sz w:val="22"/>
      <w:szCs w:val="20"/>
      <w:lang w:val="en-GB" w:eastAsia="en-US"/>
    </w:rPr>
  </w:style>
  <w:style w:type="paragraph" w:customStyle="1" w:styleId="AOHead1">
    <w:name w:val="AOHead1"/>
    <w:basedOn w:val="Normale"/>
    <w:next w:val="Normale"/>
    <w:rsid w:val="00A45DEC"/>
    <w:pPr>
      <w:keepNext/>
      <w:numPr>
        <w:numId w:val="4"/>
      </w:numPr>
      <w:spacing w:before="240" w:line="260" w:lineRule="atLeast"/>
      <w:outlineLvl w:val="0"/>
    </w:pPr>
    <w:rPr>
      <w:b/>
      <w:caps/>
      <w:kern w:val="28"/>
      <w:sz w:val="22"/>
      <w:szCs w:val="20"/>
      <w:lang w:val="en-GB" w:eastAsia="en-US"/>
    </w:rPr>
  </w:style>
  <w:style w:type="paragraph" w:customStyle="1" w:styleId="AOHead2">
    <w:name w:val="AOHead2"/>
    <w:basedOn w:val="Normale"/>
    <w:next w:val="AODocTxtL1"/>
    <w:rsid w:val="00A45DEC"/>
    <w:pPr>
      <w:keepNext/>
      <w:tabs>
        <w:tab w:val="num" w:pos="1571"/>
      </w:tabs>
      <w:spacing w:before="240" w:line="260" w:lineRule="atLeast"/>
      <w:ind w:left="1571" w:hanging="720"/>
      <w:outlineLvl w:val="1"/>
    </w:pPr>
    <w:rPr>
      <w:b/>
      <w:sz w:val="22"/>
      <w:szCs w:val="20"/>
      <w:lang w:val="en-GB" w:eastAsia="en-US"/>
    </w:rPr>
  </w:style>
  <w:style w:type="paragraph" w:customStyle="1" w:styleId="AOHead3">
    <w:name w:val="AOHead3"/>
    <w:basedOn w:val="Normale"/>
    <w:next w:val="AODocTxtL2"/>
    <w:rsid w:val="00A45DEC"/>
    <w:pPr>
      <w:tabs>
        <w:tab w:val="num" w:pos="1440"/>
      </w:tabs>
      <w:spacing w:before="240" w:line="260" w:lineRule="atLeast"/>
      <w:ind w:left="1440" w:hanging="720"/>
      <w:outlineLvl w:val="2"/>
    </w:pPr>
    <w:rPr>
      <w:sz w:val="22"/>
      <w:szCs w:val="20"/>
      <w:lang w:val="en-GB" w:eastAsia="en-US"/>
    </w:rPr>
  </w:style>
  <w:style w:type="paragraph" w:customStyle="1" w:styleId="AOHead4">
    <w:name w:val="AOHead4"/>
    <w:basedOn w:val="Normale"/>
    <w:next w:val="Normale"/>
    <w:rsid w:val="00A45DEC"/>
    <w:pPr>
      <w:numPr>
        <w:ilvl w:val="3"/>
        <w:numId w:val="4"/>
      </w:numPr>
      <w:spacing w:before="240" w:line="260" w:lineRule="atLeast"/>
      <w:outlineLvl w:val="3"/>
    </w:pPr>
    <w:rPr>
      <w:sz w:val="22"/>
      <w:szCs w:val="20"/>
      <w:lang w:val="en-GB" w:eastAsia="en-US"/>
    </w:rPr>
  </w:style>
  <w:style w:type="paragraph" w:customStyle="1" w:styleId="AOHead5">
    <w:name w:val="AOHead5"/>
    <w:basedOn w:val="Normale"/>
    <w:next w:val="Normale"/>
    <w:rsid w:val="00A45DEC"/>
    <w:pPr>
      <w:numPr>
        <w:ilvl w:val="4"/>
        <w:numId w:val="4"/>
      </w:numPr>
      <w:spacing w:before="240" w:line="260" w:lineRule="atLeast"/>
      <w:outlineLvl w:val="4"/>
    </w:pPr>
    <w:rPr>
      <w:sz w:val="22"/>
      <w:szCs w:val="20"/>
      <w:lang w:val="en-GB" w:eastAsia="en-US"/>
    </w:rPr>
  </w:style>
  <w:style w:type="paragraph" w:customStyle="1" w:styleId="AOHead6">
    <w:name w:val="AOHead6"/>
    <w:basedOn w:val="Normale"/>
    <w:next w:val="Normale"/>
    <w:rsid w:val="00A45DEC"/>
    <w:pPr>
      <w:numPr>
        <w:ilvl w:val="5"/>
        <w:numId w:val="4"/>
      </w:numPr>
      <w:spacing w:before="240" w:line="260" w:lineRule="atLeast"/>
      <w:outlineLvl w:val="5"/>
    </w:pPr>
    <w:rPr>
      <w:sz w:val="22"/>
      <w:szCs w:val="20"/>
      <w:lang w:val="en-GB" w:eastAsia="en-US"/>
    </w:rPr>
  </w:style>
  <w:style w:type="paragraph" w:customStyle="1" w:styleId="AOAltHead4">
    <w:name w:val="AOAltHead4"/>
    <w:basedOn w:val="AOHead4"/>
    <w:next w:val="Normale"/>
    <w:rsid w:val="00A45DEC"/>
    <w:pPr>
      <w:numPr>
        <w:ilvl w:val="0"/>
        <w:numId w:val="0"/>
      </w:numPr>
      <w:tabs>
        <w:tab w:val="num" w:pos="2520"/>
      </w:tabs>
      <w:ind w:left="2520" w:hanging="360"/>
    </w:pPr>
  </w:style>
  <w:style w:type="paragraph" w:customStyle="1" w:styleId="ABLOCKPARA">
    <w:name w:val="A BLOCK PARA"/>
    <w:basedOn w:val="Normale"/>
    <w:rsid w:val="00A45DEC"/>
    <w:pPr>
      <w:suppressAutoHyphens/>
      <w:spacing w:before="120"/>
    </w:pPr>
    <w:rPr>
      <w:rFonts w:ascii="Book Antiqua" w:hAnsi="Book Antiqua"/>
      <w:sz w:val="22"/>
      <w:szCs w:val="20"/>
    </w:rPr>
  </w:style>
  <w:style w:type="paragraph" w:customStyle="1" w:styleId="ABULLET">
    <w:name w:val="A BULLET"/>
    <w:basedOn w:val="ABLOCKPARA"/>
    <w:rsid w:val="00A45DEC"/>
    <w:pPr>
      <w:ind w:left="331" w:hanging="331"/>
    </w:pPr>
  </w:style>
  <w:style w:type="paragraph" w:customStyle="1" w:styleId="AINDENTEDBULLET">
    <w:name w:val="A INDENTED BULLET"/>
    <w:basedOn w:val="ABLOCKPARA"/>
    <w:rsid w:val="00A45DEC"/>
    <w:pPr>
      <w:tabs>
        <w:tab w:val="left" w:pos="1080"/>
      </w:tabs>
      <w:ind w:left="662" w:hanging="331"/>
    </w:pPr>
  </w:style>
  <w:style w:type="paragraph" w:customStyle="1" w:styleId="AINDENTEDPARA">
    <w:name w:val="A INDENTED PARA"/>
    <w:basedOn w:val="ABLOCKPARA"/>
    <w:rsid w:val="00A45DEC"/>
    <w:pPr>
      <w:ind w:left="331"/>
    </w:pPr>
  </w:style>
  <w:style w:type="paragraph" w:customStyle="1" w:styleId="BulletPrimolivelloCarattere">
    <w:name w:val="Bullet Primo livello Carattere"/>
    <w:basedOn w:val="Normale"/>
    <w:link w:val="BulletPrimolivelloCarattereCarattere"/>
    <w:rsid w:val="00A45DEC"/>
    <w:pPr>
      <w:numPr>
        <w:numId w:val="6"/>
      </w:numPr>
      <w:spacing w:before="120"/>
    </w:pPr>
    <w:rPr>
      <w:rFonts w:ascii="Arial" w:hAnsi="Arial"/>
      <w:sz w:val="20"/>
    </w:rPr>
  </w:style>
  <w:style w:type="character" w:customStyle="1" w:styleId="BulletPrimolivelloCarattereCarattere">
    <w:name w:val="Bullet Primo livello Carattere Carattere"/>
    <w:link w:val="BulletPrimolivelloCarattere"/>
    <w:rsid w:val="00A45DEC"/>
    <w:rPr>
      <w:rFonts w:ascii="Arial" w:hAnsi="Arial"/>
      <w:szCs w:val="24"/>
    </w:rPr>
  </w:style>
  <w:style w:type="paragraph" w:customStyle="1" w:styleId="SLAIntestazione">
    <w:name w:val="SLA_Intestazione"/>
    <w:basedOn w:val="Normale"/>
    <w:rsid w:val="00A45DEC"/>
    <w:pPr>
      <w:widowControl w:val="0"/>
      <w:suppressAutoHyphens/>
      <w:spacing w:before="20" w:after="20"/>
    </w:pPr>
    <w:rPr>
      <w:rFonts w:cs="Arial"/>
      <w:b/>
      <w:kern w:val="2"/>
      <w:szCs w:val="20"/>
    </w:rPr>
  </w:style>
  <w:style w:type="paragraph" w:customStyle="1" w:styleId="TabPunto">
    <w:name w:val="TabPunto"/>
    <w:link w:val="TabPuntoCarattere"/>
    <w:rsid w:val="00A45DEC"/>
    <w:pPr>
      <w:numPr>
        <w:numId w:val="43"/>
      </w:numPr>
      <w:spacing w:before="120" w:after="120"/>
    </w:pPr>
    <w:rPr>
      <w:rFonts w:ascii="Tahoma" w:hAnsi="Tahoma" w:cs="Tahoma"/>
      <w:sz w:val="16"/>
      <w:szCs w:val="24"/>
    </w:rPr>
  </w:style>
  <w:style w:type="paragraph" w:customStyle="1" w:styleId="TabTITOLOsx">
    <w:name w:val="TabTITOLOsx"/>
    <w:basedOn w:val="TabTITOLO"/>
    <w:next w:val="TabRIGA"/>
    <w:link w:val="TabTITOLOsxCarattere"/>
    <w:rsid w:val="00A45DEC"/>
    <w:pPr>
      <w:jc w:val="left"/>
    </w:pPr>
    <w:rPr>
      <w:rFonts w:ascii="Tahoma" w:hAnsi="Tahoma"/>
    </w:rPr>
  </w:style>
  <w:style w:type="character" w:customStyle="1" w:styleId="TabTITOLOsxCarattere">
    <w:name w:val="TabTITOLOsx Carattere"/>
    <w:link w:val="TabTITOLOsx"/>
    <w:rsid w:val="00A45DEC"/>
    <w:rPr>
      <w:rFonts w:ascii="Tahoma" w:hAnsi="Tahoma"/>
      <w:b/>
      <w:bCs/>
      <w:color w:val="FFFFFF"/>
      <w:sz w:val="24"/>
      <w:szCs w:val="24"/>
      <w:lang w:val="it-IT" w:eastAsia="it-IT" w:bidi="ar-SA"/>
    </w:rPr>
  </w:style>
  <w:style w:type="character" w:customStyle="1" w:styleId="TabPuntoCarattere">
    <w:name w:val="TabPunto Carattere"/>
    <w:link w:val="TabPunto"/>
    <w:rsid w:val="00A45DEC"/>
    <w:rPr>
      <w:rFonts w:ascii="Tahoma" w:hAnsi="Tahoma" w:cs="Tahoma"/>
      <w:sz w:val="16"/>
      <w:szCs w:val="24"/>
    </w:rPr>
  </w:style>
  <w:style w:type="paragraph" w:customStyle="1" w:styleId="rigatabella0">
    <w:name w:val="riga tabella"/>
    <w:basedOn w:val="Normale"/>
    <w:rsid w:val="00A45DEC"/>
    <w:pPr>
      <w:keepNext/>
      <w:keepLines/>
      <w:overflowPunct w:val="0"/>
      <w:autoSpaceDE w:val="0"/>
      <w:autoSpaceDN w:val="0"/>
      <w:adjustRightInd w:val="0"/>
      <w:spacing w:before="120"/>
      <w:textAlignment w:val="baseline"/>
    </w:pPr>
    <w:rPr>
      <w:rFonts w:ascii="Tahoma" w:hAnsi="Tahoma"/>
      <w:kern w:val="22"/>
      <w:sz w:val="18"/>
      <w:szCs w:val="20"/>
    </w:rPr>
  </w:style>
  <w:style w:type="paragraph" w:customStyle="1" w:styleId="CharCharCarattereCarattere">
    <w:name w:val="Char Char Carattere Carattere"/>
    <w:basedOn w:val="Normale"/>
    <w:semiHidden/>
    <w:rsid w:val="00A45DEC"/>
    <w:pPr>
      <w:spacing w:before="120" w:after="160" w:line="240" w:lineRule="exact"/>
    </w:pPr>
    <w:rPr>
      <w:rFonts w:ascii="Verdana" w:hAnsi="Verdana"/>
      <w:sz w:val="20"/>
      <w:szCs w:val="20"/>
      <w:lang w:val="en-US" w:eastAsia="en-US"/>
    </w:rPr>
  </w:style>
  <w:style w:type="character" w:customStyle="1" w:styleId="CharChar2">
    <w:name w:val="Char Char2"/>
    <w:semiHidden/>
    <w:rsid w:val="00A45DEC"/>
    <w:rPr>
      <w:b/>
      <w:smallCaps/>
      <w:sz w:val="24"/>
      <w:szCs w:val="24"/>
      <w:lang w:val="it-IT" w:eastAsia="it-IT" w:bidi="ar-SA"/>
    </w:rPr>
  </w:style>
  <w:style w:type="character" w:customStyle="1" w:styleId="Titolo2CarattereCarattere">
    <w:name w:val="Titolo 2 Carattere Carattere"/>
    <w:rsid w:val="00A45DEC"/>
    <w:rPr>
      <w:b/>
      <w:smallCaps/>
      <w:sz w:val="24"/>
      <w:szCs w:val="24"/>
      <w:lang w:val="it-IT" w:eastAsia="it-IT" w:bidi="ar-SA"/>
    </w:rPr>
  </w:style>
  <w:style w:type="character" w:customStyle="1" w:styleId="Titolo5Carattere">
    <w:name w:val="Titolo 5 Carattere"/>
    <w:aliases w:val="Block Label Carattere,dash Carattere,ds Carattere,dd Carattere,H5 Carattere1,h5 Carattere,t5 Carattere1,tit5 Carattere1,ToolsHeading 5 Carattere,Table label Carattere,l5 Carattere,hm Carattere,mh2 Carattere,Module heading 2 Carattere"/>
    <w:link w:val="Titolo5"/>
    <w:rsid w:val="00A45DEC"/>
    <w:rPr>
      <w:rFonts w:ascii="Arial" w:hAnsi="Arial"/>
      <w:b/>
      <w:color w:val="000000"/>
      <w:szCs w:val="22"/>
      <w:lang w:val="it-IT" w:eastAsia="it-IT" w:bidi="ar-SA"/>
    </w:rPr>
  </w:style>
  <w:style w:type="paragraph" w:customStyle="1" w:styleId="Style1">
    <w:name w:val="Style1"/>
    <w:basedOn w:val="Titolo4"/>
    <w:autoRedefine/>
    <w:rsid w:val="00A45DEC"/>
    <w:pPr>
      <w:numPr>
        <w:ilvl w:val="0"/>
        <w:numId w:val="0"/>
      </w:numPr>
      <w:tabs>
        <w:tab w:val="num" w:pos="864"/>
      </w:tabs>
      <w:suppressAutoHyphens/>
      <w:ind w:left="864" w:hanging="864"/>
    </w:pPr>
    <w:rPr>
      <w:rFonts w:ascii="Times New Roman" w:hAnsi="Times New Roman"/>
      <w:bCs w:val="0"/>
      <w:smallCaps w:val="0"/>
      <w:sz w:val="24"/>
      <w:szCs w:val="24"/>
    </w:rPr>
  </w:style>
  <w:style w:type="paragraph" w:customStyle="1" w:styleId="Style2">
    <w:name w:val="Style2"/>
    <w:basedOn w:val="Titolo4"/>
    <w:next w:val="Style1"/>
    <w:autoRedefine/>
    <w:rsid w:val="00A45DEC"/>
    <w:pPr>
      <w:numPr>
        <w:numId w:val="42"/>
      </w:numPr>
      <w:suppressAutoHyphens/>
    </w:pPr>
    <w:rPr>
      <w:rFonts w:ascii="Times New Roman" w:hAnsi="Times New Roman"/>
      <w:bCs w:val="0"/>
      <w:smallCaps w:val="0"/>
      <w:sz w:val="24"/>
      <w:szCs w:val="24"/>
    </w:rPr>
  </w:style>
  <w:style w:type="numbering" w:styleId="111111">
    <w:name w:val="Outline List 2"/>
    <w:basedOn w:val="Nessunelenco"/>
    <w:semiHidden/>
    <w:rsid w:val="00A45DEC"/>
    <w:pPr>
      <w:numPr>
        <w:numId w:val="1"/>
      </w:numPr>
    </w:pPr>
  </w:style>
  <w:style w:type="numbering" w:styleId="1ai">
    <w:name w:val="Outline List 1"/>
    <w:basedOn w:val="Nessunelenco"/>
    <w:semiHidden/>
    <w:rsid w:val="00A45DEC"/>
    <w:pPr>
      <w:numPr>
        <w:numId w:val="2"/>
      </w:numPr>
    </w:pPr>
  </w:style>
  <w:style w:type="paragraph" w:customStyle="1" w:styleId="Normalenonind">
    <w:name w:val="Normale non ind"/>
    <w:basedOn w:val="Normale"/>
    <w:next w:val="Normale"/>
    <w:rsid w:val="00A45DEC"/>
    <w:pPr>
      <w:tabs>
        <w:tab w:val="num" w:pos="0"/>
      </w:tabs>
      <w:spacing w:before="120"/>
    </w:pPr>
    <w:rPr>
      <w:rFonts w:ascii="Bookman" w:hAnsi="Bookman"/>
      <w:sz w:val="21"/>
      <w:szCs w:val="20"/>
    </w:rPr>
  </w:style>
  <w:style w:type="paragraph" w:customStyle="1" w:styleId="BodyText21">
    <w:name w:val="Body Text 21"/>
    <w:basedOn w:val="Normale"/>
    <w:semiHidden/>
    <w:rsid w:val="00A45DEC"/>
    <w:pPr>
      <w:spacing w:before="120" w:after="120"/>
      <w:ind w:left="340" w:firstLine="284"/>
    </w:pPr>
    <w:rPr>
      <w:rFonts w:ascii="Arial" w:hAnsi="Arial"/>
      <w:sz w:val="20"/>
      <w:szCs w:val="22"/>
    </w:rPr>
  </w:style>
  <w:style w:type="paragraph" w:customStyle="1" w:styleId="BodyTextIndent21">
    <w:name w:val="Body Text Indent 21"/>
    <w:basedOn w:val="Normale"/>
    <w:semiHidden/>
    <w:rsid w:val="00A45DEC"/>
    <w:pPr>
      <w:spacing w:before="120" w:after="120"/>
      <w:ind w:left="709"/>
    </w:pPr>
    <w:rPr>
      <w:rFonts w:ascii="Arial" w:hAnsi="Arial"/>
      <w:sz w:val="20"/>
      <w:szCs w:val="22"/>
    </w:rPr>
  </w:style>
  <w:style w:type="paragraph" w:customStyle="1" w:styleId="Testopara">
    <w:name w:val="Testo_para"/>
    <w:basedOn w:val="Normale"/>
    <w:rsid w:val="00A45DEC"/>
    <w:pPr>
      <w:tabs>
        <w:tab w:val="right" w:pos="9923"/>
      </w:tabs>
      <w:spacing w:before="120"/>
    </w:pPr>
    <w:rPr>
      <w:rFonts w:ascii="Verdana" w:hAnsi="Verdana"/>
      <w:sz w:val="20"/>
      <w:szCs w:val="20"/>
    </w:rPr>
  </w:style>
  <w:style w:type="paragraph" w:customStyle="1" w:styleId="Figure">
    <w:name w:val="Figure"/>
    <w:basedOn w:val="Normale"/>
    <w:next w:val="Normale"/>
    <w:rsid w:val="00CD1A3B"/>
    <w:pPr>
      <w:tabs>
        <w:tab w:val="right" w:pos="3960"/>
      </w:tabs>
      <w:spacing w:before="120"/>
      <w:ind w:left="720"/>
      <w:jc w:val="center"/>
    </w:pPr>
    <w:rPr>
      <w:b/>
      <w:sz w:val="20"/>
      <w:szCs w:val="20"/>
      <w:lang w:val="en-GB"/>
    </w:rPr>
  </w:style>
  <w:style w:type="character" w:customStyle="1" w:styleId="H5Carattere">
    <w:name w:val="H5 Carattere"/>
    <w:aliases w:val="FAQ Question Carattere,tit5 Carattere,t5 Carattere,MR liv. 5 Carattere,Descrizione Specifiche Carattere,Livello 5 Carattere,MR liv. 51 Carattere,tit51 Carattere,H51 Carattere,FAQ Question1 Carattere,Descrizione Specifiche1 Carattere"/>
    <w:rsid w:val="00A45DEC"/>
    <w:rPr>
      <w:rFonts w:ascii="Arial" w:hAnsi="Arial"/>
      <w:b/>
      <w:i/>
      <w:color w:val="000000"/>
      <w:sz w:val="16"/>
      <w:szCs w:val="22"/>
      <w:lang w:val="it-IT" w:eastAsia="it-IT" w:bidi="ar-SA"/>
    </w:rPr>
  </w:style>
  <w:style w:type="character" w:customStyle="1" w:styleId="LP1Carattere">
    <w:name w:val="LP1 Carattere"/>
    <w:rsid w:val="00A45DEC"/>
    <w:rPr>
      <w:rFonts w:ascii="Arial" w:hAnsi="Arial"/>
      <w:szCs w:val="22"/>
      <w:lang w:val="it-IT" w:eastAsia="it-IT" w:bidi="ar-SA"/>
    </w:rPr>
  </w:style>
  <w:style w:type="character" w:customStyle="1" w:styleId="LP2Carattere">
    <w:name w:val="LP2 Carattere"/>
    <w:basedOn w:val="LP1Carattere"/>
    <w:rsid w:val="00A45DEC"/>
    <w:rPr>
      <w:rFonts w:ascii="Arial" w:hAnsi="Arial"/>
      <w:szCs w:val="22"/>
      <w:lang w:val="it-IT" w:eastAsia="it-IT" w:bidi="ar-SA"/>
    </w:rPr>
  </w:style>
  <w:style w:type="paragraph" w:customStyle="1" w:styleId="Puntato2">
    <w:name w:val="Puntato 2"/>
    <w:basedOn w:val="Puntato1"/>
    <w:rsid w:val="00A45DEC"/>
    <w:pPr>
      <w:numPr>
        <w:numId w:val="26"/>
      </w:numPr>
    </w:pPr>
    <w:rPr>
      <w:kern w:val="28"/>
    </w:rPr>
  </w:style>
  <w:style w:type="paragraph" w:customStyle="1" w:styleId="Riferimento">
    <w:name w:val="Riferimento"/>
    <w:basedOn w:val="LN1"/>
    <w:rsid w:val="00A45DEC"/>
    <w:pPr>
      <w:numPr>
        <w:numId w:val="35"/>
      </w:numPr>
    </w:pPr>
  </w:style>
  <w:style w:type="paragraph" w:customStyle="1" w:styleId="StileSinistro0cmPrimariga1cm">
    <w:name w:val="Stile Sinistro:  0 cm Prima riga:  1 cm"/>
    <w:basedOn w:val="Normale"/>
    <w:rsid w:val="00A45DEC"/>
    <w:pPr>
      <w:tabs>
        <w:tab w:val="left" w:pos="709"/>
      </w:tabs>
      <w:spacing w:before="120"/>
      <w:ind w:firstLine="567"/>
    </w:pPr>
    <w:rPr>
      <w:rFonts w:ascii="Arial" w:hAnsi="Arial"/>
      <w:sz w:val="20"/>
      <w:szCs w:val="20"/>
    </w:rPr>
  </w:style>
  <w:style w:type="paragraph" w:customStyle="1" w:styleId="StileTitolo2125pt">
    <w:name w:val="Stile Titolo 2 + 125 pt"/>
    <w:basedOn w:val="Titolo2"/>
    <w:rsid w:val="00A45DEC"/>
    <w:pPr>
      <w:numPr>
        <w:ilvl w:val="0"/>
        <w:numId w:val="39"/>
      </w:numPr>
    </w:pPr>
    <w:rPr>
      <w:rFonts w:cs="Arial"/>
      <w:bCs/>
      <w:i/>
      <w:iCs/>
      <w:sz w:val="25"/>
      <w:szCs w:val="28"/>
      <w:lang w:eastAsia="en-US"/>
    </w:rPr>
  </w:style>
  <w:style w:type="paragraph" w:customStyle="1" w:styleId="StileTitolo3115pt2">
    <w:name w:val="Stile Titolo 3 + 115 pt2"/>
    <w:basedOn w:val="Titolo3"/>
    <w:rsid w:val="00A45DEC"/>
    <w:pPr>
      <w:numPr>
        <w:ilvl w:val="0"/>
        <w:numId w:val="40"/>
      </w:numPr>
      <w:spacing w:before="240" w:after="60"/>
      <w:contextualSpacing w:val="0"/>
    </w:pPr>
    <w:rPr>
      <w:rFonts w:cs="Arial"/>
      <w:bCs/>
      <w:smallCaps w:val="0"/>
      <w:sz w:val="23"/>
      <w:szCs w:val="26"/>
      <w:lang w:eastAsia="en-US"/>
    </w:rPr>
  </w:style>
  <w:style w:type="character" w:customStyle="1" w:styleId="Titolo2CarattereCarattere1">
    <w:name w:val="Titolo 2 Carattere Carattere1"/>
    <w:rsid w:val="00A45DEC"/>
    <w:rPr>
      <w:rFonts w:ascii="Arial" w:hAnsi="Arial"/>
      <w:b/>
      <w:szCs w:val="22"/>
      <w:lang w:val="it-IT" w:eastAsia="it-IT" w:bidi="ar-SA"/>
    </w:rPr>
  </w:style>
  <w:style w:type="character" w:customStyle="1" w:styleId="Titolo4CarattereCarattere">
    <w:name w:val="Titolo 4 Carattere Carattere"/>
    <w:rsid w:val="00A45DEC"/>
    <w:rPr>
      <w:rFonts w:ascii="Arial" w:hAnsi="Arial"/>
      <w:b/>
      <w:bCs/>
      <w:smallCaps/>
      <w:szCs w:val="22"/>
      <w:lang w:val="it-IT" w:eastAsia="it-IT" w:bidi="ar-SA"/>
    </w:rPr>
  </w:style>
  <w:style w:type="paragraph" w:customStyle="1" w:styleId="CarattereCarattereCharChar1">
    <w:name w:val="Carattere Carattere Char Char1"/>
    <w:basedOn w:val="Normale"/>
    <w:rsid w:val="00A8667D"/>
    <w:pPr>
      <w:spacing w:before="120" w:after="160" w:line="240" w:lineRule="exact"/>
    </w:pPr>
    <w:rPr>
      <w:rFonts w:ascii="Verdana" w:hAnsi="Verdana"/>
      <w:sz w:val="20"/>
      <w:szCs w:val="20"/>
      <w:lang w:val="en-US" w:eastAsia="en-US"/>
    </w:rPr>
  </w:style>
  <w:style w:type="paragraph" w:customStyle="1" w:styleId="xl51">
    <w:name w:val="xl51"/>
    <w:basedOn w:val="Normale"/>
    <w:rsid w:val="00C0214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w:hAnsi="Arial" w:cs="Arial"/>
      <w:b/>
      <w:bCs/>
    </w:rPr>
  </w:style>
  <w:style w:type="paragraph" w:customStyle="1" w:styleId="xl52">
    <w:name w:val="xl52"/>
    <w:basedOn w:val="Normale"/>
    <w:rsid w:val="00C0214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textAlignment w:val="center"/>
    </w:pPr>
    <w:rPr>
      <w:rFonts w:ascii="Arial" w:hAnsi="Arial" w:cs="Arial"/>
      <w:b/>
      <w:bCs/>
    </w:rPr>
  </w:style>
  <w:style w:type="paragraph" w:customStyle="1" w:styleId="xl53">
    <w:name w:val="xl53"/>
    <w:basedOn w:val="Normale"/>
    <w:rsid w:val="00C0214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textAlignment w:val="center"/>
    </w:pPr>
    <w:rPr>
      <w:rFonts w:ascii="Arial" w:hAnsi="Arial" w:cs="Arial"/>
      <w:b/>
      <w:bCs/>
    </w:rPr>
  </w:style>
  <w:style w:type="paragraph" w:customStyle="1" w:styleId="xl54">
    <w:name w:val="xl54"/>
    <w:basedOn w:val="Normale"/>
    <w:rsid w:val="00C0214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w:hAnsi="Arial" w:cs="Arial"/>
      <w:b/>
      <w:bCs/>
    </w:rPr>
  </w:style>
  <w:style w:type="paragraph" w:customStyle="1" w:styleId="xl55">
    <w:name w:val="xl55"/>
    <w:basedOn w:val="Normale"/>
    <w:rsid w:val="00C0214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w:hAnsi="Arial" w:cs="Arial"/>
      <w:b/>
      <w:bCs/>
    </w:rPr>
  </w:style>
  <w:style w:type="paragraph" w:customStyle="1" w:styleId="xl56">
    <w:name w:val="xl56"/>
    <w:basedOn w:val="Normale"/>
    <w:rsid w:val="00C0214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right"/>
      <w:textAlignment w:val="center"/>
    </w:pPr>
    <w:rPr>
      <w:rFonts w:ascii="Arial" w:hAnsi="Arial" w:cs="Arial"/>
    </w:rPr>
  </w:style>
  <w:style w:type="paragraph" w:customStyle="1" w:styleId="xl57">
    <w:name w:val="xl57"/>
    <w:basedOn w:val="Normale"/>
    <w:rsid w:val="00C0214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textAlignment w:val="center"/>
    </w:pPr>
    <w:rPr>
      <w:rFonts w:ascii="Arial" w:hAnsi="Arial" w:cs="Arial"/>
      <w:b/>
      <w:bCs/>
    </w:rPr>
  </w:style>
  <w:style w:type="paragraph" w:customStyle="1" w:styleId="xl58">
    <w:name w:val="xl58"/>
    <w:basedOn w:val="Normale"/>
    <w:rsid w:val="00C0214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w:hAnsi="Arial" w:cs="Arial"/>
      <w:b/>
      <w:bCs/>
    </w:rPr>
  </w:style>
  <w:style w:type="paragraph" w:customStyle="1" w:styleId="xl59">
    <w:name w:val="xl59"/>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0">
    <w:name w:val="xl60"/>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1">
    <w:name w:val="xl61"/>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2">
    <w:name w:val="xl62"/>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3">
    <w:name w:val="xl63"/>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65">
    <w:name w:val="xl65"/>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6">
    <w:name w:val="xl66"/>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7">
    <w:name w:val="xl67"/>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68">
    <w:name w:val="xl68"/>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69">
    <w:name w:val="xl69"/>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70">
    <w:name w:val="xl70"/>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71">
    <w:name w:val="xl71"/>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72">
    <w:name w:val="xl72"/>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rPr>
  </w:style>
  <w:style w:type="paragraph" w:customStyle="1" w:styleId="xl74">
    <w:name w:val="xl74"/>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75">
    <w:name w:val="xl75"/>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76">
    <w:name w:val="xl76"/>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77">
    <w:name w:val="xl77"/>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78">
    <w:name w:val="xl78"/>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79">
    <w:name w:val="xl79"/>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0">
    <w:name w:val="xl80"/>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81">
    <w:name w:val="xl81"/>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82">
    <w:name w:val="xl82"/>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83">
    <w:name w:val="xl83"/>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4">
    <w:name w:val="xl84"/>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85">
    <w:name w:val="xl85"/>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86">
    <w:name w:val="xl86"/>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7">
    <w:name w:val="xl87"/>
    <w:basedOn w:val="Normale"/>
    <w:rsid w:val="00C021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rPr>
  </w:style>
  <w:style w:type="paragraph" w:customStyle="1" w:styleId="xl88">
    <w:name w:val="xl88"/>
    <w:basedOn w:val="Normale"/>
    <w:rsid w:val="00C021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color w:val="3366FF"/>
    </w:rPr>
  </w:style>
  <w:style w:type="paragraph" w:customStyle="1" w:styleId="xl89">
    <w:name w:val="xl89"/>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66FF"/>
    </w:rPr>
  </w:style>
  <w:style w:type="paragraph" w:customStyle="1" w:styleId="xl90">
    <w:name w:val="xl90"/>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FF"/>
    </w:rPr>
  </w:style>
  <w:style w:type="paragraph" w:customStyle="1" w:styleId="xl91">
    <w:name w:val="xl91"/>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3366FF"/>
    </w:rPr>
  </w:style>
  <w:style w:type="paragraph" w:customStyle="1" w:styleId="xl92">
    <w:name w:val="xl92"/>
    <w:basedOn w:val="Normale"/>
    <w:rsid w:val="00C021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rPr>
  </w:style>
  <w:style w:type="paragraph" w:customStyle="1" w:styleId="xl93">
    <w:name w:val="xl93"/>
    <w:basedOn w:val="Normale"/>
    <w:rsid w:val="00C021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color w:val="000000"/>
    </w:rPr>
  </w:style>
  <w:style w:type="paragraph" w:customStyle="1" w:styleId="xl94">
    <w:name w:val="xl94"/>
    <w:basedOn w:val="Normale"/>
    <w:rsid w:val="00C021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color w:val="000000"/>
    </w:rPr>
  </w:style>
  <w:style w:type="paragraph" w:customStyle="1" w:styleId="xl95">
    <w:name w:val="xl95"/>
    <w:basedOn w:val="Normale"/>
    <w:rsid w:val="00C021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color w:val="000000"/>
    </w:rPr>
  </w:style>
  <w:style w:type="paragraph" w:customStyle="1" w:styleId="xl96">
    <w:name w:val="xl96"/>
    <w:basedOn w:val="Normale"/>
    <w:rsid w:val="00C021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color w:val="000000"/>
    </w:rPr>
  </w:style>
  <w:style w:type="paragraph" w:customStyle="1" w:styleId="xl97">
    <w:name w:val="xl97"/>
    <w:basedOn w:val="Normale"/>
    <w:rsid w:val="00C02149"/>
    <w:pPr>
      <w:pBdr>
        <w:top w:val="single" w:sz="4" w:space="0" w:color="auto"/>
        <w:left w:val="single" w:sz="4" w:space="0" w:color="auto"/>
        <w:bottom w:val="single" w:sz="4" w:space="0" w:color="auto"/>
      </w:pBdr>
      <w:shd w:val="clear" w:color="auto" w:fill="FFFF00"/>
      <w:spacing w:before="100" w:beforeAutospacing="1" w:after="100" w:afterAutospacing="1"/>
      <w:jc w:val="center"/>
    </w:pPr>
    <w:rPr>
      <w:rFonts w:ascii="Arial" w:hAnsi="Arial" w:cs="Arial"/>
      <w:color w:val="000000"/>
    </w:rPr>
  </w:style>
  <w:style w:type="paragraph" w:customStyle="1" w:styleId="xl98">
    <w:name w:val="xl98"/>
    <w:basedOn w:val="Normale"/>
    <w:rsid w:val="00C02149"/>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99">
    <w:name w:val="xl99"/>
    <w:basedOn w:val="Normale"/>
    <w:rsid w:val="00C0214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00">
    <w:name w:val="xl100"/>
    <w:basedOn w:val="Normale"/>
    <w:rsid w:val="00C02149"/>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jc w:val="center"/>
    </w:pPr>
    <w:rPr>
      <w:rFonts w:ascii="Arial" w:hAnsi="Arial" w:cs="Arial"/>
      <w:color w:val="000000"/>
    </w:rPr>
  </w:style>
  <w:style w:type="paragraph" w:customStyle="1" w:styleId="xl101">
    <w:name w:val="xl101"/>
    <w:basedOn w:val="Normale"/>
    <w:rsid w:val="00C02149"/>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2">
    <w:name w:val="xl102"/>
    <w:basedOn w:val="Normale"/>
    <w:rsid w:val="00C0214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3">
    <w:name w:val="xl103"/>
    <w:basedOn w:val="Normale"/>
    <w:rsid w:val="00C02149"/>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4">
    <w:name w:val="xl104"/>
    <w:basedOn w:val="Normale"/>
    <w:rsid w:val="00C0214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b/>
      <w:bCs/>
    </w:rPr>
  </w:style>
  <w:style w:type="paragraph" w:customStyle="1" w:styleId="xl105">
    <w:name w:val="xl105"/>
    <w:basedOn w:val="Normale"/>
    <w:rsid w:val="00C0214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hAnsi="Arial" w:cs="Arial"/>
      <w:b/>
      <w:bCs/>
    </w:rPr>
  </w:style>
  <w:style w:type="paragraph" w:customStyle="1" w:styleId="xl106">
    <w:name w:val="xl106"/>
    <w:basedOn w:val="Normale"/>
    <w:rsid w:val="00C0214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b/>
      <w:bCs/>
    </w:rPr>
  </w:style>
  <w:style w:type="paragraph" w:customStyle="1" w:styleId="xl107">
    <w:name w:val="xl107"/>
    <w:basedOn w:val="Normale"/>
    <w:rsid w:val="00C0214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hAnsi="Arial" w:cs="Arial"/>
      <w:b/>
      <w:bCs/>
    </w:rPr>
  </w:style>
  <w:style w:type="paragraph" w:customStyle="1" w:styleId="CommentoNascosto0">
    <w:name w:val="Commento Nascosto"/>
    <w:basedOn w:val="Normale"/>
    <w:rsid w:val="006E6906"/>
    <w:pPr>
      <w:pBdr>
        <w:left w:val="single" w:sz="36" w:space="4" w:color="FF0000"/>
      </w:pBdr>
      <w:spacing w:before="120" w:after="120"/>
    </w:pPr>
    <w:rPr>
      <w:rFonts w:ascii="Arial" w:hAnsi="Arial"/>
      <w:vanish/>
      <w:color w:val="FF0000"/>
      <w:sz w:val="20"/>
      <w:szCs w:val="22"/>
    </w:rPr>
  </w:style>
  <w:style w:type="table" w:styleId="Tabellaclassica1">
    <w:name w:val="Table Classic 1"/>
    <w:basedOn w:val="Tabellanormale"/>
    <w:rsid w:val="00701512"/>
    <w:pPr>
      <w:spacing w:after="12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Paragrafoelenco">
    <w:name w:val="List Paragraph"/>
    <w:aliases w:val="Elenchi puntati,Bullet List,FooterText,numbered,List Paragraph1,Paragraphe de liste1,lp1,Paragrafo elenco 2"/>
    <w:basedOn w:val="Normale"/>
    <w:link w:val="ParagrafoelencoCarattere"/>
    <w:uiPriority w:val="34"/>
    <w:qFormat/>
    <w:rsid w:val="00EC5C0C"/>
    <w:pPr>
      <w:spacing w:before="120" w:after="120"/>
      <w:ind w:left="708"/>
    </w:pPr>
    <w:rPr>
      <w:rFonts w:ascii="Arial" w:hAnsi="Arial"/>
      <w:sz w:val="20"/>
      <w:szCs w:val="22"/>
    </w:rPr>
  </w:style>
  <w:style w:type="character" w:customStyle="1" w:styleId="TestonotaapidipaginaCarattere">
    <w:name w:val="Testo nota a piè di pagina Carattere"/>
    <w:aliases w:val="TI_Testo nota a piè di pagina Carattere,ftx Carattere,ft Carattere,TI_Testo nota a piè di pagina1 Carattere,TI_Testo nota a piè di pagina2 Carattere,TI_Testo nota a piè di pagina3 Carattere"/>
    <w:link w:val="Testonotaapidipagina"/>
    <w:rsid w:val="0097196D"/>
    <w:rPr>
      <w:rFonts w:ascii="Tahoma" w:hAnsi="Tahoma"/>
      <w:szCs w:val="22"/>
    </w:rPr>
  </w:style>
  <w:style w:type="paragraph" w:customStyle="1" w:styleId="bodytext210">
    <w:name w:val="bodytext210"/>
    <w:basedOn w:val="Normale"/>
    <w:rsid w:val="00367C7D"/>
    <w:pPr>
      <w:spacing w:before="120" w:line="360" w:lineRule="auto"/>
      <w:jc w:val="both"/>
    </w:pPr>
    <w:rPr>
      <w:rFonts w:ascii="Arial" w:hAnsi="Arial" w:cs="Arial"/>
      <w:sz w:val="20"/>
      <w:szCs w:val="20"/>
    </w:rPr>
  </w:style>
  <w:style w:type="paragraph" w:customStyle="1" w:styleId="CarattereCarattereCharChar2CarattereCarattereCharCharCarattereCarattereCarattere">
    <w:name w:val="Carattere Carattere Char Char2 Carattere Carattere Char Char Carattere Carattere Carattere"/>
    <w:basedOn w:val="Normale"/>
    <w:rsid w:val="00B07748"/>
    <w:pPr>
      <w:spacing w:after="160" w:line="240" w:lineRule="exact"/>
    </w:pPr>
    <w:rPr>
      <w:rFonts w:ascii="Arial" w:hAnsi="Arial"/>
      <w:sz w:val="20"/>
      <w:szCs w:val="20"/>
      <w:lang w:val="en-US" w:eastAsia="en-US"/>
    </w:rPr>
  </w:style>
  <w:style w:type="paragraph" w:customStyle="1" w:styleId="ITCTNormale">
    <w:name w:val="ITCT_Normale"/>
    <w:basedOn w:val="Normale"/>
    <w:link w:val="ITCTNormaleCarattere"/>
    <w:qFormat/>
    <w:rsid w:val="00AB6C4E"/>
    <w:pPr>
      <w:spacing w:before="120" w:after="60" w:line="360" w:lineRule="auto"/>
      <w:jc w:val="both"/>
    </w:pPr>
    <w:rPr>
      <w:rFonts w:ascii="Arial" w:hAnsi="Arial"/>
      <w:sz w:val="22"/>
    </w:rPr>
  </w:style>
  <w:style w:type="character" w:customStyle="1" w:styleId="ITCTNormaleCarattere">
    <w:name w:val="ITCT_Normale Carattere"/>
    <w:basedOn w:val="Carpredefinitoparagrafo"/>
    <w:link w:val="ITCTNormale"/>
    <w:rsid w:val="00AB6C4E"/>
    <w:rPr>
      <w:rFonts w:ascii="Arial" w:hAnsi="Arial"/>
      <w:sz w:val="22"/>
      <w:szCs w:val="24"/>
    </w:rPr>
  </w:style>
  <w:style w:type="paragraph" w:customStyle="1" w:styleId="Listapuntata">
    <w:name w:val="Lista_puntata"/>
    <w:basedOn w:val="ITCTNormale"/>
    <w:link w:val="ListapuntataCarattere"/>
    <w:qFormat/>
    <w:rsid w:val="00AB6C4E"/>
    <w:pPr>
      <w:numPr>
        <w:numId w:val="50"/>
      </w:numPr>
      <w:spacing w:line="240" w:lineRule="auto"/>
    </w:pPr>
  </w:style>
  <w:style w:type="character" w:customStyle="1" w:styleId="ListapuntataCarattere">
    <w:name w:val="Lista_puntata Carattere"/>
    <w:basedOn w:val="ITCTNormaleCarattere"/>
    <w:link w:val="Listapuntata"/>
    <w:rsid w:val="00AB6C4E"/>
    <w:rPr>
      <w:rFonts w:ascii="Arial" w:hAnsi="Arial"/>
      <w:sz w:val="22"/>
      <w:szCs w:val="24"/>
    </w:rPr>
  </w:style>
  <w:style w:type="paragraph" w:customStyle="1" w:styleId="Listapuntata2">
    <w:name w:val="Lista_puntata2"/>
    <w:basedOn w:val="Listapuntata"/>
    <w:link w:val="Listapuntata2Carattere"/>
    <w:qFormat/>
    <w:rsid w:val="00AB6C4E"/>
    <w:pPr>
      <w:numPr>
        <w:ilvl w:val="1"/>
      </w:numPr>
      <w:tabs>
        <w:tab w:val="num" w:pos="1440"/>
      </w:tabs>
    </w:pPr>
  </w:style>
  <w:style w:type="paragraph" w:customStyle="1" w:styleId="ITCTTitolo1">
    <w:name w:val="ITCT_Titolo1"/>
    <w:basedOn w:val="Titolo1"/>
    <w:next w:val="ITCTTitolo2"/>
    <w:qFormat/>
    <w:rsid w:val="00384566"/>
    <w:pPr>
      <w:numPr>
        <w:numId w:val="0"/>
      </w:numPr>
      <w:tabs>
        <w:tab w:val="clear" w:pos="851"/>
        <w:tab w:val="num" w:pos="360"/>
      </w:tabs>
      <w:spacing w:after="480"/>
      <w:ind w:left="357" w:hanging="357"/>
    </w:pPr>
    <w:rPr>
      <w:rFonts w:cs="Arial"/>
      <w:caps w:val="0"/>
      <w:kern w:val="32"/>
      <w:sz w:val="28"/>
      <w:szCs w:val="20"/>
    </w:rPr>
  </w:style>
  <w:style w:type="paragraph" w:customStyle="1" w:styleId="ITCTTitolo2">
    <w:name w:val="ITCT_Titolo2"/>
    <w:basedOn w:val="Titolo2"/>
    <w:link w:val="ITCTTitolo2Carattere"/>
    <w:qFormat/>
    <w:rsid w:val="00384566"/>
    <w:pPr>
      <w:tabs>
        <w:tab w:val="clear" w:pos="576"/>
        <w:tab w:val="num" w:pos="432"/>
        <w:tab w:val="left" w:pos="720"/>
      </w:tabs>
      <w:spacing w:before="480" w:after="0" w:line="276" w:lineRule="auto"/>
      <w:ind w:left="432" w:hanging="432"/>
    </w:pPr>
    <w:rPr>
      <w:rFonts w:cs="Arial"/>
      <w:sz w:val="24"/>
      <w:szCs w:val="24"/>
    </w:rPr>
  </w:style>
  <w:style w:type="paragraph" w:customStyle="1" w:styleId="ITCTTitolo3">
    <w:name w:val="ITCT_Titolo3"/>
    <w:basedOn w:val="ITCTTitolo2"/>
    <w:link w:val="ITCTTitolo3Carattere"/>
    <w:qFormat/>
    <w:rsid w:val="00384566"/>
    <w:pPr>
      <w:numPr>
        <w:ilvl w:val="0"/>
        <w:numId w:val="0"/>
      </w:numPr>
      <w:tabs>
        <w:tab w:val="left" w:pos="1134"/>
        <w:tab w:val="num" w:pos="1800"/>
      </w:tabs>
      <w:ind w:left="789" w:hanging="505"/>
      <w:outlineLvl w:val="2"/>
    </w:pPr>
    <w:rPr>
      <w:sz w:val="22"/>
    </w:rPr>
  </w:style>
  <w:style w:type="character" w:customStyle="1" w:styleId="ITCTTitolo2Carattere">
    <w:name w:val="ITCT_Titolo2 Carattere"/>
    <w:basedOn w:val="Carpredefinitoparagrafo"/>
    <w:link w:val="ITCTTitolo2"/>
    <w:rsid w:val="00384566"/>
    <w:rPr>
      <w:rFonts w:ascii="Arial" w:hAnsi="Arial" w:cs="Arial"/>
      <w:b/>
      <w:sz w:val="24"/>
      <w:szCs w:val="24"/>
    </w:rPr>
  </w:style>
  <w:style w:type="character" w:customStyle="1" w:styleId="Listapuntata2Carattere">
    <w:name w:val="Lista_puntata2 Carattere"/>
    <w:basedOn w:val="ListapuntataCarattere"/>
    <w:link w:val="Listapuntata2"/>
    <w:rsid w:val="00384566"/>
    <w:rPr>
      <w:rFonts w:ascii="Arial" w:hAnsi="Arial"/>
      <w:sz w:val="22"/>
      <w:szCs w:val="24"/>
    </w:rPr>
  </w:style>
  <w:style w:type="character" w:customStyle="1" w:styleId="ITCTTitolo3Carattere">
    <w:name w:val="ITCT_Titolo3 Carattere"/>
    <w:basedOn w:val="Carpredefinitoparagrafo"/>
    <w:link w:val="ITCTTitolo3"/>
    <w:rsid w:val="00384566"/>
    <w:rPr>
      <w:rFonts w:ascii="Arial" w:hAnsi="Arial" w:cs="Arial"/>
      <w:b/>
      <w:sz w:val="22"/>
      <w:szCs w:val="24"/>
    </w:rPr>
  </w:style>
  <w:style w:type="table" w:customStyle="1" w:styleId="Grigliatabella10">
    <w:name w:val="Griglia tabella1"/>
    <w:basedOn w:val="Tabellanormale"/>
    <w:next w:val="Grigliatabella"/>
    <w:rsid w:val="006B7F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aliases w:val="Elenchi puntati Carattere,Bullet List Carattere,FooterText Carattere,numbered Carattere,List Paragraph1 Carattere,Paragraphe de liste1 Carattere,lp1 Carattere,Paragrafo elenco 2 Carattere"/>
    <w:basedOn w:val="Carpredefinitoparagrafo"/>
    <w:link w:val="Paragrafoelenco"/>
    <w:uiPriority w:val="34"/>
    <w:rsid w:val="002A32A3"/>
    <w:rPr>
      <w:rFonts w:ascii="Arial"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257">
      <w:bodyDiv w:val="1"/>
      <w:marLeft w:val="0"/>
      <w:marRight w:val="0"/>
      <w:marTop w:val="0"/>
      <w:marBottom w:val="0"/>
      <w:divBdr>
        <w:top w:val="none" w:sz="0" w:space="0" w:color="auto"/>
        <w:left w:val="none" w:sz="0" w:space="0" w:color="auto"/>
        <w:bottom w:val="none" w:sz="0" w:space="0" w:color="auto"/>
        <w:right w:val="none" w:sz="0" w:space="0" w:color="auto"/>
      </w:divBdr>
      <w:divsChild>
        <w:div w:id="375470064">
          <w:marLeft w:val="0"/>
          <w:marRight w:val="0"/>
          <w:marTop w:val="0"/>
          <w:marBottom w:val="0"/>
          <w:divBdr>
            <w:top w:val="none" w:sz="0" w:space="0" w:color="auto"/>
            <w:left w:val="none" w:sz="0" w:space="0" w:color="auto"/>
            <w:bottom w:val="none" w:sz="0" w:space="0" w:color="auto"/>
            <w:right w:val="none" w:sz="0" w:space="0" w:color="auto"/>
          </w:divBdr>
          <w:divsChild>
            <w:div w:id="49774020">
              <w:marLeft w:val="0"/>
              <w:marRight w:val="0"/>
              <w:marTop w:val="0"/>
              <w:marBottom w:val="0"/>
              <w:divBdr>
                <w:top w:val="none" w:sz="0" w:space="0" w:color="auto"/>
                <w:left w:val="none" w:sz="0" w:space="0" w:color="auto"/>
                <w:bottom w:val="none" w:sz="0" w:space="0" w:color="auto"/>
                <w:right w:val="none" w:sz="0" w:space="0" w:color="auto"/>
              </w:divBdr>
            </w:div>
            <w:div w:id="535503491">
              <w:marLeft w:val="0"/>
              <w:marRight w:val="0"/>
              <w:marTop w:val="0"/>
              <w:marBottom w:val="0"/>
              <w:divBdr>
                <w:top w:val="none" w:sz="0" w:space="0" w:color="auto"/>
                <w:left w:val="none" w:sz="0" w:space="0" w:color="auto"/>
                <w:bottom w:val="none" w:sz="0" w:space="0" w:color="auto"/>
                <w:right w:val="none" w:sz="0" w:space="0" w:color="auto"/>
              </w:divBdr>
            </w:div>
            <w:div w:id="1007057641">
              <w:marLeft w:val="0"/>
              <w:marRight w:val="0"/>
              <w:marTop w:val="0"/>
              <w:marBottom w:val="0"/>
              <w:divBdr>
                <w:top w:val="none" w:sz="0" w:space="0" w:color="auto"/>
                <w:left w:val="none" w:sz="0" w:space="0" w:color="auto"/>
                <w:bottom w:val="none" w:sz="0" w:space="0" w:color="auto"/>
                <w:right w:val="none" w:sz="0" w:space="0" w:color="auto"/>
              </w:divBdr>
            </w:div>
            <w:div w:id="1066882016">
              <w:marLeft w:val="0"/>
              <w:marRight w:val="0"/>
              <w:marTop w:val="0"/>
              <w:marBottom w:val="0"/>
              <w:divBdr>
                <w:top w:val="none" w:sz="0" w:space="0" w:color="auto"/>
                <w:left w:val="none" w:sz="0" w:space="0" w:color="auto"/>
                <w:bottom w:val="none" w:sz="0" w:space="0" w:color="auto"/>
                <w:right w:val="none" w:sz="0" w:space="0" w:color="auto"/>
              </w:divBdr>
            </w:div>
            <w:div w:id="1389960690">
              <w:marLeft w:val="0"/>
              <w:marRight w:val="0"/>
              <w:marTop w:val="0"/>
              <w:marBottom w:val="0"/>
              <w:divBdr>
                <w:top w:val="none" w:sz="0" w:space="0" w:color="auto"/>
                <w:left w:val="none" w:sz="0" w:space="0" w:color="auto"/>
                <w:bottom w:val="none" w:sz="0" w:space="0" w:color="auto"/>
                <w:right w:val="none" w:sz="0" w:space="0" w:color="auto"/>
              </w:divBdr>
            </w:div>
            <w:div w:id="1482191608">
              <w:marLeft w:val="0"/>
              <w:marRight w:val="0"/>
              <w:marTop w:val="0"/>
              <w:marBottom w:val="0"/>
              <w:divBdr>
                <w:top w:val="none" w:sz="0" w:space="0" w:color="auto"/>
                <w:left w:val="none" w:sz="0" w:space="0" w:color="auto"/>
                <w:bottom w:val="none" w:sz="0" w:space="0" w:color="auto"/>
                <w:right w:val="none" w:sz="0" w:space="0" w:color="auto"/>
              </w:divBdr>
            </w:div>
            <w:div w:id="1665432784">
              <w:marLeft w:val="0"/>
              <w:marRight w:val="0"/>
              <w:marTop w:val="0"/>
              <w:marBottom w:val="0"/>
              <w:divBdr>
                <w:top w:val="none" w:sz="0" w:space="0" w:color="auto"/>
                <w:left w:val="none" w:sz="0" w:space="0" w:color="auto"/>
                <w:bottom w:val="none" w:sz="0" w:space="0" w:color="auto"/>
                <w:right w:val="none" w:sz="0" w:space="0" w:color="auto"/>
              </w:divBdr>
            </w:div>
            <w:div w:id="1681086241">
              <w:marLeft w:val="0"/>
              <w:marRight w:val="0"/>
              <w:marTop w:val="0"/>
              <w:marBottom w:val="0"/>
              <w:divBdr>
                <w:top w:val="none" w:sz="0" w:space="0" w:color="auto"/>
                <w:left w:val="none" w:sz="0" w:space="0" w:color="auto"/>
                <w:bottom w:val="none" w:sz="0" w:space="0" w:color="auto"/>
                <w:right w:val="none" w:sz="0" w:space="0" w:color="auto"/>
              </w:divBdr>
            </w:div>
            <w:div w:id="1812400639">
              <w:marLeft w:val="0"/>
              <w:marRight w:val="0"/>
              <w:marTop w:val="0"/>
              <w:marBottom w:val="0"/>
              <w:divBdr>
                <w:top w:val="none" w:sz="0" w:space="0" w:color="auto"/>
                <w:left w:val="none" w:sz="0" w:space="0" w:color="auto"/>
                <w:bottom w:val="none" w:sz="0" w:space="0" w:color="auto"/>
                <w:right w:val="none" w:sz="0" w:space="0" w:color="auto"/>
              </w:divBdr>
            </w:div>
            <w:div w:id="200369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0473">
      <w:bodyDiv w:val="1"/>
      <w:marLeft w:val="0"/>
      <w:marRight w:val="0"/>
      <w:marTop w:val="0"/>
      <w:marBottom w:val="0"/>
      <w:divBdr>
        <w:top w:val="none" w:sz="0" w:space="0" w:color="auto"/>
        <w:left w:val="none" w:sz="0" w:space="0" w:color="auto"/>
        <w:bottom w:val="none" w:sz="0" w:space="0" w:color="auto"/>
        <w:right w:val="none" w:sz="0" w:space="0" w:color="auto"/>
      </w:divBdr>
    </w:div>
    <w:div w:id="85882090">
      <w:bodyDiv w:val="1"/>
      <w:marLeft w:val="0"/>
      <w:marRight w:val="0"/>
      <w:marTop w:val="0"/>
      <w:marBottom w:val="0"/>
      <w:divBdr>
        <w:top w:val="none" w:sz="0" w:space="0" w:color="auto"/>
        <w:left w:val="none" w:sz="0" w:space="0" w:color="auto"/>
        <w:bottom w:val="none" w:sz="0" w:space="0" w:color="auto"/>
        <w:right w:val="none" w:sz="0" w:space="0" w:color="auto"/>
      </w:divBdr>
    </w:div>
    <w:div w:id="147788054">
      <w:bodyDiv w:val="1"/>
      <w:marLeft w:val="0"/>
      <w:marRight w:val="0"/>
      <w:marTop w:val="0"/>
      <w:marBottom w:val="0"/>
      <w:divBdr>
        <w:top w:val="none" w:sz="0" w:space="0" w:color="auto"/>
        <w:left w:val="none" w:sz="0" w:space="0" w:color="auto"/>
        <w:bottom w:val="none" w:sz="0" w:space="0" w:color="auto"/>
        <w:right w:val="none" w:sz="0" w:space="0" w:color="auto"/>
      </w:divBdr>
    </w:div>
    <w:div w:id="179970484">
      <w:bodyDiv w:val="1"/>
      <w:marLeft w:val="0"/>
      <w:marRight w:val="0"/>
      <w:marTop w:val="0"/>
      <w:marBottom w:val="0"/>
      <w:divBdr>
        <w:top w:val="none" w:sz="0" w:space="0" w:color="auto"/>
        <w:left w:val="none" w:sz="0" w:space="0" w:color="auto"/>
        <w:bottom w:val="none" w:sz="0" w:space="0" w:color="auto"/>
        <w:right w:val="none" w:sz="0" w:space="0" w:color="auto"/>
      </w:divBdr>
    </w:div>
    <w:div w:id="230821330">
      <w:bodyDiv w:val="1"/>
      <w:marLeft w:val="0"/>
      <w:marRight w:val="0"/>
      <w:marTop w:val="0"/>
      <w:marBottom w:val="0"/>
      <w:divBdr>
        <w:top w:val="none" w:sz="0" w:space="0" w:color="auto"/>
        <w:left w:val="none" w:sz="0" w:space="0" w:color="auto"/>
        <w:bottom w:val="none" w:sz="0" w:space="0" w:color="auto"/>
        <w:right w:val="none" w:sz="0" w:space="0" w:color="auto"/>
      </w:divBdr>
    </w:div>
    <w:div w:id="242878722">
      <w:bodyDiv w:val="1"/>
      <w:marLeft w:val="0"/>
      <w:marRight w:val="0"/>
      <w:marTop w:val="0"/>
      <w:marBottom w:val="0"/>
      <w:divBdr>
        <w:top w:val="none" w:sz="0" w:space="0" w:color="auto"/>
        <w:left w:val="none" w:sz="0" w:space="0" w:color="auto"/>
        <w:bottom w:val="none" w:sz="0" w:space="0" w:color="auto"/>
        <w:right w:val="none" w:sz="0" w:space="0" w:color="auto"/>
      </w:divBdr>
    </w:div>
    <w:div w:id="306710846">
      <w:bodyDiv w:val="1"/>
      <w:marLeft w:val="0"/>
      <w:marRight w:val="0"/>
      <w:marTop w:val="0"/>
      <w:marBottom w:val="0"/>
      <w:divBdr>
        <w:top w:val="none" w:sz="0" w:space="0" w:color="auto"/>
        <w:left w:val="none" w:sz="0" w:space="0" w:color="auto"/>
        <w:bottom w:val="none" w:sz="0" w:space="0" w:color="auto"/>
        <w:right w:val="none" w:sz="0" w:space="0" w:color="auto"/>
      </w:divBdr>
    </w:div>
    <w:div w:id="318311569">
      <w:bodyDiv w:val="1"/>
      <w:marLeft w:val="0"/>
      <w:marRight w:val="0"/>
      <w:marTop w:val="0"/>
      <w:marBottom w:val="0"/>
      <w:divBdr>
        <w:top w:val="none" w:sz="0" w:space="0" w:color="auto"/>
        <w:left w:val="none" w:sz="0" w:space="0" w:color="auto"/>
        <w:bottom w:val="none" w:sz="0" w:space="0" w:color="auto"/>
        <w:right w:val="none" w:sz="0" w:space="0" w:color="auto"/>
      </w:divBdr>
    </w:div>
    <w:div w:id="363987517">
      <w:bodyDiv w:val="1"/>
      <w:marLeft w:val="0"/>
      <w:marRight w:val="0"/>
      <w:marTop w:val="0"/>
      <w:marBottom w:val="0"/>
      <w:divBdr>
        <w:top w:val="none" w:sz="0" w:space="0" w:color="auto"/>
        <w:left w:val="none" w:sz="0" w:space="0" w:color="auto"/>
        <w:bottom w:val="none" w:sz="0" w:space="0" w:color="auto"/>
        <w:right w:val="none" w:sz="0" w:space="0" w:color="auto"/>
      </w:divBdr>
    </w:div>
    <w:div w:id="398789719">
      <w:bodyDiv w:val="1"/>
      <w:marLeft w:val="0"/>
      <w:marRight w:val="0"/>
      <w:marTop w:val="0"/>
      <w:marBottom w:val="0"/>
      <w:divBdr>
        <w:top w:val="none" w:sz="0" w:space="0" w:color="auto"/>
        <w:left w:val="none" w:sz="0" w:space="0" w:color="auto"/>
        <w:bottom w:val="none" w:sz="0" w:space="0" w:color="auto"/>
        <w:right w:val="none" w:sz="0" w:space="0" w:color="auto"/>
      </w:divBdr>
    </w:div>
    <w:div w:id="445924127">
      <w:bodyDiv w:val="1"/>
      <w:marLeft w:val="0"/>
      <w:marRight w:val="0"/>
      <w:marTop w:val="0"/>
      <w:marBottom w:val="0"/>
      <w:divBdr>
        <w:top w:val="none" w:sz="0" w:space="0" w:color="auto"/>
        <w:left w:val="none" w:sz="0" w:space="0" w:color="auto"/>
        <w:bottom w:val="none" w:sz="0" w:space="0" w:color="auto"/>
        <w:right w:val="none" w:sz="0" w:space="0" w:color="auto"/>
      </w:divBdr>
      <w:divsChild>
        <w:div w:id="242035342">
          <w:marLeft w:val="0"/>
          <w:marRight w:val="0"/>
          <w:marTop w:val="0"/>
          <w:marBottom w:val="0"/>
          <w:divBdr>
            <w:top w:val="none" w:sz="0" w:space="0" w:color="auto"/>
            <w:left w:val="none" w:sz="0" w:space="0" w:color="auto"/>
            <w:bottom w:val="none" w:sz="0" w:space="0" w:color="auto"/>
            <w:right w:val="none" w:sz="0" w:space="0" w:color="auto"/>
          </w:divBdr>
        </w:div>
      </w:divsChild>
    </w:div>
    <w:div w:id="650598192">
      <w:bodyDiv w:val="1"/>
      <w:marLeft w:val="0"/>
      <w:marRight w:val="0"/>
      <w:marTop w:val="0"/>
      <w:marBottom w:val="0"/>
      <w:divBdr>
        <w:top w:val="none" w:sz="0" w:space="0" w:color="auto"/>
        <w:left w:val="none" w:sz="0" w:space="0" w:color="auto"/>
        <w:bottom w:val="none" w:sz="0" w:space="0" w:color="auto"/>
        <w:right w:val="none" w:sz="0" w:space="0" w:color="auto"/>
      </w:divBdr>
    </w:div>
    <w:div w:id="694961533">
      <w:bodyDiv w:val="1"/>
      <w:marLeft w:val="0"/>
      <w:marRight w:val="0"/>
      <w:marTop w:val="0"/>
      <w:marBottom w:val="0"/>
      <w:divBdr>
        <w:top w:val="none" w:sz="0" w:space="0" w:color="auto"/>
        <w:left w:val="none" w:sz="0" w:space="0" w:color="auto"/>
        <w:bottom w:val="none" w:sz="0" w:space="0" w:color="auto"/>
        <w:right w:val="none" w:sz="0" w:space="0" w:color="auto"/>
      </w:divBdr>
    </w:div>
    <w:div w:id="696931080">
      <w:bodyDiv w:val="1"/>
      <w:marLeft w:val="0"/>
      <w:marRight w:val="0"/>
      <w:marTop w:val="0"/>
      <w:marBottom w:val="0"/>
      <w:divBdr>
        <w:top w:val="none" w:sz="0" w:space="0" w:color="auto"/>
        <w:left w:val="none" w:sz="0" w:space="0" w:color="auto"/>
        <w:bottom w:val="none" w:sz="0" w:space="0" w:color="auto"/>
        <w:right w:val="none" w:sz="0" w:space="0" w:color="auto"/>
      </w:divBdr>
    </w:div>
    <w:div w:id="733238711">
      <w:bodyDiv w:val="1"/>
      <w:marLeft w:val="0"/>
      <w:marRight w:val="0"/>
      <w:marTop w:val="0"/>
      <w:marBottom w:val="0"/>
      <w:divBdr>
        <w:top w:val="none" w:sz="0" w:space="0" w:color="auto"/>
        <w:left w:val="none" w:sz="0" w:space="0" w:color="auto"/>
        <w:bottom w:val="none" w:sz="0" w:space="0" w:color="auto"/>
        <w:right w:val="none" w:sz="0" w:space="0" w:color="auto"/>
      </w:divBdr>
    </w:div>
    <w:div w:id="741607876">
      <w:bodyDiv w:val="1"/>
      <w:marLeft w:val="0"/>
      <w:marRight w:val="0"/>
      <w:marTop w:val="0"/>
      <w:marBottom w:val="0"/>
      <w:divBdr>
        <w:top w:val="none" w:sz="0" w:space="0" w:color="auto"/>
        <w:left w:val="none" w:sz="0" w:space="0" w:color="auto"/>
        <w:bottom w:val="none" w:sz="0" w:space="0" w:color="auto"/>
        <w:right w:val="none" w:sz="0" w:space="0" w:color="auto"/>
      </w:divBdr>
    </w:div>
    <w:div w:id="819078042">
      <w:bodyDiv w:val="1"/>
      <w:marLeft w:val="0"/>
      <w:marRight w:val="0"/>
      <w:marTop w:val="0"/>
      <w:marBottom w:val="0"/>
      <w:divBdr>
        <w:top w:val="none" w:sz="0" w:space="0" w:color="auto"/>
        <w:left w:val="none" w:sz="0" w:space="0" w:color="auto"/>
        <w:bottom w:val="none" w:sz="0" w:space="0" w:color="auto"/>
        <w:right w:val="none" w:sz="0" w:space="0" w:color="auto"/>
      </w:divBdr>
    </w:div>
    <w:div w:id="830214673">
      <w:bodyDiv w:val="1"/>
      <w:marLeft w:val="0"/>
      <w:marRight w:val="0"/>
      <w:marTop w:val="0"/>
      <w:marBottom w:val="0"/>
      <w:divBdr>
        <w:top w:val="none" w:sz="0" w:space="0" w:color="auto"/>
        <w:left w:val="none" w:sz="0" w:space="0" w:color="auto"/>
        <w:bottom w:val="none" w:sz="0" w:space="0" w:color="auto"/>
        <w:right w:val="none" w:sz="0" w:space="0" w:color="auto"/>
      </w:divBdr>
    </w:div>
    <w:div w:id="872889635">
      <w:bodyDiv w:val="1"/>
      <w:marLeft w:val="0"/>
      <w:marRight w:val="0"/>
      <w:marTop w:val="0"/>
      <w:marBottom w:val="0"/>
      <w:divBdr>
        <w:top w:val="none" w:sz="0" w:space="0" w:color="auto"/>
        <w:left w:val="none" w:sz="0" w:space="0" w:color="auto"/>
        <w:bottom w:val="none" w:sz="0" w:space="0" w:color="auto"/>
        <w:right w:val="none" w:sz="0" w:space="0" w:color="auto"/>
      </w:divBdr>
    </w:div>
    <w:div w:id="912198037">
      <w:bodyDiv w:val="1"/>
      <w:marLeft w:val="0"/>
      <w:marRight w:val="0"/>
      <w:marTop w:val="0"/>
      <w:marBottom w:val="0"/>
      <w:divBdr>
        <w:top w:val="none" w:sz="0" w:space="0" w:color="auto"/>
        <w:left w:val="none" w:sz="0" w:space="0" w:color="auto"/>
        <w:bottom w:val="none" w:sz="0" w:space="0" w:color="auto"/>
        <w:right w:val="none" w:sz="0" w:space="0" w:color="auto"/>
      </w:divBdr>
    </w:div>
    <w:div w:id="919951107">
      <w:bodyDiv w:val="1"/>
      <w:marLeft w:val="0"/>
      <w:marRight w:val="0"/>
      <w:marTop w:val="0"/>
      <w:marBottom w:val="0"/>
      <w:divBdr>
        <w:top w:val="none" w:sz="0" w:space="0" w:color="auto"/>
        <w:left w:val="none" w:sz="0" w:space="0" w:color="auto"/>
        <w:bottom w:val="none" w:sz="0" w:space="0" w:color="auto"/>
        <w:right w:val="none" w:sz="0" w:space="0" w:color="auto"/>
      </w:divBdr>
    </w:div>
    <w:div w:id="1004168751">
      <w:bodyDiv w:val="1"/>
      <w:marLeft w:val="0"/>
      <w:marRight w:val="0"/>
      <w:marTop w:val="0"/>
      <w:marBottom w:val="0"/>
      <w:divBdr>
        <w:top w:val="none" w:sz="0" w:space="0" w:color="auto"/>
        <w:left w:val="none" w:sz="0" w:space="0" w:color="auto"/>
        <w:bottom w:val="none" w:sz="0" w:space="0" w:color="auto"/>
        <w:right w:val="none" w:sz="0" w:space="0" w:color="auto"/>
      </w:divBdr>
    </w:div>
    <w:div w:id="1142776204">
      <w:bodyDiv w:val="1"/>
      <w:marLeft w:val="0"/>
      <w:marRight w:val="0"/>
      <w:marTop w:val="0"/>
      <w:marBottom w:val="0"/>
      <w:divBdr>
        <w:top w:val="none" w:sz="0" w:space="0" w:color="auto"/>
        <w:left w:val="none" w:sz="0" w:space="0" w:color="auto"/>
        <w:bottom w:val="none" w:sz="0" w:space="0" w:color="auto"/>
        <w:right w:val="none" w:sz="0" w:space="0" w:color="auto"/>
      </w:divBdr>
    </w:div>
    <w:div w:id="1255866440">
      <w:bodyDiv w:val="1"/>
      <w:marLeft w:val="0"/>
      <w:marRight w:val="0"/>
      <w:marTop w:val="0"/>
      <w:marBottom w:val="0"/>
      <w:divBdr>
        <w:top w:val="none" w:sz="0" w:space="0" w:color="auto"/>
        <w:left w:val="none" w:sz="0" w:space="0" w:color="auto"/>
        <w:bottom w:val="none" w:sz="0" w:space="0" w:color="auto"/>
        <w:right w:val="none" w:sz="0" w:space="0" w:color="auto"/>
      </w:divBdr>
    </w:div>
    <w:div w:id="1285161528">
      <w:bodyDiv w:val="1"/>
      <w:marLeft w:val="0"/>
      <w:marRight w:val="0"/>
      <w:marTop w:val="0"/>
      <w:marBottom w:val="0"/>
      <w:divBdr>
        <w:top w:val="none" w:sz="0" w:space="0" w:color="auto"/>
        <w:left w:val="none" w:sz="0" w:space="0" w:color="auto"/>
        <w:bottom w:val="none" w:sz="0" w:space="0" w:color="auto"/>
        <w:right w:val="none" w:sz="0" w:space="0" w:color="auto"/>
      </w:divBdr>
    </w:div>
    <w:div w:id="1309676557">
      <w:bodyDiv w:val="1"/>
      <w:marLeft w:val="0"/>
      <w:marRight w:val="0"/>
      <w:marTop w:val="0"/>
      <w:marBottom w:val="0"/>
      <w:divBdr>
        <w:top w:val="none" w:sz="0" w:space="0" w:color="auto"/>
        <w:left w:val="none" w:sz="0" w:space="0" w:color="auto"/>
        <w:bottom w:val="none" w:sz="0" w:space="0" w:color="auto"/>
        <w:right w:val="none" w:sz="0" w:space="0" w:color="auto"/>
      </w:divBdr>
    </w:div>
    <w:div w:id="1326670170">
      <w:bodyDiv w:val="1"/>
      <w:marLeft w:val="0"/>
      <w:marRight w:val="0"/>
      <w:marTop w:val="0"/>
      <w:marBottom w:val="0"/>
      <w:divBdr>
        <w:top w:val="none" w:sz="0" w:space="0" w:color="auto"/>
        <w:left w:val="none" w:sz="0" w:space="0" w:color="auto"/>
        <w:bottom w:val="none" w:sz="0" w:space="0" w:color="auto"/>
        <w:right w:val="none" w:sz="0" w:space="0" w:color="auto"/>
      </w:divBdr>
    </w:div>
    <w:div w:id="1350839524">
      <w:bodyDiv w:val="1"/>
      <w:marLeft w:val="0"/>
      <w:marRight w:val="0"/>
      <w:marTop w:val="0"/>
      <w:marBottom w:val="0"/>
      <w:divBdr>
        <w:top w:val="none" w:sz="0" w:space="0" w:color="auto"/>
        <w:left w:val="none" w:sz="0" w:space="0" w:color="auto"/>
        <w:bottom w:val="none" w:sz="0" w:space="0" w:color="auto"/>
        <w:right w:val="none" w:sz="0" w:space="0" w:color="auto"/>
      </w:divBdr>
    </w:div>
    <w:div w:id="1389914888">
      <w:bodyDiv w:val="1"/>
      <w:marLeft w:val="0"/>
      <w:marRight w:val="0"/>
      <w:marTop w:val="0"/>
      <w:marBottom w:val="0"/>
      <w:divBdr>
        <w:top w:val="none" w:sz="0" w:space="0" w:color="auto"/>
        <w:left w:val="none" w:sz="0" w:space="0" w:color="auto"/>
        <w:bottom w:val="none" w:sz="0" w:space="0" w:color="auto"/>
        <w:right w:val="none" w:sz="0" w:space="0" w:color="auto"/>
      </w:divBdr>
    </w:div>
    <w:div w:id="1445617476">
      <w:bodyDiv w:val="1"/>
      <w:marLeft w:val="0"/>
      <w:marRight w:val="0"/>
      <w:marTop w:val="0"/>
      <w:marBottom w:val="0"/>
      <w:divBdr>
        <w:top w:val="none" w:sz="0" w:space="0" w:color="auto"/>
        <w:left w:val="none" w:sz="0" w:space="0" w:color="auto"/>
        <w:bottom w:val="none" w:sz="0" w:space="0" w:color="auto"/>
        <w:right w:val="none" w:sz="0" w:space="0" w:color="auto"/>
      </w:divBdr>
    </w:div>
    <w:div w:id="1476335343">
      <w:bodyDiv w:val="1"/>
      <w:marLeft w:val="0"/>
      <w:marRight w:val="0"/>
      <w:marTop w:val="0"/>
      <w:marBottom w:val="0"/>
      <w:divBdr>
        <w:top w:val="none" w:sz="0" w:space="0" w:color="auto"/>
        <w:left w:val="none" w:sz="0" w:space="0" w:color="auto"/>
        <w:bottom w:val="none" w:sz="0" w:space="0" w:color="auto"/>
        <w:right w:val="none" w:sz="0" w:space="0" w:color="auto"/>
      </w:divBdr>
    </w:div>
    <w:div w:id="1495796156">
      <w:bodyDiv w:val="1"/>
      <w:marLeft w:val="0"/>
      <w:marRight w:val="0"/>
      <w:marTop w:val="0"/>
      <w:marBottom w:val="0"/>
      <w:divBdr>
        <w:top w:val="none" w:sz="0" w:space="0" w:color="auto"/>
        <w:left w:val="none" w:sz="0" w:space="0" w:color="auto"/>
        <w:bottom w:val="none" w:sz="0" w:space="0" w:color="auto"/>
        <w:right w:val="none" w:sz="0" w:space="0" w:color="auto"/>
      </w:divBdr>
    </w:div>
    <w:div w:id="1501457933">
      <w:bodyDiv w:val="1"/>
      <w:marLeft w:val="0"/>
      <w:marRight w:val="0"/>
      <w:marTop w:val="0"/>
      <w:marBottom w:val="0"/>
      <w:divBdr>
        <w:top w:val="none" w:sz="0" w:space="0" w:color="auto"/>
        <w:left w:val="none" w:sz="0" w:space="0" w:color="auto"/>
        <w:bottom w:val="none" w:sz="0" w:space="0" w:color="auto"/>
        <w:right w:val="none" w:sz="0" w:space="0" w:color="auto"/>
      </w:divBdr>
    </w:div>
    <w:div w:id="1645232819">
      <w:bodyDiv w:val="1"/>
      <w:marLeft w:val="0"/>
      <w:marRight w:val="0"/>
      <w:marTop w:val="0"/>
      <w:marBottom w:val="0"/>
      <w:divBdr>
        <w:top w:val="none" w:sz="0" w:space="0" w:color="auto"/>
        <w:left w:val="none" w:sz="0" w:space="0" w:color="auto"/>
        <w:bottom w:val="none" w:sz="0" w:space="0" w:color="auto"/>
        <w:right w:val="none" w:sz="0" w:space="0" w:color="auto"/>
      </w:divBdr>
    </w:div>
    <w:div w:id="1669408791">
      <w:bodyDiv w:val="1"/>
      <w:marLeft w:val="0"/>
      <w:marRight w:val="0"/>
      <w:marTop w:val="0"/>
      <w:marBottom w:val="0"/>
      <w:divBdr>
        <w:top w:val="none" w:sz="0" w:space="0" w:color="auto"/>
        <w:left w:val="none" w:sz="0" w:space="0" w:color="auto"/>
        <w:bottom w:val="none" w:sz="0" w:space="0" w:color="auto"/>
        <w:right w:val="none" w:sz="0" w:space="0" w:color="auto"/>
      </w:divBdr>
    </w:div>
    <w:div w:id="1721637612">
      <w:bodyDiv w:val="1"/>
      <w:marLeft w:val="0"/>
      <w:marRight w:val="0"/>
      <w:marTop w:val="0"/>
      <w:marBottom w:val="0"/>
      <w:divBdr>
        <w:top w:val="none" w:sz="0" w:space="0" w:color="auto"/>
        <w:left w:val="none" w:sz="0" w:space="0" w:color="auto"/>
        <w:bottom w:val="none" w:sz="0" w:space="0" w:color="auto"/>
        <w:right w:val="none" w:sz="0" w:space="0" w:color="auto"/>
      </w:divBdr>
    </w:div>
    <w:div w:id="1737975456">
      <w:bodyDiv w:val="1"/>
      <w:marLeft w:val="0"/>
      <w:marRight w:val="0"/>
      <w:marTop w:val="0"/>
      <w:marBottom w:val="0"/>
      <w:divBdr>
        <w:top w:val="none" w:sz="0" w:space="0" w:color="auto"/>
        <w:left w:val="none" w:sz="0" w:space="0" w:color="auto"/>
        <w:bottom w:val="none" w:sz="0" w:space="0" w:color="auto"/>
        <w:right w:val="none" w:sz="0" w:space="0" w:color="auto"/>
      </w:divBdr>
    </w:div>
    <w:div w:id="1794664552">
      <w:bodyDiv w:val="1"/>
      <w:marLeft w:val="0"/>
      <w:marRight w:val="0"/>
      <w:marTop w:val="0"/>
      <w:marBottom w:val="0"/>
      <w:divBdr>
        <w:top w:val="none" w:sz="0" w:space="0" w:color="auto"/>
        <w:left w:val="none" w:sz="0" w:space="0" w:color="auto"/>
        <w:bottom w:val="none" w:sz="0" w:space="0" w:color="auto"/>
        <w:right w:val="none" w:sz="0" w:space="0" w:color="auto"/>
      </w:divBdr>
    </w:div>
    <w:div w:id="1912501226">
      <w:bodyDiv w:val="1"/>
      <w:marLeft w:val="0"/>
      <w:marRight w:val="0"/>
      <w:marTop w:val="0"/>
      <w:marBottom w:val="0"/>
      <w:divBdr>
        <w:top w:val="none" w:sz="0" w:space="0" w:color="auto"/>
        <w:left w:val="none" w:sz="0" w:space="0" w:color="auto"/>
        <w:bottom w:val="none" w:sz="0" w:space="0" w:color="auto"/>
        <w:right w:val="none" w:sz="0" w:space="0" w:color="auto"/>
      </w:divBdr>
    </w:div>
    <w:div w:id="1947232133">
      <w:bodyDiv w:val="1"/>
      <w:marLeft w:val="0"/>
      <w:marRight w:val="0"/>
      <w:marTop w:val="0"/>
      <w:marBottom w:val="0"/>
      <w:divBdr>
        <w:top w:val="none" w:sz="0" w:space="0" w:color="auto"/>
        <w:left w:val="none" w:sz="0" w:space="0" w:color="auto"/>
        <w:bottom w:val="none" w:sz="0" w:space="0" w:color="auto"/>
        <w:right w:val="none" w:sz="0" w:space="0" w:color="auto"/>
      </w:divBdr>
    </w:div>
    <w:div w:id="1956863345">
      <w:bodyDiv w:val="1"/>
      <w:marLeft w:val="0"/>
      <w:marRight w:val="0"/>
      <w:marTop w:val="0"/>
      <w:marBottom w:val="0"/>
      <w:divBdr>
        <w:top w:val="none" w:sz="0" w:space="0" w:color="auto"/>
        <w:left w:val="none" w:sz="0" w:space="0" w:color="auto"/>
        <w:bottom w:val="none" w:sz="0" w:space="0" w:color="auto"/>
        <w:right w:val="none" w:sz="0" w:space="0" w:color="auto"/>
      </w:divBdr>
    </w:div>
    <w:div w:id="1960187403">
      <w:bodyDiv w:val="1"/>
      <w:marLeft w:val="0"/>
      <w:marRight w:val="0"/>
      <w:marTop w:val="0"/>
      <w:marBottom w:val="0"/>
      <w:divBdr>
        <w:top w:val="none" w:sz="0" w:space="0" w:color="auto"/>
        <w:left w:val="none" w:sz="0" w:space="0" w:color="auto"/>
        <w:bottom w:val="none" w:sz="0" w:space="0" w:color="auto"/>
        <w:right w:val="none" w:sz="0" w:space="0" w:color="auto"/>
      </w:divBdr>
      <w:divsChild>
        <w:div w:id="1219710384">
          <w:marLeft w:val="0"/>
          <w:marRight w:val="0"/>
          <w:marTop w:val="0"/>
          <w:marBottom w:val="0"/>
          <w:divBdr>
            <w:top w:val="none" w:sz="0" w:space="0" w:color="auto"/>
            <w:left w:val="none" w:sz="0" w:space="0" w:color="auto"/>
            <w:bottom w:val="none" w:sz="0" w:space="0" w:color="auto"/>
            <w:right w:val="none" w:sz="0" w:space="0" w:color="auto"/>
          </w:divBdr>
        </w:div>
      </w:divsChild>
    </w:div>
    <w:div w:id="1980644233">
      <w:bodyDiv w:val="1"/>
      <w:marLeft w:val="0"/>
      <w:marRight w:val="0"/>
      <w:marTop w:val="0"/>
      <w:marBottom w:val="0"/>
      <w:divBdr>
        <w:top w:val="none" w:sz="0" w:space="0" w:color="auto"/>
        <w:left w:val="none" w:sz="0" w:space="0" w:color="auto"/>
        <w:bottom w:val="none" w:sz="0" w:space="0" w:color="auto"/>
        <w:right w:val="none" w:sz="0" w:space="0" w:color="auto"/>
      </w:divBdr>
    </w:div>
    <w:div w:id="199406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unicri.it/news/article/2015-09-04_Guidelines_for_IT_Security_SMEs" TargetMode="External"/><Relationship Id="rId26" Type="http://schemas.openxmlformats.org/officeDocument/2006/relationships/image" Target="media/image11.emf"/><Relationship Id="rId3" Type="http://schemas.openxmlformats.org/officeDocument/2006/relationships/customXml" Target="../customXml/item3.xml"/><Relationship Id="rId21" Type="http://schemas.openxmlformats.org/officeDocument/2006/relationships/hyperlink" Target="https://portal.certego.net" TargetMode="External"/><Relationship Id="rId34" Type="http://schemas.openxmlformats.org/officeDocument/2006/relationships/hyperlink" Target="mailto:HD.Tecnico.intercent@telecomitalia.it" TargetMode="External"/><Relationship Id="rId7" Type="http://schemas.openxmlformats.org/officeDocument/2006/relationships/settings" Target="settings.xml"/><Relationship Id="rId12" Type="http://schemas.openxmlformats.org/officeDocument/2006/relationships/hyperlink" Target="http://intercenter.regione.emilia-romagna.it/servizi-pa/convenzioni/convenzioni-attive/2018/servizi-di-trasmissione-dati-e-voce-su-reti-fisse-lotto-1-e-mobili-lotto-2" TargetMode="External"/><Relationship Id="rId17" Type="http://schemas.openxmlformats.org/officeDocument/2006/relationships/image" Target="media/image4.emf"/><Relationship Id="rId25" Type="http://schemas.openxmlformats.org/officeDocument/2006/relationships/image" Target="media/image10.png"/><Relationship Id="rId33" Type="http://schemas.openxmlformats.org/officeDocument/2006/relationships/hyperlink" Target="mailto:Convenzioneintegrata.intercent@pec.telecomitalia.it"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9.png"/><Relationship Id="rId32" Type="http://schemas.openxmlformats.org/officeDocument/2006/relationships/hyperlink" Target="mailto:Gestione.ordini.intercent@telecomitalia.i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8.png"/><Relationship Id="rId28" Type="http://schemas.openxmlformats.org/officeDocument/2006/relationships/image" Target="media/image13.emf"/><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emf"/><Relationship Id="rId31" Type="http://schemas.openxmlformats.org/officeDocument/2006/relationships/hyperlink" Target="mailto:HD.amministrativo.intercent@telecomitalia.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image" Target="media/image12.emf"/><Relationship Id="rId30" Type="http://schemas.openxmlformats.org/officeDocument/2006/relationships/oleObject" Target="embeddings/oleObject1.bin"/><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tti\doc%20doc\2018%20PJO\INTERCENT%20Convenzione\Comune%20di%20Modena\PEX2018_R2c.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2E5F45FB104F542A3A7742908AC0D94" ma:contentTypeVersion="0" ma:contentTypeDescription="Creare un nuovo documento." ma:contentTypeScope="" ma:versionID="ec7511b779d0bfbecf100a0249606d0b">
  <xsd:schema xmlns:xsd="http://www.w3.org/2001/XMLSchema" xmlns:xs="http://www.w3.org/2001/XMLSchema" xmlns:p="http://schemas.microsoft.com/office/2006/metadata/properties" targetNamespace="http://schemas.microsoft.com/office/2006/metadata/properties" ma:root="true" ma:fieldsID="de2c2bff39701977361371fca1d1563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8F9E5-0262-464E-9A6C-BEA4D62803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E60B84-5DBE-46ED-A25A-587FDEB7C286}">
  <ds:schemaRefs>
    <ds:schemaRef ds:uri="http://schemas.microsoft.com/sharepoint/v3/contenttype/forms"/>
  </ds:schemaRefs>
</ds:datastoreItem>
</file>

<file path=customXml/itemProps3.xml><?xml version="1.0" encoding="utf-8"?>
<ds:datastoreItem xmlns:ds="http://schemas.openxmlformats.org/officeDocument/2006/customXml" ds:itemID="{923C8B85-7C6B-431E-9FA3-F23E29017C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6CA56A2-9E44-4C05-971C-723392C13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PEX2018_R2c</Template>
  <TotalTime>0</TotalTime>
  <Pages>22</Pages>
  <Words>6033</Words>
  <Characters>34393</Characters>
  <Application>Microsoft Office Word</Application>
  <DocSecurity>0</DocSecurity>
  <Lines>286</Lines>
  <Paragraphs>80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&lt;Titolo_pex&gt;</vt:lpstr>
      <vt:lpstr>&lt;Titolo_pex&gt;</vt:lpstr>
    </vt:vector>
  </TitlesOfParts>
  <Company>Telecom Italia S.p.A</Company>
  <LinksUpToDate>false</LinksUpToDate>
  <CharactersWithSpaces>40346</CharactersWithSpaces>
  <SharedDoc>false</SharedDoc>
  <HLinks>
    <vt:vector size="12" baseType="variant">
      <vt:variant>
        <vt:i4>1245196</vt:i4>
      </vt:variant>
      <vt:variant>
        <vt:i4>201</vt:i4>
      </vt:variant>
      <vt:variant>
        <vt:i4>0</vt:i4>
      </vt:variant>
      <vt:variant>
        <vt:i4>5</vt:i4>
      </vt:variant>
      <vt:variant>
        <vt:lpwstr>http://www.intercent.it/</vt:lpwstr>
      </vt:variant>
      <vt:variant>
        <vt:lpwstr/>
      </vt:variant>
      <vt:variant>
        <vt:i4>6226033</vt:i4>
      </vt:variant>
      <vt:variant>
        <vt:i4>195</vt:i4>
      </vt:variant>
      <vt:variant>
        <vt:i4>0</vt:i4>
      </vt:variant>
      <vt:variant>
        <vt:i4>5</vt:i4>
      </vt:variant>
      <vt:variant>
        <vt:lpwstr>mailto:massimo1.giuliani@telecomitalia.it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&lt;Titolo_pex&gt;</dc:title>
  <dc:creator>Dotti Alessandro</dc:creator>
  <cp:lastModifiedBy>Dotti Alessandro</cp:lastModifiedBy>
  <cp:revision>2</cp:revision>
  <cp:lastPrinted>2007-05-15T21:41:00Z</cp:lastPrinted>
  <dcterms:created xsi:type="dcterms:W3CDTF">2018-12-17T13:35:00Z</dcterms:created>
  <dcterms:modified xsi:type="dcterms:W3CDTF">2018-12-17T13:35:00Z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getto">
    <vt:lpwstr>xxPLyyyyPEX</vt:lpwstr>
  </property>
  <property fmtid="{D5CDD505-2E9C-101B-9397-08002B2CF9AE}" pid="3" name="ContentTypeId">
    <vt:lpwstr>0x01010052E5F45FB104F542A3A7742908AC0D94</vt:lpwstr>
  </property>
</Properties>
</file>