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u w:val="single"/>
        </w:rPr>
      </w:pPr>
      <w:r>
        <w:rPr>
          <w:rFonts w:cs="Courier New" w:ascii="Courier New" w:hAnsi="Courier New"/>
          <w:b/>
          <w:bCs/>
          <w:u w:val="single"/>
        </w:rPr>
        <w:t xml:space="preserve">ALLEGATO </w:t>
      </w:r>
      <w:r>
        <w:rPr>
          <w:rFonts w:cs="Courier New" w:ascii="Courier New" w:hAnsi="Courier New"/>
          <w:b/>
          <w:bCs/>
          <w:u w:val="single"/>
        </w:rPr>
        <w:t>A</w:t>
      </w:r>
    </w:p>
    <w:p>
      <w:pPr>
        <w:pStyle w:val="NoSpacing"/>
        <w:jc w:val="both"/>
        <w:rPr>
          <w:rFonts w:ascii="Courier New" w:hAnsi="Courier New" w:cs="Courier New"/>
          <w:b/>
          <w:b/>
          <w:bCs/>
        </w:rPr>
      </w:pPr>
      <w:r>
        <w:rPr/>
      </w:r>
    </w:p>
    <w:p>
      <w:pPr>
        <w:pStyle w:val="NoSpacing"/>
        <w:jc w:val="both"/>
        <w:rPr>
          <w:rFonts w:ascii="Courier New" w:hAnsi="Courier New" w:cs="Courier New"/>
          <w:b/>
          <w:b/>
          <w:bCs/>
        </w:rPr>
      </w:pPr>
      <w:r>
        <w:rPr>
          <w:rFonts w:cs="Courier New" w:ascii="Courier New" w:hAnsi="Courier New"/>
          <w:b/>
          <w:bCs/>
        </w:rPr>
        <w:t>SCHEMA DI ACCORDO DI PROGRAMMA PER LO SVILUPPO DEL PROGETTO “FERMENTAZIONE SOCIALE” IN ATTUAZIONE DEGLI OBIETTIVI PREVISTI DALL’ART.6 L.R. N. 24/2003 E SUCC.MOD.</w:t>
      </w:r>
    </w:p>
    <w:p>
      <w:pPr>
        <w:pStyle w:val="Normal"/>
        <w:jc w:val="center"/>
        <w:rPr>
          <w:rFonts w:ascii="Courier New" w:hAnsi="Courier New" w:cs="Courier New"/>
          <w:b/>
          <w:b/>
          <w:bCs/>
        </w:rPr>
      </w:pPr>
      <w:r>
        <w:rPr>
          <w:rFonts w:cs="Courier New" w:ascii="Courier New" w:hAnsi="Courier New"/>
          <w:b/>
          <w:bCs/>
        </w:rPr>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rPr>
      </w:pPr>
      <w:r>
        <w:rPr>
          <w:rFonts w:cs="Courier New" w:ascii="Courier New" w:hAnsi="Courier New"/>
        </w:rPr>
        <w:t>TRA</w:t>
      </w:r>
    </w:p>
    <w:p>
      <w:pPr>
        <w:pStyle w:val="Normal"/>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La </w:t>
      </w:r>
      <w:r>
        <w:rPr>
          <w:rFonts w:cs="Courier New" w:ascii="Courier New" w:hAnsi="Courier New"/>
          <w:b/>
          <w:bCs/>
        </w:rPr>
        <w:t>Regione Emilia-Romagna</w:t>
      </w:r>
      <w:r>
        <w:rPr>
          <w:rFonts w:cs="Courier New" w:ascii="Courier New" w:hAnsi="Courier New"/>
        </w:rPr>
        <w:t xml:space="preserve">, C.F. 80062590379, rappresentata dal Presidente </w:t>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rPr>
      </w:pPr>
      <w:r>
        <w:rPr>
          <w:rFonts w:cs="Courier New" w:ascii="Courier New" w:hAnsi="Courier New"/>
        </w:rPr>
        <w:t>E</w:t>
      </w:r>
    </w:p>
    <w:p>
      <w:pPr>
        <w:pStyle w:val="Normal"/>
        <w:spacing w:before="120" w:after="120"/>
        <w:ind w:hanging="0"/>
        <w:rPr>
          <w:rFonts w:ascii="Courier New" w:hAnsi="Courier New" w:cs="Courier New"/>
        </w:rPr>
      </w:pPr>
      <w:r>
        <w:rPr>
          <w:rFonts w:cs="Courier New" w:ascii="Courier New" w:hAnsi="Courier New"/>
        </w:rPr>
      </w:r>
    </w:p>
    <w:p>
      <w:pPr>
        <w:pStyle w:val="Normal"/>
        <w:spacing w:before="120" w:after="120"/>
        <w:jc w:val="both"/>
        <w:rPr>
          <w:rFonts w:ascii="Courier New" w:hAnsi="Courier New" w:cs="Courier New"/>
        </w:rPr>
      </w:pPr>
      <w:r>
        <w:rPr>
          <w:rFonts w:cs="Courier New" w:ascii="Courier New" w:hAnsi="Courier New"/>
        </w:rPr>
        <w:t xml:space="preserve">Il </w:t>
      </w:r>
      <w:r>
        <w:rPr>
          <w:rFonts w:cs="Courier New" w:ascii="Courier New" w:hAnsi="Courier New"/>
          <w:b/>
          <w:bCs/>
        </w:rPr>
        <w:t>Comune di Reggio nell’Emilia</w:t>
      </w:r>
      <w:r>
        <w:rPr>
          <w:rFonts w:cs="Courier New" w:ascii="Courier New" w:hAnsi="Courier New"/>
        </w:rPr>
        <w:t>, C.F. 00145920351, rappresentato da …………… domiciliato per la carica in…… .,</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Vista la </w:t>
      </w:r>
      <w:r>
        <w:rPr>
          <w:rFonts w:cs="Courier New" w:ascii="Courier New" w:hAnsi="Courier New"/>
        </w:rPr>
        <w:t>L</w:t>
      </w:r>
      <w:r>
        <w:rPr>
          <w:rFonts w:cs="Courier New" w:ascii="Courier New" w:hAnsi="Courier New"/>
        </w:rPr>
        <w:t xml:space="preserve">egge </w:t>
      </w:r>
      <w:r>
        <w:rPr>
          <w:rFonts w:cs="Courier New" w:ascii="Courier New" w:hAnsi="Courier New"/>
        </w:rPr>
        <w:t>R</w:t>
      </w:r>
      <w:r>
        <w:rPr>
          <w:rFonts w:cs="Courier New" w:ascii="Courier New" w:hAnsi="Courier New"/>
        </w:rPr>
        <w:t>egionale 4 dicembre 2003, n.24 recante “Disciplina della polizia amministrativa locale e promozione di un sistema integrato di sicurezza” e succ. mod. ed in particolare:</w:t>
      </w:r>
    </w:p>
    <w:p>
      <w:pPr>
        <w:pStyle w:val="Normal"/>
        <w:jc w:val="both"/>
        <w:rPr>
          <w:rFonts w:ascii="Courier New" w:hAnsi="Courier New" w:cs="Courier New"/>
        </w:rPr>
      </w:pPr>
      <w:r>
        <w:rPr>
          <w:rFonts w:cs="Courier New" w:ascii="Courier New" w:hAnsi="Courier New"/>
        </w:rPr>
      </w:r>
    </w:p>
    <w:p>
      <w:pPr>
        <w:pStyle w:val="Normal"/>
        <w:numPr>
          <w:ilvl w:val="0"/>
          <w:numId w:val="1"/>
        </w:numPr>
        <w:jc w:val="both"/>
        <w:rPr>
          <w:rFonts w:ascii="Courier New" w:hAnsi="Courier New" w:cs="Courier New"/>
        </w:rPr>
      </w:pPr>
      <w:r>
        <w:rPr>
          <w:rFonts w:cs="Courier New" w:ascii="Courier New" w:hAnsi="Courier New"/>
        </w:rPr>
        <w:t>l'art.4, comma 1, lett.a) che prevede che “la Regione, per le finalità di cui ai precedenti articoli 2 e 3, promuove e stipula intese istituzionali di programma, accordi di programma e altri accordi di collaborazione per realizzare specifiche iniziative di rilievo regionale nel campo della sicurezza”;</w:t>
      </w:r>
    </w:p>
    <w:p>
      <w:pPr>
        <w:pStyle w:val="Normal"/>
        <w:jc w:val="both"/>
        <w:rPr>
          <w:rFonts w:ascii="Courier New" w:hAnsi="Courier New" w:cs="Courier New"/>
        </w:rPr>
      </w:pPr>
      <w:r>
        <w:rPr>
          <w:rFonts w:cs="Courier New" w:ascii="Courier New" w:hAnsi="Courier New"/>
        </w:rPr>
      </w:r>
    </w:p>
    <w:p>
      <w:pPr>
        <w:pStyle w:val="Normal"/>
        <w:numPr>
          <w:ilvl w:val="0"/>
          <w:numId w:val="1"/>
        </w:numPr>
        <w:jc w:val="both"/>
        <w:rPr>
          <w:rFonts w:ascii="Courier New" w:hAnsi="Courier New" w:cs="Courier New"/>
        </w:rPr>
      </w:pPr>
      <w:r>
        <w:rPr>
          <w:rFonts w:cs="Courier New" w:ascii="Courier New" w:hAnsi="Courier New"/>
        </w:rPr>
        <w:t>l'art.6, comma 1, che stabilisce che “la Regione realizza direttamente o compartecipa finanziariamente alla realizzazione degli interventi derivanti dalle intese e dagli accordi di cui all'art.4, comma 1, lett.a), sia per spese di investimento che per spese correnti”;</w:t>
      </w:r>
    </w:p>
    <w:p>
      <w:pPr>
        <w:pStyle w:val="Normal"/>
        <w:jc w:val="both"/>
        <w:rPr>
          <w:rFonts w:ascii="Courier New" w:hAnsi="Courier New" w:cs="Courier New"/>
        </w:rPr>
      </w:pPr>
      <w:r>
        <w:rPr>
          <w:rFonts w:cs="Courier New" w:ascii="Courier New" w:hAnsi="Courier New"/>
        </w:rPr>
      </w:r>
    </w:p>
    <w:p>
      <w:pPr>
        <w:pStyle w:val="Normal"/>
        <w:numPr>
          <w:ilvl w:val="0"/>
          <w:numId w:val="1"/>
        </w:numPr>
        <w:jc w:val="both"/>
        <w:rPr>
          <w:rFonts w:ascii="Courier New" w:hAnsi="Courier New" w:cs="Courier New"/>
        </w:rPr>
      </w:pPr>
      <w:r>
        <w:rPr>
          <w:rFonts w:cs="Courier New" w:ascii="Courier New" w:hAnsi="Courier New"/>
        </w:rPr>
        <w:t xml:space="preserve">l'art.2, commi 1 e 2, che stabilisce, tra l’altro, che “si intendono come politiche per la promozione di un sistema integrato di sicurezza le azioni volte al conseguimento di una ordinata e civile convivenza nelle città e nel territorio regionale” e che “gli interventi regionali privilegiano le azioni integrate di natura preventiva, le pratiche di mediazione dei conflitti e riduzione del danno, l’educazione alla convivenza, nel rispetto del principio di legalità”. </w:t>
      </w:r>
    </w:p>
    <w:p>
      <w:pPr>
        <w:pStyle w:val="ListParagraph"/>
        <w:rPr>
          <w:rFonts w:ascii="Courier New" w:hAnsi="Courier New" w:cs="Courier New"/>
        </w:rPr>
      </w:pPr>
      <w:r>
        <w:rPr>
          <w:rFonts w:cs="Courier New" w:ascii="Courier New" w:hAnsi="Courier New"/>
        </w:rPr>
      </w:r>
    </w:p>
    <w:p>
      <w:pPr>
        <w:pStyle w:val="Normal"/>
        <w:ind w:left="340" w:hanging="0"/>
        <w:jc w:val="both"/>
        <w:rPr>
          <w:rFonts w:ascii="Courier New" w:hAnsi="Courier New" w:cs="Courier New"/>
        </w:rPr>
      </w:pPr>
      <w:r>
        <w:rPr>
          <w:rFonts w:cs="Courier New" w:ascii="Courier New" w:hAnsi="Courier New"/>
        </w:rPr>
        <w:t>Visto l’Accordo per la promozione della sicurezza integrata sottoscritto l’8 luglio 2019 tra Prefettura U.T.G. di Reggio Emilia capoluogo di regione e Regione Emilia-Romagna.</w:t>
      </w:r>
    </w:p>
    <w:p>
      <w:pPr>
        <w:pStyle w:val="Normal"/>
        <w:ind w:left="340" w:hanging="0"/>
        <w:jc w:val="both"/>
        <w:rPr>
          <w:rFonts w:ascii="Courier New" w:hAnsi="Courier New" w:cs="Courier New"/>
        </w:rPr>
      </w:pPr>
      <w:r>
        <w:rPr>
          <w:rFonts w:cs="Courier New" w:ascii="Courier New" w:hAnsi="Courier New"/>
        </w:rPr>
      </w:r>
    </w:p>
    <w:p>
      <w:pPr>
        <w:pStyle w:val="Normal"/>
        <w:ind w:left="340" w:hanging="0"/>
        <w:jc w:val="both"/>
        <w:rPr>
          <w:rFonts w:ascii="Courier New" w:hAnsi="Courier New" w:cs="Courier New"/>
        </w:rPr>
      </w:pPr>
      <w:r>
        <w:rPr>
          <w:rFonts w:cs="Courier New" w:ascii="Courier New" w:hAnsi="Courier New"/>
        </w:rPr>
      </w:r>
    </w:p>
    <w:p>
      <w:pPr>
        <w:pStyle w:val="Normal"/>
        <w:ind w:left="340" w:hanging="0"/>
        <w:jc w:val="both"/>
        <w:rPr>
          <w:rFonts w:ascii="Courier New" w:hAnsi="Courier New" w:cs="Courier New"/>
        </w:rPr>
      </w:pPr>
      <w:r>
        <w:rPr>
          <w:rFonts w:cs="Courier New" w:ascii="Courier New" w:hAnsi="Courier New"/>
        </w:rPr>
      </w:r>
    </w:p>
    <w:p>
      <w:pPr>
        <w:pStyle w:val="Normal"/>
        <w:ind w:left="340" w:hanging="0"/>
        <w:jc w:val="both"/>
        <w:rPr>
          <w:rFonts w:ascii="Courier New" w:hAnsi="Courier New" w:cs="Courier New"/>
        </w:rPr>
      </w:pPr>
      <w:r>
        <w:rPr>
          <w:rFonts w:cs="Courier New" w:ascii="Courier New" w:hAnsi="Courier New"/>
        </w:rPr>
      </w:r>
    </w:p>
    <w:p>
      <w:pPr>
        <w:pStyle w:val="Normal"/>
        <w:ind w:hanging="0"/>
        <w:jc w:val="both"/>
        <w:rPr>
          <w:rFonts w:ascii="Courier New" w:hAnsi="Courier New" w:cs="Courier New"/>
          <w:szCs w:val="24"/>
        </w:rPr>
      </w:pPr>
      <w:r>
        <w:rPr>
          <w:rFonts w:cs="Courier New" w:ascii="Courier New" w:hAnsi="Courier New"/>
          <w:szCs w:val="24"/>
        </w:rPr>
        <w:t>Premesso che:</w:t>
      </w:r>
    </w:p>
    <w:p>
      <w:pPr>
        <w:pStyle w:val="Normal"/>
        <w:ind w:hanging="0"/>
        <w:jc w:val="both"/>
        <w:rPr>
          <w:rFonts w:ascii="Courier New" w:hAnsi="Courier New" w:cs="Courier New"/>
          <w:szCs w:val="24"/>
        </w:rPr>
      </w:pPr>
      <w:r>
        <w:rPr/>
      </w:r>
    </w:p>
    <w:p>
      <w:pPr>
        <w:pStyle w:val="ListParagraph"/>
        <w:numPr>
          <w:ilvl w:val="0"/>
          <w:numId w:val="5"/>
        </w:numPr>
        <w:jc w:val="both"/>
        <w:rPr>
          <w:rFonts w:ascii="Courier New" w:hAnsi="Courier New" w:cs="Courier New"/>
          <w:b/>
          <w:b/>
          <w:bCs/>
          <w:szCs w:val="24"/>
        </w:rPr>
      </w:pPr>
      <w:r>
        <w:rPr>
          <w:rFonts w:cs="Courier New" w:ascii="Courier New" w:hAnsi="Courier New"/>
          <w:szCs w:val="24"/>
        </w:rPr>
        <w:t>L’Assessore alla Legalità e Coesione sociale, Trasparenza, Affari generali, Personale, Lavori pubblici del Comune di Reggio nell’Emilia, con lettera acquisita al protocollo della Regione in data 15/06/2022 al n. PG.2022.0556396, ha avanzato la richiesta di una collaborazione per la realizzazione di un progetto denominato “</w:t>
      </w:r>
      <w:r>
        <w:rPr>
          <w:rFonts w:cs="Courier New" w:ascii="Courier New" w:hAnsi="Courier New"/>
          <w:b/>
          <w:bCs/>
          <w:szCs w:val="24"/>
        </w:rPr>
        <w:t>Fermentazione Sociale”;</w:t>
      </w:r>
    </w:p>
    <w:p>
      <w:pPr>
        <w:pStyle w:val="ListParagraph"/>
        <w:numPr>
          <w:ilvl w:val="0"/>
          <w:numId w:val="5"/>
        </w:numPr>
        <w:jc w:val="both"/>
        <w:rPr>
          <w:rFonts w:ascii="Courier New" w:hAnsi="Courier New" w:cs="Courier New"/>
          <w:szCs w:val="24"/>
        </w:rPr>
      </w:pPr>
      <w:r>
        <w:rPr>
          <w:rFonts w:cs="Courier New" w:ascii="Courier New" w:hAnsi="Courier New"/>
          <w:szCs w:val="24"/>
        </w:rPr>
        <w:t>tale progetto, come risulta dalla documentazione trasmessa dal Comune di Reggio nell’Emilia, acquisita in atti dalla struttura regionale del Capo di Gabinetto, è finalizzato a un complessivo intervento di prevenzione e rigenerazione urbana combinato con azioni innovative e diffuse di animazione sociale, culturale e di presidio del territorio in ottica di sicurezza urbana partecipata. In particolare, il complessivo intervento di prevenzione integrata prevede la riqualificazione</w:t>
      </w:r>
      <w:r>
        <w:rPr/>
        <w:t xml:space="preserve"> </w:t>
      </w:r>
      <w:r>
        <w:rPr>
          <w:rFonts w:cs="Courier New" w:ascii="Courier New" w:hAnsi="Courier New"/>
          <w:szCs w:val="24"/>
        </w:rPr>
        <w:t xml:space="preserve">della zona interclusa tra l’area del </w:t>
      </w:r>
      <w:r>
        <w:rPr>
          <w:rFonts w:cs="Courier New" w:ascii="Courier New" w:hAnsi="Courier New"/>
          <w:szCs w:val="24"/>
        </w:rPr>
        <w:t>P</w:t>
      </w:r>
      <w:r>
        <w:rPr>
          <w:rFonts w:cs="Courier New" w:ascii="Courier New" w:hAnsi="Courier New"/>
          <w:szCs w:val="24"/>
        </w:rPr>
        <w:t xml:space="preserve">arco </w:t>
      </w:r>
      <w:r>
        <w:rPr>
          <w:rFonts w:cs="Courier New" w:ascii="Courier New" w:hAnsi="Courier New"/>
          <w:szCs w:val="24"/>
        </w:rPr>
        <w:t>L</w:t>
      </w:r>
      <w:r>
        <w:rPr>
          <w:rFonts w:cs="Courier New" w:ascii="Courier New" w:hAnsi="Courier New"/>
          <w:szCs w:val="24"/>
        </w:rPr>
        <w:t xml:space="preserve">e Paulonie e l’area sportiva, unitamente allo sviluppo di misure di animazione orientate a </w:t>
      </w:r>
      <w:r>
        <w:rPr>
          <w:rFonts w:cs="Courier New" w:ascii="Courier New" w:hAnsi="Courier New"/>
        </w:rPr>
        <w:t>modelli</w:t>
      </w:r>
      <w:r>
        <w:rPr>
          <w:rFonts w:cs="Courier New" w:ascii="Courier New" w:hAnsi="Courier New"/>
          <w:szCs w:val="24"/>
        </w:rPr>
        <w:t xml:space="preserve"> di partecipazione attiva e protagonismo civico. Sempre in un’ottica di sicurezza urbana partecipata, verrà potenziato il progetto comunale di </w:t>
      </w:r>
      <w:r>
        <w:rPr>
          <w:rFonts w:cs="Courier New" w:ascii="Courier New" w:hAnsi="Courier New"/>
          <w:szCs w:val="24"/>
        </w:rPr>
        <w:t>C</w:t>
      </w:r>
      <w:r>
        <w:rPr>
          <w:rFonts w:cs="Courier New" w:ascii="Courier New" w:hAnsi="Courier New"/>
          <w:szCs w:val="24"/>
        </w:rPr>
        <w:t xml:space="preserve">ontrollo di </w:t>
      </w:r>
      <w:r>
        <w:rPr>
          <w:rFonts w:cs="Courier New" w:ascii="Courier New" w:hAnsi="Courier New"/>
          <w:szCs w:val="24"/>
        </w:rPr>
        <w:t>C</w:t>
      </w:r>
      <w:r>
        <w:rPr>
          <w:rFonts w:cs="Courier New" w:ascii="Courier New" w:hAnsi="Courier New"/>
          <w:szCs w:val="24"/>
        </w:rPr>
        <w:t>omunità.</w:t>
      </w:r>
    </w:p>
    <w:p>
      <w:pPr>
        <w:pStyle w:val="Normal"/>
        <w:tabs>
          <w:tab w:val="clear" w:pos="708"/>
          <w:tab w:val="left" w:pos="567" w:leader="none"/>
        </w:tabs>
        <w:ind w:right="-2" w:hanging="0"/>
        <w:jc w:val="both"/>
        <w:rPr>
          <w:rFonts w:ascii="Courier New" w:hAnsi="Courier New" w:cs="Courier New"/>
        </w:rPr>
      </w:pPr>
      <w:r>
        <w:rPr>
          <w:rFonts w:cs="Courier New" w:ascii="Courier New" w:hAnsi="Courier New"/>
        </w:rPr>
      </w:r>
    </w:p>
    <w:p>
      <w:pPr>
        <w:pStyle w:val="Normal"/>
        <w:tabs>
          <w:tab w:val="clear" w:pos="708"/>
          <w:tab w:val="left" w:pos="3435" w:leader="none"/>
        </w:tabs>
        <w:ind w:right="-2" w:hanging="0"/>
        <w:jc w:val="both"/>
        <w:rPr>
          <w:rFonts w:ascii="Courier New" w:hAnsi="Courier New" w:cs="Courier New"/>
          <w:szCs w:val="24"/>
        </w:rPr>
      </w:pPr>
      <w:r>
        <w:rPr>
          <w:rFonts w:cs="Courier New" w:ascii="Courier New" w:hAnsi="Courier New"/>
          <w:szCs w:val="24"/>
        </w:rPr>
        <w:t xml:space="preserve">Visto il </w:t>
      </w:r>
      <w:r>
        <w:rPr>
          <w:rFonts w:cs="Courier New" w:ascii="Courier New" w:hAnsi="Courier New"/>
          <w:b/>
          <w:bCs/>
          <w:szCs w:val="24"/>
        </w:rPr>
        <w:t>programma degli interventi</w:t>
      </w:r>
      <w:r>
        <w:rPr>
          <w:rFonts w:cs="Courier New" w:ascii="Courier New" w:hAnsi="Courier New"/>
          <w:szCs w:val="24"/>
        </w:rPr>
        <w:t xml:space="preserve"> previsti per la realizzazione del progetto presentato dal Comune di Reggio nell’Emilia e riportato nel testo del presente Accordo.</w:t>
      </w:r>
    </w:p>
    <w:p>
      <w:pPr>
        <w:pStyle w:val="Normal"/>
        <w:tabs>
          <w:tab w:val="clear" w:pos="708"/>
          <w:tab w:val="left" w:pos="3435" w:leader="none"/>
        </w:tabs>
        <w:ind w:right="-2" w:hanging="0"/>
        <w:jc w:val="both"/>
        <w:rPr>
          <w:rFonts w:ascii="Courier New" w:hAnsi="Courier New" w:cs="Courier New"/>
          <w:szCs w:val="24"/>
        </w:rPr>
      </w:pPr>
      <w:r>
        <w:rPr>
          <w:rFonts w:cs="Courier New" w:ascii="Courier New" w:hAnsi="Courier New"/>
          <w:szCs w:val="24"/>
        </w:rPr>
      </w:r>
    </w:p>
    <w:p>
      <w:pPr>
        <w:pStyle w:val="Normal"/>
        <w:jc w:val="both"/>
        <w:rPr>
          <w:rFonts w:ascii="Courier New" w:hAnsi="Courier New" w:cs="Courier New"/>
        </w:rPr>
      </w:pPr>
      <w:r>
        <w:rPr>
          <w:rFonts w:cs="Courier New" w:ascii="Courier New" w:hAnsi="Courier New"/>
        </w:rPr>
        <w:t xml:space="preserve">Ritenuto, a tal fine, per definire i termini della collaborazione rispetto alle attività previste e determinare gli impegni e gli oneri che incombono alle parti, di approvare e sottoscrivere un Accordo di programma (di seguito Accordo) </w:t>
      </w:r>
      <w:r>
        <w:rPr>
          <w:rFonts w:cs="Courier New" w:ascii="Courier New" w:hAnsi="Courier New"/>
          <w:szCs w:val="24"/>
        </w:rPr>
        <w:t xml:space="preserve">con il Comune di Reggio nell’Emilia. </w:t>
      </w:r>
    </w:p>
    <w:p>
      <w:pPr>
        <w:pStyle w:val="Normal"/>
        <w:jc w:val="center"/>
        <w:rPr>
          <w:rFonts w:ascii="Courier New" w:hAnsi="Courier New" w:cs="Courier New"/>
          <w:szCs w:val="24"/>
        </w:rPr>
      </w:pPr>
      <w:r>
        <w:rPr>
          <w:rFonts w:cs="Courier New" w:ascii="Courier New" w:hAnsi="Courier New"/>
          <w:szCs w:val="24"/>
        </w:rPr>
      </w:r>
    </w:p>
    <w:p>
      <w:pPr>
        <w:pStyle w:val="Normal"/>
        <w:jc w:val="center"/>
        <w:rPr>
          <w:rFonts w:ascii="Courier New" w:hAnsi="Courier New" w:cs="Courier New"/>
          <w:b/>
          <w:b/>
          <w:szCs w:val="24"/>
        </w:rPr>
      </w:pPr>
      <w:r>
        <w:rPr>
          <w:rFonts w:cs="Courier New" w:ascii="Courier New" w:hAnsi="Courier New"/>
          <w:b/>
          <w:szCs w:val="24"/>
        </w:rPr>
        <w:t xml:space="preserve">Tutto ciò premesso, si conviene e si sottoscrive il </w:t>
      </w:r>
      <w:r>
        <w:rPr>
          <w:rFonts w:cs="Courier New" w:ascii="Courier New" w:hAnsi="Courier New"/>
          <w:b/>
          <w:szCs w:val="24"/>
        </w:rPr>
        <w:t>p</w:t>
      </w:r>
      <w:r>
        <w:rPr>
          <w:rFonts w:cs="Courier New" w:ascii="Courier New" w:hAnsi="Courier New"/>
          <w:b/>
          <w:szCs w:val="24"/>
        </w:rPr>
        <w:t xml:space="preserve">resente Accordo di </w:t>
      </w:r>
      <w:r>
        <w:rPr>
          <w:rFonts w:cs="Courier New" w:ascii="Courier New" w:hAnsi="Courier New"/>
          <w:b/>
          <w:szCs w:val="24"/>
        </w:rPr>
        <w:t>P</w:t>
      </w:r>
      <w:r>
        <w:rPr>
          <w:rFonts w:cs="Courier New" w:ascii="Courier New" w:hAnsi="Courier New"/>
          <w:b/>
          <w:szCs w:val="24"/>
        </w:rPr>
        <w:t>rogramma</w:t>
      </w:r>
    </w:p>
    <w:p>
      <w:pPr>
        <w:pStyle w:val="Normal"/>
        <w:jc w:val="center"/>
        <w:rPr>
          <w:rFonts w:ascii="Courier New" w:hAnsi="Courier New" w:cs="Courier New"/>
          <w:b/>
          <w:b/>
          <w:szCs w:val="24"/>
        </w:rPr>
      </w:pPr>
      <w:r>
        <w:rPr>
          <w:rFonts w:cs="Courier New" w:ascii="Courier New" w:hAnsi="Courier New"/>
          <w:b/>
          <w:szCs w:val="24"/>
        </w:rPr>
      </w:r>
    </w:p>
    <w:p>
      <w:pPr>
        <w:pStyle w:val="Normal"/>
        <w:jc w:val="center"/>
        <w:rPr>
          <w:rFonts w:ascii="Courier New" w:hAnsi="Courier New" w:cs="Courier New"/>
          <w:b/>
          <w:b/>
          <w:szCs w:val="24"/>
        </w:rPr>
      </w:pPr>
      <w:r>
        <w:rPr>
          <w:rFonts w:cs="Courier New" w:ascii="Courier New" w:hAnsi="Courier New"/>
          <w:b/>
          <w:szCs w:val="24"/>
        </w:rPr>
      </w:r>
    </w:p>
    <w:p>
      <w:pPr>
        <w:pStyle w:val="Normal"/>
        <w:jc w:val="center"/>
        <w:rPr>
          <w:rFonts w:ascii="Courier New" w:hAnsi="Courier New" w:cs="Courier New"/>
          <w:b/>
          <w:b/>
          <w:szCs w:val="24"/>
        </w:rPr>
      </w:pPr>
      <w:r>
        <w:rPr>
          <w:rFonts w:cs="Courier New" w:ascii="Courier New" w:hAnsi="Courier New"/>
          <w:b/>
          <w:szCs w:val="24"/>
        </w:rPr>
        <w:t>Articolo 1</w:t>
      </w:r>
    </w:p>
    <w:p>
      <w:pPr>
        <w:pStyle w:val="Normal"/>
        <w:jc w:val="center"/>
        <w:rPr>
          <w:rFonts w:ascii="Courier New" w:hAnsi="Courier New" w:cs="Courier New"/>
          <w:b/>
          <w:b/>
          <w:szCs w:val="24"/>
        </w:rPr>
      </w:pPr>
      <w:r>
        <w:rPr>
          <w:rFonts w:cs="Courier New" w:ascii="Courier New" w:hAnsi="Courier New"/>
          <w:b/>
          <w:szCs w:val="24"/>
        </w:rPr>
        <w:t>Premesse</w:t>
      </w:r>
    </w:p>
    <w:p>
      <w:pPr>
        <w:pStyle w:val="Normal"/>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Le premesse costituiscono parte integrante e sostanziale dell’Accordo.</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t>Articolo 2</w:t>
      </w:r>
    </w:p>
    <w:p>
      <w:pPr>
        <w:pStyle w:val="Normal"/>
        <w:jc w:val="center"/>
        <w:rPr>
          <w:rFonts w:ascii="Courier New" w:hAnsi="Courier New" w:cs="Courier New"/>
          <w:b/>
          <w:b/>
        </w:rPr>
      </w:pPr>
      <w:r>
        <w:rPr>
          <w:rFonts w:cs="Courier New" w:ascii="Courier New" w:hAnsi="Courier New"/>
          <w:b/>
        </w:rPr>
        <w:t>Obiettivi</w:t>
      </w:r>
    </w:p>
    <w:p>
      <w:pPr>
        <w:pStyle w:val="Normal"/>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b/>
          <w:b/>
          <w:bCs/>
        </w:rPr>
      </w:pPr>
      <w:r>
        <w:rPr>
          <w:rFonts w:cs="Courier New" w:ascii="Courier New" w:hAnsi="Courier New"/>
        </w:rPr>
        <w:t xml:space="preserve">L’Accordo disciplina i rapporti tra le parti, ponendosi come obiettivo la realizzazione del progetto </w:t>
      </w:r>
      <w:r>
        <w:rPr>
          <w:rFonts w:cs="Courier New" w:ascii="Courier New" w:hAnsi="Courier New"/>
          <w:szCs w:val="24"/>
        </w:rPr>
        <w:t>“</w:t>
      </w:r>
      <w:r>
        <w:rPr>
          <w:rFonts w:cs="Courier New" w:ascii="Courier New" w:hAnsi="Courier New"/>
          <w:b/>
          <w:bCs/>
          <w:szCs w:val="24"/>
        </w:rPr>
        <w:t>Fermentazione Sociale”.</w:t>
      </w:r>
    </w:p>
    <w:p>
      <w:pPr>
        <w:pStyle w:val="Normal"/>
        <w:jc w:val="left"/>
        <w:rPr>
          <w:rFonts w:ascii="Courier New" w:hAnsi="Courier New" w:cs="Courier New"/>
          <w:b/>
          <w:b/>
          <w:bCs/>
        </w:rPr>
      </w:pPr>
      <w:r>
        <w:rPr>
          <w:rFonts w:cs="Courier New" w:ascii="Courier New" w:hAnsi="Courier New"/>
          <w:b/>
          <w:bCs/>
        </w:rPr>
      </w:r>
    </w:p>
    <w:p>
      <w:pPr>
        <w:pStyle w:val="Normal"/>
        <w:jc w:val="center"/>
        <w:rPr>
          <w:rFonts w:ascii="Courier New" w:hAnsi="Courier New" w:cs="Courier New"/>
          <w:b/>
          <w:b/>
        </w:rPr>
      </w:pPr>
      <w:r>
        <w:rPr>
          <w:rFonts w:cs="Courier New" w:ascii="Courier New" w:hAnsi="Courier New"/>
          <w:b/>
        </w:rPr>
        <w:t>Articolo 3</w:t>
      </w:r>
    </w:p>
    <w:p>
      <w:pPr>
        <w:pStyle w:val="Normal"/>
        <w:jc w:val="center"/>
        <w:rPr>
          <w:rFonts w:ascii="Courier New" w:hAnsi="Courier New" w:cs="Courier New"/>
          <w:b/>
          <w:b/>
        </w:rPr>
      </w:pPr>
      <w:r>
        <w:rPr>
          <w:rFonts w:cs="Courier New" w:ascii="Courier New" w:hAnsi="Courier New"/>
          <w:b/>
        </w:rPr>
        <w:t>Descrizione degli interventi</w:t>
      </w:r>
    </w:p>
    <w:p>
      <w:pPr>
        <w:pStyle w:val="Normal"/>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Oggetto dell’Accordo sono le azioni di prevenzione integrata che interessano la zona stazione del Comune di Reggio nell’Emilia ed in particolare:</w:t>
      </w:r>
    </w:p>
    <w:p>
      <w:pPr>
        <w:pStyle w:val="ListParagraph"/>
        <w:numPr>
          <w:ilvl w:val="0"/>
          <w:numId w:val="6"/>
        </w:numPr>
        <w:jc w:val="both"/>
        <w:rPr>
          <w:rFonts w:ascii="Courier New" w:hAnsi="Courier New" w:cs="Courier New"/>
          <w:szCs w:val="24"/>
        </w:rPr>
      </w:pPr>
      <w:r>
        <w:rPr>
          <w:rFonts w:cs="Courier New" w:ascii="Courier New" w:hAnsi="Courier New"/>
          <w:szCs w:val="24"/>
        </w:rPr>
        <w:t>costituzione, manutenzione e sviluppo di una rete civica composta da cooperative sociali, associazioni di promozione culturale, sindacati, e cittadini residenti, con specifica attenzione agli spazi CA’REGGIO, ubicata in piazza Domenica Secchi, 20SETTE, situato sotto i grandi condomini di via Turri e IV11 in viale 4 Novembre;</w:t>
      </w:r>
    </w:p>
    <w:p>
      <w:pPr>
        <w:pStyle w:val="ListParagraph"/>
        <w:numPr>
          <w:ilvl w:val="0"/>
          <w:numId w:val="6"/>
        </w:numPr>
        <w:jc w:val="both"/>
        <w:rPr>
          <w:rFonts w:ascii="Courier New" w:hAnsi="Courier New" w:cs="Courier New"/>
          <w:szCs w:val="24"/>
        </w:rPr>
      </w:pPr>
      <w:r>
        <w:rPr>
          <w:rFonts w:cs="Courier New" w:ascii="Courier New" w:hAnsi="Courier New"/>
          <w:szCs w:val="24"/>
        </w:rPr>
        <w:t>organizzazione di iniziative di presidio sociale e promozione dell’uso comunitario degli spazi pubblici (portierato solidale, sostegno scolastico, sostegno informatico, distribuzione alimentare, emporio di comunità, eventi di comunità, concerti, spettacoli);</w:t>
      </w:r>
    </w:p>
    <w:p>
      <w:pPr>
        <w:pStyle w:val="ListParagraph"/>
        <w:numPr>
          <w:ilvl w:val="0"/>
          <w:numId w:val="6"/>
        </w:numPr>
        <w:jc w:val="both"/>
        <w:rPr>
          <w:rFonts w:ascii="Courier New" w:hAnsi="Courier New" w:cs="Courier New"/>
          <w:szCs w:val="24"/>
        </w:rPr>
      </w:pPr>
      <w:r>
        <w:rPr>
          <w:rFonts w:cs="Courier New" w:ascii="Courier New" w:hAnsi="Courier New"/>
          <w:szCs w:val="24"/>
        </w:rPr>
        <w:t>potenziamento del progetto di controllo di comunità, in stretto rapporto con la Polizia Locale e le Forze dell’Ordine;</w:t>
      </w:r>
    </w:p>
    <w:p>
      <w:pPr>
        <w:pStyle w:val="ListParagraph"/>
        <w:numPr>
          <w:ilvl w:val="0"/>
          <w:numId w:val="6"/>
        </w:numPr>
        <w:jc w:val="both"/>
        <w:rPr>
          <w:rFonts w:ascii="Courier New" w:hAnsi="Courier New" w:cs="Courier New"/>
          <w:szCs w:val="24"/>
        </w:rPr>
      </w:pPr>
      <w:r>
        <w:rPr>
          <w:rFonts w:cs="Courier New" w:ascii="Courier New" w:hAnsi="Courier New"/>
          <w:szCs w:val="24"/>
        </w:rPr>
        <w:t>riqualificazione della zona interclusa tra l’area del parco delle Paulonie e l’area sportiva.</w:t>
      </w:r>
    </w:p>
    <w:p>
      <w:pPr>
        <w:pStyle w:val="Normal"/>
        <w:jc w:val="both"/>
        <w:rPr>
          <w:rFonts w:ascii="Courier New" w:hAnsi="Courier New" w:cs="Courier New"/>
          <w:szCs w:val="24"/>
        </w:rPr>
      </w:pPr>
      <w:r>
        <w:rPr>
          <w:rFonts w:cs="Courier New" w:ascii="Courier New" w:hAnsi="Courier New"/>
          <w:szCs w:val="24"/>
        </w:rPr>
      </w:r>
    </w:p>
    <w:p>
      <w:pPr>
        <w:pStyle w:val="Normal"/>
        <w:jc w:val="both"/>
        <w:rPr>
          <w:rFonts w:ascii="Courier New" w:hAnsi="Courier New" w:cs="Courier New"/>
        </w:rPr>
      </w:pPr>
      <w:r>
        <w:rPr>
          <w:rFonts w:cs="Courier New" w:ascii="Courier New" w:hAnsi="Courier New"/>
          <w:szCs w:val="24"/>
        </w:rPr>
        <w:t xml:space="preserve">Al Progetto sono stati assegnati dalla competente struttura ministeriale i Codici Unici di Progetto </w:t>
      </w:r>
      <w:r>
        <w:rPr>
          <w:rFonts w:cs="Courier New" w:ascii="Courier New" w:hAnsi="Courier New"/>
          <w:b/>
          <w:bCs/>
          <w:szCs w:val="24"/>
        </w:rPr>
        <w:t xml:space="preserve">(CUP) n. J89I22001180006 </w:t>
      </w:r>
      <w:r>
        <w:rPr>
          <w:rFonts w:cs="Courier New" w:ascii="Courier New" w:hAnsi="Courier New"/>
          <w:szCs w:val="24"/>
        </w:rPr>
        <w:t>(per la parte corrente) e</w:t>
      </w:r>
      <w:r>
        <w:rPr>
          <w:rFonts w:cs="Courier New" w:ascii="Courier New" w:hAnsi="Courier New"/>
          <w:b/>
          <w:bCs/>
          <w:szCs w:val="24"/>
        </w:rPr>
        <w:t xml:space="preserve"> n. J89J21013170002 </w:t>
      </w:r>
      <w:r>
        <w:rPr>
          <w:rFonts w:cs="Courier New" w:ascii="Courier New" w:hAnsi="Courier New"/>
          <w:szCs w:val="24"/>
        </w:rPr>
        <w:t>(per la parte investimenti).</w:t>
      </w:r>
    </w:p>
    <w:p>
      <w:pPr>
        <w:pStyle w:val="Normal"/>
        <w:jc w:val="left"/>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t>Articolo 4</w:t>
      </w:r>
    </w:p>
    <w:p>
      <w:pPr>
        <w:pStyle w:val="Normal"/>
        <w:jc w:val="center"/>
        <w:rPr>
          <w:rFonts w:ascii="Courier New" w:hAnsi="Courier New" w:cs="Courier New"/>
          <w:b/>
          <w:b/>
        </w:rPr>
      </w:pPr>
      <w:r>
        <w:rPr>
          <w:rFonts w:cs="Courier New" w:ascii="Courier New" w:hAnsi="Courier New"/>
          <w:b/>
        </w:rPr>
        <w:t>Quadro economico di riferimento</w:t>
      </w:r>
    </w:p>
    <w:p>
      <w:pPr>
        <w:pStyle w:val="Normal"/>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Relativamente agli interventi indicati nell’art.3 dell’Accordo, si prevede il sostenimento delle seguenti spese:</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SPESE CORRENTI:</w:t>
      </w:r>
    </w:p>
    <w:p>
      <w:pPr>
        <w:pStyle w:val="Normal"/>
        <w:jc w:val="both"/>
        <w:rPr>
          <w:rFonts w:ascii="Courier New" w:hAnsi="Courier New" w:cs="Courier New"/>
        </w:rPr>
      </w:pPr>
      <w:r>
        <w:rPr>
          <w:rFonts w:cs="Courier New" w:ascii="Courier New" w:hAnsi="Courier New"/>
        </w:rPr>
        <w:t xml:space="preserve"> </w:t>
      </w:r>
    </w:p>
    <w:tbl>
      <w:tblPr>
        <w:tblW w:w="9033" w:type="dxa"/>
        <w:jc w:val="left"/>
        <w:tblInd w:w="-15" w:type="dxa"/>
        <w:tblLayout w:type="fixed"/>
        <w:tblCellMar>
          <w:top w:w="0" w:type="dxa"/>
          <w:left w:w="108" w:type="dxa"/>
          <w:bottom w:w="0" w:type="dxa"/>
          <w:right w:w="108" w:type="dxa"/>
        </w:tblCellMar>
        <w:tblLook w:firstRow="0" w:noVBand="0" w:lastRow="0" w:firstColumn="0" w:lastColumn="0" w:noHBand="0" w:val="0000"/>
      </w:tblPr>
      <w:tblGrid>
        <w:gridCol w:w="6809"/>
        <w:gridCol w:w="2223"/>
      </w:tblGrid>
      <w:tr>
        <w:trPr/>
        <w:tc>
          <w:tcPr>
            <w:tcW w:w="6809" w:type="dxa"/>
            <w:tcBorders>
              <w:top w:val="single" w:sz="4" w:space="0" w:color="000000"/>
              <w:left w:val="single" w:sz="4" w:space="0" w:color="000000"/>
              <w:bottom w:val="single" w:sz="4" w:space="0" w:color="000000"/>
            </w:tcBorders>
            <w:shd w:color="auto" w:fill="auto" w:val="clear"/>
          </w:tcPr>
          <w:p>
            <w:pPr>
              <w:pStyle w:val="Normal"/>
              <w:widowControl w:val="false"/>
              <w:jc w:val="both"/>
              <w:rPr>
                <w:rFonts w:ascii="Courier New" w:hAnsi="Courier New" w:cs="Courier New"/>
                <w:b/>
                <w:b/>
              </w:rPr>
            </w:pPr>
            <w:r>
              <w:rPr>
                <w:rFonts w:cs="Courier New" w:ascii="Courier New" w:hAnsi="Courier New"/>
                <w:b/>
              </w:rPr>
              <w:t>Descrizione spese</w:t>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rFonts w:cs="Courier New" w:ascii="Courier New" w:hAnsi="Courier New"/>
                <w:b/>
              </w:rPr>
              <w:t>Costo</w:t>
            </w:r>
          </w:p>
        </w:tc>
      </w:tr>
      <w:tr>
        <w:trPr>
          <w:trHeight w:val="566" w:hRule="atLeast"/>
        </w:trPr>
        <w:tc>
          <w:tcPr>
            <w:tcW w:w="6809" w:type="dxa"/>
            <w:tcBorders>
              <w:top w:val="single" w:sz="4" w:space="0" w:color="000000"/>
              <w:left w:val="single" w:sz="4" w:space="0" w:color="000000"/>
              <w:bottom w:val="single" w:sz="4" w:space="0" w:color="000000"/>
            </w:tcBorders>
            <w:shd w:color="auto" w:fill="auto" w:val="clear"/>
          </w:tcPr>
          <w:p>
            <w:pPr>
              <w:pStyle w:val="ListParagraph"/>
              <w:widowControl w:val="false"/>
              <w:numPr>
                <w:ilvl w:val="0"/>
                <w:numId w:val="7"/>
              </w:numPr>
              <w:jc w:val="both"/>
              <w:rPr>
                <w:rFonts w:ascii="Courier New" w:hAnsi="Courier New" w:cs="Courier New"/>
                <w:szCs w:val="24"/>
              </w:rPr>
            </w:pPr>
            <w:r>
              <w:rPr>
                <w:rFonts w:cs="Courier New" w:ascii="Courier New" w:hAnsi="Courier New"/>
                <w:szCs w:val="24"/>
              </w:rPr>
              <w:t>I</w:t>
            </w:r>
            <w:r>
              <w:rPr>
                <w:rFonts w:cs="Courier New" w:ascii="Courier New" w:hAnsi="Courier New"/>
                <w:szCs w:val="24"/>
              </w:rPr>
              <w:t>niziative di presidio sociale e promozione dell’uso comunitario degli spazi pubblici</w:t>
            </w:r>
          </w:p>
          <w:p>
            <w:pPr>
              <w:pStyle w:val="ListParagraph"/>
              <w:widowControl w:val="false"/>
              <w:rPr>
                <w:rFonts w:ascii="Courier New" w:hAnsi="Courier New" w:cs="Courier New"/>
                <w:szCs w:val="24"/>
              </w:rPr>
            </w:pPr>
            <w:r>
              <w:rPr>
                <w:rFonts w:cs="Courier New" w:ascii="Courier New" w:hAnsi="Courier New"/>
                <w:szCs w:val="24"/>
              </w:rPr>
            </w:r>
          </w:p>
          <w:p>
            <w:pPr>
              <w:pStyle w:val="ListParagraph"/>
              <w:widowControl w:val="false"/>
              <w:numPr>
                <w:ilvl w:val="0"/>
                <w:numId w:val="7"/>
              </w:numPr>
              <w:jc w:val="both"/>
              <w:rPr>
                <w:rFonts w:ascii="Courier New" w:hAnsi="Courier New" w:cs="Courier New"/>
                <w:szCs w:val="24"/>
              </w:rPr>
            </w:pPr>
            <w:r>
              <w:rPr>
                <w:rFonts w:cs="Courier New" w:ascii="Courier New" w:hAnsi="Courier New"/>
                <w:szCs w:val="24"/>
              </w:rPr>
              <w:t>S</w:t>
            </w:r>
            <w:r>
              <w:rPr>
                <w:rFonts w:cs="Courier New" w:ascii="Courier New" w:hAnsi="Courier New"/>
                <w:szCs w:val="24"/>
              </w:rPr>
              <w:t>ostegno bar sociale Binario49</w:t>
            </w:r>
          </w:p>
          <w:p>
            <w:pPr>
              <w:pStyle w:val="ListParagraph"/>
              <w:widowControl w:val="false"/>
              <w:rPr>
                <w:rFonts w:ascii="Courier New" w:hAnsi="Courier New" w:cs="Courier New"/>
                <w:szCs w:val="24"/>
              </w:rPr>
            </w:pPr>
            <w:r>
              <w:rPr>
                <w:rFonts w:cs="Courier New" w:ascii="Courier New" w:hAnsi="Courier New"/>
                <w:szCs w:val="24"/>
              </w:rPr>
            </w:r>
          </w:p>
          <w:p>
            <w:pPr>
              <w:pStyle w:val="ListParagraph"/>
              <w:widowControl w:val="false"/>
              <w:numPr>
                <w:ilvl w:val="0"/>
                <w:numId w:val="7"/>
              </w:numPr>
              <w:jc w:val="both"/>
              <w:rPr>
                <w:rFonts w:ascii="Courier New" w:hAnsi="Courier New" w:cs="Courier New"/>
                <w:szCs w:val="24"/>
              </w:rPr>
            </w:pPr>
            <w:r>
              <w:rPr>
                <w:rFonts w:cs="Courier New" w:ascii="Courier New" w:hAnsi="Courier New"/>
                <w:szCs w:val="24"/>
              </w:rPr>
              <w:t>Controllo di Comunità</w:t>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rFonts w:ascii="Courier New" w:hAnsi="Courier New" w:cs="Courier New"/>
                <w:caps/>
              </w:rPr>
            </w:pPr>
            <w:r>
              <w:rPr>
                <w:rFonts w:cs="Courier New" w:ascii="Courier New" w:hAnsi="Courier New"/>
                <w:caps/>
              </w:rPr>
              <w:t>40.000,00€.</w:t>
            </w:r>
          </w:p>
          <w:p>
            <w:pPr>
              <w:pStyle w:val="Normal"/>
              <w:widowControl w:val="false"/>
              <w:jc w:val="right"/>
              <w:rPr>
                <w:rFonts w:ascii="Courier New" w:hAnsi="Courier New" w:cs="Courier New"/>
                <w:caps/>
              </w:rPr>
            </w:pPr>
            <w:r>
              <w:rPr>
                <w:rFonts w:cs="Courier New" w:ascii="Courier New" w:hAnsi="Courier New"/>
                <w:caps/>
              </w:rPr>
            </w:r>
          </w:p>
          <w:p>
            <w:pPr>
              <w:pStyle w:val="Normal"/>
              <w:widowControl w:val="false"/>
              <w:jc w:val="right"/>
              <w:rPr>
                <w:rFonts w:ascii="Courier New" w:hAnsi="Courier New" w:cs="Courier New"/>
                <w:caps/>
              </w:rPr>
            </w:pPr>
            <w:r>
              <w:rPr>
                <w:rFonts w:cs="Courier New" w:ascii="Courier New" w:hAnsi="Courier New"/>
                <w:caps/>
              </w:rPr>
            </w:r>
          </w:p>
          <w:p>
            <w:pPr>
              <w:pStyle w:val="Normal"/>
              <w:widowControl w:val="false"/>
              <w:jc w:val="right"/>
              <w:rPr>
                <w:rFonts w:ascii="Courier New" w:hAnsi="Courier New" w:cs="Courier New"/>
                <w:caps/>
              </w:rPr>
            </w:pPr>
            <w:r>
              <w:rPr>
                <w:rFonts w:cs="Courier New" w:ascii="Courier New" w:hAnsi="Courier New"/>
                <w:caps/>
              </w:rPr>
              <w:t>30.000,00€.</w:t>
            </w:r>
          </w:p>
          <w:p>
            <w:pPr>
              <w:pStyle w:val="Normal"/>
              <w:widowControl w:val="false"/>
              <w:jc w:val="right"/>
              <w:rPr>
                <w:rFonts w:ascii="Courier New" w:hAnsi="Courier New" w:cs="Courier New"/>
                <w:caps/>
              </w:rPr>
            </w:pPr>
            <w:r>
              <w:rPr>
                <w:rFonts w:cs="Courier New" w:ascii="Courier New" w:hAnsi="Courier New"/>
                <w:caps/>
              </w:rPr>
            </w:r>
          </w:p>
          <w:p>
            <w:pPr>
              <w:pStyle w:val="Normal"/>
              <w:widowControl w:val="false"/>
              <w:jc w:val="right"/>
              <w:rPr>
                <w:rFonts w:ascii="Courier New" w:hAnsi="Courier New" w:cs="Courier New"/>
                <w:caps/>
              </w:rPr>
            </w:pPr>
            <w:r>
              <w:rPr>
                <w:rFonts w:cs="Courier New" w:ascii="Courier New" w:hAnsi="Courier New"/>
                <w:caps/>
              </w:rPr>
              <w:t>15.000,00€.</w:t>
            </w:r>
          </w:p>
          <w:p>
            <w:pPr>
              <w:pStyle w:val="Normal"/>
              <w:widowControl w:val="false"/>
              <w:jc w:val="right"/>
              <w:rPr>
                <w:rFonts w:ascii="Courier New" w:hAnsi="Courier New" w:cs="Courier New"/>
                <w:caps/>
              </w:rPr>
            </w:pPr>
            <w:r>
              <w:rPr>
                <w:rFonts w:cs="Courier New" w:ascii="Courier New" w:hAnsi="Courier New"/>
                <w:caps/>
              </w:rPr>
            </w:r>
          </w:p>
        </w:tc>
      </w:tr>
      <w:tr>
        <w:trPr>
          <w:trHeight w:val="363" w:hRule="atLeast"/>
        </w:trPr>
        <w:tc>
          <w:tcPr>
            <w:tcW w:w="6809"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rFonts w:ascii="Courier New" w:hAnsi="Courier New" w:cs="Courier New"/>
                <w:b/>
                <w:b/>
              </w:rPr>
            </w:pPr>
            <w:r>
              <w:rPr>
                <w:rFonts w:cs="Courier New" w:ascii="Courier New" w:hAnsi="Courier New"/>
                <w:b/>
              </w:rPr>
              <w:t>Totale spese correnti</w:t>
            </w:r>
          </w:p>
        </w:tc>
        <w:tc>
          <w:tcPr>
            <w:tcW w:w="22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Courier New" w:hAnsi="Courier New" w:cs="Courier New"/>
                <w:b/>
                <w:b/>
              </w:rPr>
            </w:pPr>
            <w:r>
              <w:rPr>
                <w:rFonts w:cs="Courier New" w:ascii="Courier New" w:hAnsi="Courier New"/>
                <w:b/>
              </w:rPr>
              <w:t>85.000,00€.</w:t>
            </w:r>
          </w:p>
        </w:tc>
      </w:tr>
    </w:tbl>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SPESE INVESTIMENTO:</w:t>
      </w:r>
    </w:p>
    <w:p>
      <w:pPr>
        <w:pStyle w:val="Normal"/>
        <w:jc w:val="both"/>
        <w:rPr>
          <w:rFonts w:ascii="Courier New" w:hAnsi="Courier New" w:cs="Courier New"/>
        </w:rPr>
      </w:pPr>
      <w:r>
        <w:rPr>
          <w:rFonts w:cs="Courier New" w:ascii="Courier New" w:hAnsi="Courier New"/>
        </w:rPr>
      </w:r>
    </w:p>
    <w:tbl>
      <w:tblPr>
        <w:tblW w:w="9033" w:type="dxa"/>
        <w:jc w:val="left"/>
        <w:tblInd w:w="-15" w:type="dxa"/>
        <w:tblLayout w:type="fixed"/>
        <w:tblCellMar>
          <w:top w:w="0" w:type="dxa"/>
          <w:left w:w="108" w:type="dxa"/>
          <w:bottom w:w="0" w:type="dxa"/>
          <w:right w:w="108" w:type="dxa"/>
        </w:tblCellMar>
        <w:tblLook w:firstRow="0" w:noVBand="0" w:lastRow="0" w:firstColumn="0" w:lastColumn="0" w:noHBand="0" w:val="0000"/>
      </w:tblPr>
      <w:tblGrid>
        <w:gridCol w:w="6800"/>
        <w:gridCol w:w="2232"/>
      </w:tblGrid>
      <w:tr>
        <w:trPr/>
        <w:tc>
          <w:tcPr>
            <w:tcW w:w="6800" w:type="dxa"/>
            <w:tcBorders>
              <w:top w:val="single" w:sz="4" w:space="0" w:color="000000"/>
              <w:left w:val="single" w:sz="4" w:space="0" w:color="000000"/>
              <w:bottom w:val="single" w:sz="4" w:space="0" w:color="000000"/>
            </w:tcBorders>
            <w:shd w:color="auto" w:fill="auto" w:val="clear"/>
          </w:tcPr>
          <w:p>
            <w:pPr>
              <w:pStyle w:val="Normal"/>
              <w:widowControl w:val="false"/>
              <w:jc w:val="both"/>
              <w:rPr>
                <w:rFonts w:ascii="Courier New" w:hAnsi="Courier New" w:cs="Courier New"/>
                <w:b/>
                <w:b/>
              </w:rPr>
            </w:pPr>
            <w:r>
              <w:rPr>
                <w:rFonts w:cs="Courier New" w:ascii="Courier New" w:hAnsi="Courier New"/>
                <w:b/>
              </w:rPr>
              <w:t>Descrizione spese</w:t>
            </w:r>
          </w:p>
        </w:tc>
        <w:tc>
          <w:tcPr>
            <w:tcW w:w="22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rFonts w:cs="Courier New" w:ascii="Courier New" w:hAnsi="Courier New"/>
                <w:b/>
              </w:rPr>
              <w:t>Costo</w:t>
            </w:r>
          </w:p>
        </w:tc>
      </w:tr>
      <w:tr>
        <w:trPr>
          <w:trHeight w:val="919" w:hRule="atLeast"/>
        </w:trPr>
        <w:tc>
          <w:tcPr>
            <w:tcW w:w="6800" w:type="dxa"/>
            <w:tcBorders>
              <w:top w:val="single" w:sz="4" w:space="0" w:color="000000"/>
              <w:left w:val="single" w:sz="4" w:space="0" w:color="000000"/>
              <w:bottom w:val="single" w:sz="4" w:space="0" w:color="000000"/>
            </w:tcBorders>
            <w:shd w:color="auto" w:fill="auto" w:val="clear"/>
          </w:tcPr>
          <w:p>
            <w:pPr>
              <w:pStyle w:val="ListParagraph"/>
              <w:widowControl w:val="false"/>
              <w:numPr>
                <w:ilvl w:val="0"/>
                <w:numId w:val="8"/>
              </w:numPr>
              <w:jc w:val="left"/>
              <w:rPr>
                <w:rFonts w:ascii="Courier New" w:hAnsi="Courier New" w:cs="Courier New"/>
              </w:rPr>
            </w:pPr>
            <w:r>
              <w:rPr>
                <w:rFonts w:cs="Courier New" w:ascii="Courier New" w:hAnsi="Courier New"/>
              </w:rPr>
              <w:t xml:space="preserve">Interventi di riqualificazione e rigenerazione Hortus </w:t>
            </w:r>
            <w:r>
              <w:rPr>
                <w:rFonts w:cs="Courier New" w:ascii="Courier New" w:hAnsi="Courier New"/>
              </w:rPr>
              <w:t>Con</w:t>
            </w:r>
            <w:r>
              <w:rPr>
                <w:rFonts w:cs="Courier New" w:ascii="Courier New" w:hAnsi="Courier New"/>
              </w:rPr>
              <w:t>clusus</w:t>
            </w:r>
          </w:p>
        </w:tc>
        <w:tc>
          <w:tcPr>
            <w:tcW w:w="22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rFonts w:ascii="Courier New" w:hAnsi="Courier New" w:cs="Courier New"/>
              </w:rPr>
            </w:pPr>
            <w:r>
              <w:rPr>
                <w:rFonts w:cs="Courier New" w:ascii="Courier New" w:hAnsi="Courier New"/>
              </w:rPr>
              <w:t>115.000,00€.</w:t>
            </w:r>
          </w:p>
          <w:p>
            <w:pPr>
              <w:pStyle w:val="Normal"/>
              <w:widowControl w:val="false"/>
              <w:jc w:val="right"/>
              <w:rPr>
                <w:rFonts w:ascii="Courier New" w:hAnsi="Courier New" w:cs="Courier New"/>
              </w:rPr>
            </w:pPr>
            <w:r>
              <w:rPr>
                <w:rFonts w:cs="Courier New" w:ascii="Courier New" w:hAnsi="Courier New"/>
              </w:rPr>
            </w:r>
          </w:p>
        </w:tc>
      </w:tr>
      <w:tr>
        <w:trPr>
          <w:trHeight w:val="363" w:hRule="atLeast"/>
        </w:trPr>
        <w:tc>
          <w:tcPr>
            <w:tcW w:w="6800"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rFonts w:ascii="Courier New" w:hAnsi="Courier New" w:cs="Courier New"/>
                <w:b/>
                <w:b/>
              </w:rPr>
            </w:pPr>
            <w:r>
              <w:rPr>
                <w:rFonts w:cs="Courier New" w:ascii="Courier New" w:hAnsi="Courier New"/>
                <w:b/>
              </w:rPr>
              <w:t>Totale spese investimento</w:t>
            </w:r>
          </w:p>
        </w:tc>
        <w:tc>
          <w:tcPr>
            <w:tcW w:w="22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Courier New" w:hAnsi="Courier New" w:cs="Courier New"/>
                <w:b/>
                <w:b/>
              </w:rPr>
            </w:pPr>
            <w:r>
              <w:rPr>
                <w:rFonts w:cs="Courier New" w:ascii="Courier New" w:hAnsi="Courier New"/>
                <w:b/>
              </w:rPr>
              <w:t>115.000,00€.</w:t>
            </w:r>
          </w:p>
        </w:tc>
      </w:tr>
    </w:tbl>
    <w:p>
      <w:pPr>
        <w:pStyle w:val="Normal"/>
        <w:jc w:val="center"/>
        <w:rPr>
          <w:rFonts w:ascii="Courier New" w:hAnsi="Courier New" w:cs="Courier New"/>
          <w:b/>
          <w:b/>
        </w:rPr>
      </w:pPr>
      <w:r>
        <w:rPr>
          <w:rFonts w:cs="Courier New" w:ascii="Courier New" w:hAnsi="Courier New"/>
          <w:b/>
        </w:rPr>
      </w:r>
    </w:p>
    <w:p>
      <w:pPr>
        <w:pStyle w:val="Normal"/>
        <w:jc w:val="center"/>
        <w:rPr>
          <w:rFonts w:ascii="Courier New" w:hAnsi="Courier New" w:cs="Courier New"/>
          <w:b/>
          <w:b/>
        </w:rPr>
      </w:pPr>
      <w:r>
        <w:rPr>
          <w:rFonts w:cs="Courier New" w:ascii="Courier New" w:hAnsi="Courier New"/>
          <w:b/>
        </w:rPr>
        <w:t>Articolo 5</w:t>
      </w:r>
    </w:p>
    <w:p>
      <w:pPr>
        <w:pStyle w:val="Normal"/>
        <w:jc w:val="center"/>
        <w:rPr>
          <w:rFonts w:ascii="Courier New" w:hAnsi="Courier New" w:cs="Courier New"/>
          <w:b/>
          <w:b/>
        </w:rPr>
      </w:pPr>
      <w:r>
        <w:rPr>
          <w:rFonts w:cs="Courier New" w:ascii="Courier New" w:hAnsi="Courier New"/>
          <w:b/>
        </w:rPr>
        <w:t>Obblighi assunti da ciascun partecipante</w:t>
      </w:r>
    </w:p>
    <w:p>
      <w:pPr>
        <w:pStyle w:val="Normal"/>
        <w:jc w:val="left"/>
        <w:rPr>
          <w:rFonts w:ascii="Courier New" w:hAnsi="Courier New" w:cs="Courier New"/>
        </w:rPr>
      </w:pPr>
      <w:r>
        <w:rPr>
          <w:rFonts w:cs="Courier New" w:ascii="Courier New" w:hAnsi="Courier New"/>
        </w:rPr>
      </w:r>
    </w:p>
    <w:p>
      <w:pPr>
        <w:pStyle w:val="Normal"/>
        <w:ind w:hanging="0"/>
        <w:jc w:val="both"/>
        <w:rPr>
          <w:rFonts w:ascii="Courier New" w:hAnsi="Courier New" w:cs="Courier New"/>
          <w:strike/>
        </w:rPr>
      </w:pPr>
      <w:r>
        <w:rPr>
          <w:rFonts w:cs="Courier New" w:ascii="Courier New" w:hAnsi="Courier New"/>
        </w:rPr>
        <w:t xml:space="preserve">La Regione Emilia-Romagna assegna al </w:t>
      </w:r>
      <w:r>
        <w:rPr>
          <w:rFonts w:cs="Courier New" w:ascii="Courier New" w:hAnsi="Courier New"/>
          <w:szCs w:val="24"/>
        </w:rPr>
        <w:t xml:space="preserve">Comune di Reggio nell’Emilia, </w:t>
      </w:r>
      <w:r>
        <w:rPr>
          <w:rFonts w:cs="Courier New" w:ascii="Courier New" w:hAnsi="Courier New"/>
        </w:rPr>
        <w:t xml:space="preserve">la somma complessiva di </w:t>
      </w:r>
      <w:r>
        <w:rPr>
          <w:rFonts w:cs="Courier New" w:ascii="Courier New" w:hAnsi="Courier New"/>
          <w:b/>
          <w:bCs/>
        </w:rPr>
        <w:t xml:space="preserve">158.000,00€. </w:t>
      </w:r>
      <w:r>
        <w:rPr>
          <w:rFonts w:cs="Courier New" w:ascii="Courier New" w:hAnsi="Courier New"/>
        </w:rPr>
        <w:t xml:space="preserve">di cui </w:t>
      </w:r>
      <w:r>
        <w:rPr>
          <w:rFonts w:cs="Courier New" w:ascii="Courier New" w:hAnsi="Courier New"/>
          <w:b/>
          <w:bCs/>
        </w:rPr>
        <w:t>€.68.000,00</w:t>
      </w:r>
      <w:r>
        <w:rPr>
          <w:rFonts w:cs="Courier New" w:ascii="Courier New" w:hAnsi="Courier New"/>
        </w:rPr>
        <w:t xml:space="preserve"> a titolo di contributo alle spese correnti e </w:t>
      </w:r>
      <w:r>
        <w:rPr>
          <w:rFonts w:cs="Courier New" w:ascii="Courier New" w:hAnsi="Courier New"/>
          <w:b/>
          <w:bCs/>
        </w:rPr>
        <w:t>€.90.000,00</w:t>
      </w:r>
      <w:r>
        <w:rPr>
          <w:rFonts w:cs="Courier New" w:ascii="Courier New" w:hAnsi="Courier New"/>
        </w:rPr>
        <w:t xml:space="preserve"> a titolo di contributo alle spese di investimento, a fronte di una spesa complessiva prevista di </w:t>
      </w:r>
      <w:r>
        <w:rPr>
          <w:rFonts w:cs="Courier New" w:ascii="Courier New" w:hAnsi="Courier New"/>
          <w:b/>
          <w:bCs/>
        </w:rPr>
        <w:t>€. 200.000,00</w:t>
      </w:r>
      <w:r>
        <w:rPr>
          <w:rFonts w:cs="Courier New" w:ascii="Courier New" w:hAnsi="Courier New"/>
        </w:rPr>
        <w:t xml:space="preserve"> (€.115.000,00 per spese d’investimento e €. 85.000,00 per spese correnti), di cui </w:t>
      </w:r>
      <w:r>
        <w:rPr>
          <w:rFonts w:cs="Courier New" w:ascii="Courier New" w:hAnsi="Courier New"/>
          <w:b/>
          <w:bCs/>
        </w:rPr>
        <w:t>€.42.000,00</w:t>
      </w:r>
      <w:r>
        <w:rPr>
          <w:rFonts w:cs="Courier New" w:ascii="Courier New" w:hAnsi="Courier New"/>
        </w:rPr>
        <w:t xml:space="preserve"> a carico del Comune di Reggio nell’Emilia. L’assegnazione viene disposta al fine di consentire, al soggetto beneficiario del vantaggio economico, di eseguire, ai sensi del d.lgs.118/2011, le registrazioni contabili in bilancio (accertamento in Entrata dell’Ente beneficiario delle risorse regionali assegnate nell’anno 2022). </w:t>
      </w:r>
    </w:p>
    <w:p>
      <w:pPr>
        <w:pStyle w:val="Normal"/>
        <w:ind w:hanging="0"/>
        <w:jc w:val="both"/>
        <w:rPr>
          <w:rFonts w:ascii="Courier New" w:hAnsi="Courier New" w:cs="Courier New"/>
        </w:rPr>
      </w:pPr>
      <w:r>
        <w:rPr>
          <w:rFonts w:cs="Courier New" w:ascii="Courier New" w:hAnsi="Courier New"/>
        </w:rPr>
        <w:t>Sulla base della comunicazione di formale accettazione del contributo complessivo assegnato per la realizzazione del progetto, con successivo atto del Capo di Gabinetto la Regione provvederà alla concessione dei vantaggi economici, nel limite degli importi attribuiti, ed alla conseguente registrazione contabile degli impegni di spesa con imputazione a valere sui capitoli del bilancio regionale.</w:t>
      </w:r>
    </w:p>
    <w:p>
      <w:pPr>
        <w:pStyle w:val="Normal"/>
        <w:ind w:firstLine="709"/>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szCs w:val="24"/>
        </w:rPr>
        <w:t>Il Comune di Reggio nell’Emilia si</w:t>
      </w:r>
      <w:r>
        <w:rPr>
          <w:rFonts w:cs="Courier New" w:ascii="Courier New" w:hAnsi="Courier New"/>
        </w:rPr>
        <w:t xml:space="preserve"> impegna:</w:t>
      </w:r>
    </w:p>
    <w:p>
      <w:pPr>
        <w:pStyle w:val="Normal"/>
        <w:jc w:val="both"/>
        <w:rPr>
          <w:rFonts w:ascii="Courier New" w:hAnsi="Courier New" w:cs="Courier New"/>
        </w:rPr>
      </w:pPr>
      <w:r>
        <w:rPr/>
      </w:r>
    </w:p>
    <w:p>
      <w:pPr>
        <w:pStyle w:val="Normal"/>
        <w:numPr>
          <w:ilvl w:val="0"/>
          <w:numId w:val="3"/>
        </w:numPr>
        <w:jc w:val="both"/>
        <w:rPr>
          <w:rFonts w:ascii="Courier New" w:hAnsi="Courier New" w:cs="Courier New"/>
        </w:rPr>
      </w:pPr>
      <w:r>
        <w:rPr>
          <w:rFonts w:cs="Courier New" w:ascii="Courier New" w:hAnsi="Courier New"/>
        </w:rPr>
        <w:t>ad iniziare, verificare e concludere le attività relative alla predisposizione ed esecuzione del progetto “Fermentazione Sociale”;</w:t>
      </w:r>
    </w:p>
    <w:p>
      <w:pPr>
        <w:pStyle w:val="Normal"/>
        <w:numPr>
          <w:ilvl w:val="0"/>
          <w:numId w:val="3"/>
        </w:numPr>
        <w:jc w:val="both"/>
        <w:rPr>
          <w:rFonts w:ascii="Courier New" w:hAnsi="Courier New" w:cs="Courier New"/>
        </w:rPr>
      </w:pPr>
      <w:r>
        <w:rPr>
          <w:rFonts w:cs="Courier New" w:ascii="Courier New" w:hAnsi="Courier New"/>
        </w:rPr>
        <w:t>a diffondere la conoscenza del servizio ai cittadini;</w:t>
      </w:r>
    </w:p>
    <w:p>
      <w:pPr>
        <w:pStyle w:val="Normal"/>
        <w:numPr>
          <w:ilvl w:val="0"/>
          <w:numId w:val="3"/>
        </w:numPr>
        <w:jc w:val="both"/>
        <w:rPr>
          <w:rFonts w:ascii="Courier New" w:hAnsi="Courier New" w:cs="Courier New"/>
        </w:rPr>
      </w:pPr>
      <w:r>
        <w:rPr>
          <w:rFonts w:cs="Courier New" w:ascii="Courier New" w:hAnsi="Courier New"/>
        </w:rPr>
        <w:t>a condividere con la Regione Emilia-Romagna le analisi ed i risultati raggiunti con lo sviluppo del progetto, al fine di renderne possibile, da parte della Regione stessa, la loro diffusione presso altre Amministrazioni locali interessate a quanto sperimentato;</w:t>
      </w:r>
    </w:p>
    <w:p>
      <w:pPr>
        <w:pStyle w:val="Normal"/>
        <w:numPr>
          <w:ilvl w:val="0"/>
          <w:numId w:val="3"/>
        </w:numPr>
        <w:jc w:val="both"/>
        <w:rPr>
          <w:rFonts w:ascii="Courier New" w:hAnsi="Courier New" w:cs="Courier New"/>
        </w:rPr>
      </w:pPr>
      <w:r>
        <w:rPr>
          <w:rFonts w:cs="Courier New" w:ascii="Courier New" w:hAnsi="Courier New"/>
        </w:rPr>
        <w:t xml:space="preserve">a mettere a disposizione le risorse necessarie per la realizzazione da parte del Comune stesso delle attività previste dal Progetto </w:t>
      </w:r>
      <w:r>
        <w:rPr>
          <w:rFonts w:cs="Courier New" w:ascii="Courier New" w:hAnsi="Courier New"/>
          <w:szCs w:val="24"/>
        </w:rPr>
        <w:t xml:space="preserve">“Fermentazione Sociale” </w:t>
      </w:r>
      <w:r>
        <w:rPr>
          <w:rFonts w:cs="Courier New" w:ascii="Courier New" w:hAnsi="Courier New"/>
        </w:rPr>
        <w:t>così come descritto nella documentazione presentata;</w:t>
      </w:r>
    </w:p>
    <w:p>
      <w:pPr>
        <w:pStyle w:val="Normal"/>
        <w:numPr>
          <w:ilvl w:val="0"/>
          <w:numId w:val="3"/>
        </w:numPr>
        <w:jc w:val="both"/>
        <w:rPr>
          <w:rFonts w:ascii="Courier New" w:hAnsi="Courier New" w:cs="Courier New"/>
        </w:rPr>
      </w:pPr>
      <w:r>
        <w:rPr>
          <w:rFonts w:cs="Courier New" w:ascii="Courier New" w:hAnsi="Courier New"/>
        </w:rPr>
        <w:t>ad apporre, sul materiale prodotto/realizzato nell’ambito del progetto, il riferimento al contributo di cui al presente Accordo, congiuntamente al logo della Regione Emilia-Romagna, nonché a dare atto, nell’ambito delle pubblicazioni prodotte o di strumenti audio, video o multimediali in genere della presente collaborazione.</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ind w:left="360" w:hanging="0"/>
        <w:jc w:val="both"/>
        <w:rPr>
          <w:rFonts w:ascii="Courier New" w:hAnsi="Courier New" w:cs="Courier New"/>
          <w:b/>
          <w:b/>
        </w:rPr>
      </w:pPr>
      <w:r>
        <w:rPr>
          <w:rFonts w:cs="Courier New" w:ascii="Courier New" w:hAnsi="Courier New"/>
          <w:b/>
        </w:rPr>
      </w:r>
    </w:p>
    <w:p>
      <w:pPr>
        <w:pStyle w:val="Normal"/>
        <w:ind w:left="360" w:hanging="0"/>
        <w:jc w:val="center"/>
        <w:rPr>
          <w:rFonts w:ascii="Courier New" w:hAnsi="Courier New" w:cs="Courier New"/>
          <w:b/>
          <w:b/>
        </w:rPr>
      </w:pPr>
      <w:r>
        <w:rPr>
          <w:rFonts w:cs="Courier New" w:ascii="Courier New" w:hAnsi="Courier New"/>
          <w:b/>
        </w:rPr>
        <w:t>Articolo 6</w:t>
      </w:r>
    </w:p>
    <w:p>
      <w:pPr>
        <w:pStyle w:val="Normal"/>
        <w:jc w:val="center"/>
        <w:rPr>
          <w:rFonts w:ascii="Courier New" w:hAnsi="Courier New" w:cs="Courier New"/>
          <w:b/>
          <w:b/>
        </w:rPr>
      </w:pPr>
      <w:r>
        <w:rPr>
          <w:rFonts w:cs="Courier New" w:ascii="Courier New" w:hAnsi="Courier New"/>
          <w:b/>
        </w:rPr>
        <w:t>Comitato Tecnico di Coordinamento</w:t>
      </w:r>
    </w:p>
    <w:p>
      <w:pPr>
        <w:pStyle w:val="Normal"/>
        <w:jc w:val="center"/>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Le parti costituiscono un Comitato </w:t>
      </w:r>
      <w:r>
        <w:rPr>
          <w:rFonts w:cs="Courier New" w:ascii="Courier New" w:hAnsi="Courier New"/>
        </w:rPr>
        <w:t>T</w:t>
      </w:r>
      <w:r>
        <w:rPr>
          <w:rFonts w:cs="Courier New" w:ascii="Courier New" w:hAnsi="Courier New"/>
        </w:rPr>
        <w:t xml:space="preserve">ecnico di coordinamento, composto da propri referenti individuati rispettivamente in Gian Guido Nobili, Eugenio Arcidiacono e Annalisa Orlandi per la Regione Emilia-Romagna e Nicoletta Levi e Luca Fantini per il Comune di Reggio nell’Emilia. Qualora si rendesse necessario, i rispettivi competenti Dirigenti di riferimento nominano ulteriori referenti. </w:t>
      </w:r>
    </w:p>
    <w:p>
      <w:pPr>
        <w:pStyle w:val="Corpodeltesto"/>
        <w:rPr>
          <w:szCs w:val="24"/>
        </w:rPr>
      </w:pPr>
      <w:r>
        <w:rPr>
          <w:szCs w:val="24"/>
        </w:rPr>
        <w:t xml:space="preserve">Il Comitato </w:t>
      </w:r>
      <w:r>
        <w:rPr>
          <w:szCs w:val="24"/>
        </w:rPr>
        <w:t>T</w:t>
      </w:r>
      <w:r>
        <w:rPr>
          <w:szCs w:val="24"/>
        </w:rPr>
        <w:t>ecnico di coordinamento:</w:t>
      </w:r>
    </w:p>
    <w:p>
      <w:pPr>
        <w:pStyle w:val="Corpodeltesto"/>
        <w:rPr>
          <w:szCs w:val="24"/>
        </w:rPr>
      </w:pPr>
      <w:r>
        <w:rPr>
          <w:szCs w:val="24"/>
        </w:rPr>
        <w:t>a) aggiorna ed approva, su proposta dei referenti del Comune, il programma delle attività derivanti dagli obiettivi del presente accordo;</w:t>
      </w:r>
    </w:p>
    <w:p>
      <w:pPr>
        <w:pStyle w:val="Corpodeltesto"/>
        <w:rPr/>
      </w:pPr>
      <w:r>
        <w:rPr>
          <w:szCs w:val="24"/>
        </w:rPr>
        <w:t>b) approva eventuali modifiche alle attività previste per la realizzazione del progetto, dandone atto in apposito verbale che ne evidenzi le motivazioni, a condizione:</w:t>
      </w:r>
    </w:p>
    <w:p>
      <w:pPr>
        <w:pStyle w:val="Normal"/>
        <w:numPr>
          <w:ilvl w:val="0"/>
          <w:numId w:val="2"/>
        </w:numPr>
        <w:tabs>
          <w:tab w:val="clear" w:pos="708"/>
          <w:tab w:val="left" w:pos="709" w:leader="none"/>
        </w:tabs>
        <w:ind w:left="720" w:hanging="720"/>
        <w:jc w:val="both"/>
        <w:rPr>
          <w:rFonts w:ascii="Courier New" w:hAnsi="Courier New" w:cs="Courier New"/>
        </w:rPr>
      </w:pPr>
      <w:r>
        <w:rPr>
          <w:rFonts w:cs="Courier New" w:ascii="Courier New" w:hAnsi="Courier New"/>
        </w:rPr>
        <w:t xml:space="preserve">che il programma di attività si riferisca sempre alle tematiche in oggetto e agli obiettivi indicati dall’Accordo; </w:t>
      </w:r>
    </w:p>
    <w:p>
      <w:pPr>
        <w:pStyle w:val="Normal"/>
        <w:numPr>
          <w:ilvl w:val="0"/>
          <w:numId w:val="2"/>
        </w:numPr>
        <w:tabs>
          <w:tab w:val="clear" w:pos="708"/>
          <w:tab w:val="left" w:pos="709" w:leader="none"/>
        </w:tabs>
        <w:ind w:left="720" w:hanging="720"/>
        <w:jc w:val="both"/>
        <w:rPr>
          <w:szCs w:val="24"/>
        </w:rPr>
      </w:pPr>
      <w:r>
        <w:rPr>
          <w:rFonts w:cs="Courier New" w:ascii="Courier New" w:hAnsi="Courier New"/>
        </w:rPr>
        <w:t>che non si modifichi l’onere complessivo posto a carico della Regione;</w:t>
      </w:r>
    </w:p>
    <w:p>
      <w:pPr>
        <w:pStyle w:val="Corpodeltesto"/>
        <w:rPr/>
      </w:pPr>
      <w:r>
        <w:rPr>
          <w:szCs w:val="24"/>
        </w:rPr>
        <w:t>c) svolge funzioni di monitoraggio del progetto e si riunisce a tal fine su richiesta di una delle parti.</w:t>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t>Articolo 7</w:t>
      </w:r>
    </w:p>
    <w:p>
      <w:pPr>
        <w:pStyle w:val="Normal"/>
        <w:ind w:left="360" w:hanging="0"/>
        <w:jc w:val="center"/>
        <w:rPr>
          <w:rFonts w:ascii="Courier New" w:hAnsi="Courier New" w:cs="Courier New"/>
          <w:b/>
          <w:b/>
        </w:rPr>
      </w:pPr>
      <w:r>
        <w:rPr>
          <w:rFonts w:cs="Courier New" w:ascii="Courier New" w:hAnsi="Courier New"/>
          <w:b/>
        </w:rPr>
        <w:t>Liquidazione del contributo regionale</w:t>
      </w:r>
    </w:p>
    <w:p>
      <w:pPr>
        <w:pStyle w:val="Normal"/>
        <w:ind w:left="360" w:hanging="0"/>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 xml:space="preserve">La liquidazione del contributo, per l'importo complessivo di </w:t>
      </w:r>
      <w:r>
        <w:rPr>
          <w:rFonts w:cs="Courier New" w:ascii="Courier New" w:hAnsi="Courier New"/>
          <w:b/>
          <w:bCs/>
        </w:rPr>
        <w:t>158.000,00€.</w:t>
      </w:r>
      <w:r>
        <w:rPr>
          <w:rFonts w:cs="Courier New" w:ascii="Courier New" w:hAnsi="Courier New"/>
        </w:rPr>
        <w:t xml:space="preserve"> sarà disposta, come segue:</w:t>
      </w:r>
    </w:p>
    <w:p>
      <w:pPr>
        <w:pStyle w:val="Normal"/>
        <w:jc w:val="both"/>
        <w:rPr>
          <w:rFonts w:ascii="Courier New" w:hAnsi="Courier New" w:cs="Courier New"/>
        </w:rPr>
      </w:pPr>
      <w:r>
        <w:rPr>
          <w:rFonts w:cs="Courier New" w:ascii="Courier New" w:hAnsi="Courier New"/>
        </w:rPr>
      </w:r>
    </w:p>
    <w:p>
      <w:pPr>
        <w:pStyle w:val="Normal"/>
        <w:numPr>
          <w:ilvl w:val="0"/>
          <w:numId w:val="4"/>
        </w:numPr>
        <w:suppressAutoHyphens w:val="false"/>
        <w:ind w:left="720" w:hanging="720"/>
        <w:jc w:val="both"/>
        <w:rPr>
          <w:rFonts w:ascii="Courier New" w:hAnsi="Courier New" w:cs="Courier New"/>
        </w:rPr>
      </w:pPr>
      <w:r>
        <w:rPr>
          <w:rFonts w:cs="Courier New" w:ascii="Courier New" w:hAnsi="Courier New"/>
        </w:rPr>
        <w:t>in due tranche, di cui la prima a titolo di acconto in misura proporzionale ad un primo stato di avanzamento del progetto corredata dagli atti amministrativi comprovanti l’impegno finanziario assunto dal Comune di Reggio nell’Emilia  e la seconda a saldo, a presentazione, entro il termine previsto ai successivi artt.9 e 10, degli atti amministrativi (copia dei mandati di pagamento) comprovanti la rendicontazione delle spese sostenute nonché della relazione finale, la quale, dovrà fornire elementi utili alla valutazione dei risultati conseguiti.</w:t>
      </w:r>
    </w:p>
    <w:p>
      <w:pPr>
        <w:pStyle w:val="Normal"/>
        <w:numPr>
          <w:ilvl w:val="0"/>
          <w:numId w:val="0"/>
        </w:numPr>
        <w:suppressAutoHyphens w:val="false"/>
        <w:ind w:left="720" w:hanging="0"/>
        <w:jc w:val="both"/>
        <w:rPr>
          <w:rFonts w:ascii="Courier New" w:hAnsi="Courier New" w:cs="Courier New"/>
        </w:rPr>
      </w:pPr>
      <w:r>
        <w:rPr>
          <w:rFonts w:cs="Courier New" w:ascii="Courier New" w:hAnsi="Courier New"/>
        </w:rPr>
        <w:t>Il Comune di Reggio nell’Emilia potrà scegliere se richiedere la liquidazione in un’unica soluzione, al termine del progetto, a presentazione della sopracitata documentazione.</w:t>
      </w:r>
    </w:p>
    <w:p>
      <w:pPr>
        <w:pStyle w:val="Normal"/>
        <w:jc w:val="both"/>
        <w:rPr>
          <w:rFonts w:ascii="Courier New" w:hAnsi="Courier New" w:cs="Courier New"/>
        </w:rPr>
      </w:pPr>
      <w:r>
        <w:rPr>
          <w:rFonts w:cs="Courier New" w:ascii="Courier New" w:hAnsi="Courier New"/>
        </w:rPr>
      </w:r>
    </w:p>
    <w:p>
      <w:pPr>
        <w:pStyle w:val="Normal"/>
        <w:spacing w:before="120" w:after="120"/>
        <w:jc w:val="both"/>
        <w:rPr>
          <w:rFonts w:ascii="Courier New" w:hAnsi="Courier New" w:cs="Courier New"/>
        </w:rPr>
      </w:pPr>
      <w:r>
        <w:rPr>
          <w:rFonts w:cs="Courier New" w:ascii="Courier New" w:hAnsi="Courier New"/>
        </w:rPr>
        <w:t>Qualora, in fase di rendicontazione, le spese documentate risultassero inferiori a quelle previste nel provvedimento di concessione disposto dalla Regione, l’ammontare del contributo sarà proporzionalmente ridotto.</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Si concorda che non possono essere rendicontate come spese sostenute dal Comune di Reggio nell’Emilia quelle già finanziate dalla Regione tramite contributi precedentemente concessi per le medesime finalità. A questo proposito, il Comune di Reggio nell’Emilia dovrà sottoscrivere apposita dichiarazione in merito alle singole spese sostenute per il presente Accordo. </w:t>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r>
    </w:p>
    <w:p>
      <w:pPr>
        <w:pStyle w:val="Normal"/>
        <w:jc w:val="center"/>
        <w:rPr>
          <w:rFonts w:ascii="Courier New" w:hAnsi="Courier New" w:cs="Courier New"/>
          <w:b/>
          <w:b/>
        </w:rPr>
      </w:pPr>
      <w:r>
        <w:rPr>
          <w:rFonts w:cs="Courier New" w:ascii="Courier New" w:hAnsi="Courier New"/>
          <w:b/>
        </w:rPr>
        <w:t>Articolo 8</w:t>
      </w:r>
    </w:p>
    <w:p>
      <w:pPr>
        <w:pStyle w:val="Normal"/>
        <w:jc w:val="center"/>
        <w:rPr>
          <w:rFonts w:ascii="Courier New" w:hAnsi="Courier New" w:cs="Courier New"/>
          <w:b/>
          <w:b/>
        </w:rPr>
      </w:pPr>
      <w:r>
        <w:rPr>
          <w:rFonts w:cs="Courier New" w:ascii="Courier New" w:hAnsi="Courier New"/>
          <w:b/>
        </w:rPr>
        <w:t>Inadempimento</w:t>
      </w:r>
    </w:p>
    <w:p>
      <w:pPr>
        <w:pStyle w:val="Normal"/>
        <w:jc w:val="both"/>
        <w:rPr>
          <w:rFonts w:ascii="Courier New" w:hAnsi="Courier New" w:cs="Courier New"/>
          <w:b/>
          <w:b/>
        </w:rPr>
      </w:pPr>
      <w:r>
        <w:rPr>
          <w:rFonts w:cs="Courier New" w:ascii="Courier New" w:hAnsi="Courier New"/>
          <w:b/>
        </w:rPr>
      </w:r>
    </w:p>
    <w:p>
      <w:pPr>
        <w:pStyle w:val="Normal"/>
        <w:widowControl w:val="false"/>
        <w:tabs>
          <w:tab w:val="clear" w:pos="708"/>
          <w:tab w:val="left" w:pos="720" w:leader="none"/>
        </w:tabs>
        <w:ind w:right="-144" w:hanging="0"/>
        <w:jc w:val="both"/>
        <w:rPr>
          <w:rFonts w:ascii="Courier New" w:hAnsi="Courier New" w:cs="Courier New"/>
        </w:rPr>
      </w:pPr>
      <w:r>
        <w:rPr>
          <w:rFonts w:cs="Courier New" w:ascii="Courier New" w:hAnsi="Courier New"/>
        </w:rPr>
        <w:t>Nel caso di inadempimento da parte del Comune di Reggio nell’Emilia, la Regione, previa diffida ad adempiere agli impegni assunti entro congruo termine, revoca le quote dei contributi accordati relativamente alle fasi non realizzate.</w:t>
      </w:r>
    </w:p>
    <w:p>
      <w:pPr>
        <w:pStyle w:val="Normal"/>
        <w:widowControl w:val="false"/>
        <w:tabs>
          <w:tab w:val="clear" w:pos="708"/>
          <w:tab w:val="left" w:pos="720" w:leader="none"/>
        </w:tabs>
        <w:ind w:left="284" w:right="-144" w:hanging="0"/>
        <w:jc w:val="center"/>
        <w:rPr>
          <w:rFonts w:ascii="Courier New" w:hAnsi="Courier New" w:cs="Courier New"/>
          <w:b/>
          <w:b/>
          <w:bCs/>
        </w:rPr>
      </w:pPr>
      <w:r>
        <w:rPr>
          <w:rFonts w:cs="Courier New" w:ascii="Courier New" w:hAnsi="Courier New"/>
          <w:b/>
          <w:bCs/>
        </w:rPr>
      </w:r>
    </w:p>
    <w:p>
      <w:pPr>
        <w:pStyle w:val="Normal"/>
        <w:jc w:val="center"/>
        <w:rPr>
          <w:rFonts w:ascii="Courier New" w:hAnsi="Courier New" w:cs="Courier New"/>
          <w:b/>
          <w:b/>
        </w:rPr>
      </w:pPr>
      <w:r>
        <w:rPr>
          <w:rFonts w:cs="Courier New" w:ascii="Courier New" w:hAnsi="Courier New"/>
          <w:b/>
        </w:rPr>
        <w:t>Articolo 9</w:t>
      </w:r>
    </w:p>
    <w:p>
      <w:pPr>
        <w:pStyle w:val="Normal"/>
        <w:jc w:val="center"/>
        <w:rPr>
          <w:rFonts w:ascii="Courier New" w:hAnsi="Courier New" w:cs="Courier New"/>
          <w:b/>
          <w:b/>
          <w:bCs/>
        </w:rPr>
      </w:pPr>
      <w:r>
        <w:rPr>
          <w:rFonts w:cs="Courier New" w:ascii="Courier New" w:hAnsi="Courier New"/>
          <w:b/>
          <w:bCs/>
        </w:rPr>
        <w:t>Proroga</w:t>
      </w:r>
    </w:p>
    <w:p>
      <w:pPr>
        <w:pStyle w:val="Normal"/>
        <w:widowControl w:val="false"/>
        <w:ind w:left="720" w:hanging="720"/>
        <w:jc w:val="both"/>
        <w:rPr>
          <w:rFonts w:ascii="Courier New" w:hAnsi="Courier New"/>
          <w:b/>
          <w:b/>
        </w:rPr>
      </w:pPr>
      <w:r>
        <w:rPr>
          <w:rFonts w:ascii="Courier New" w:hAnsi="Courier New"/>
          <w:b/>
        </w:rPr>
        <w:tab/>
      </w:r>
    </w:p>
    <w:p>
      <w:pPr>
        <w:pStyle w:val="Normal"/>
        <w:widowControl w:val="false"/>
        <w:ind w:left="142" w:hanging="12"/>
        <w:jc w:val="both"/>
        <w:rPr>
          <w:rFonts w:ascii="Courier New" w:hAnsi="Courier New"/>
        </w:rPr>
      </w:pPr>
      <w:r>
        <w:rPr>
          <w:rFonts w:ascii="Courier New" w:hAnsi="Courier New"/>
        </w:rPr>
        <w:t xml:space="preserve">È possibile richiedere una proroga motivata del termine di conclusione del progetto della durata massima di 8 mesi, che verrà concessa con atto del Capo di Gabinetto della Giunta </w:t>
      </w:r>
      <w:r>
        <w:rPr>
          <w:rFonts w:ascii="Courier New" w:hAnsi="Courier New"/>
        </w:rPr>
        <w:t>R</w:t>
      </w:r>
      <w:r>
        <w:rPr>
          <w:rFonts w:ascii="Courier New" w:hAnsi="Courier New"/>
        </w:rPr>
        <w:t>egionale. Tale proroga deve essere obbligatoriamente richiesta entro il 1°dicembre 2022.</w:t>
      </w:r>
    </w:p>
    <w:p>
      <w:pPr>
        <w:pStyle w:val="Normal"/>
        <w:widowControl w:val="false"/>
        <w:ind w:left="142" w:hanging="0"/>
        <w:jc w:val="both"/>
        <w:rPr>
          <w:rFonts w:ascii="Courier New" w:hAnsi="Courier New" w:cs="Courier New"/>
          <w:szCs w:val="24"/>
        </w:rPr>
      </w:pPr>
      <w:r>
        <w:rPr>
          <w:rFonts w:cs="Courier New" w:ascii="Courier New" w:hAnsi="Courier New"/>
          <w:szCs w:val="24"/>
        </w:rPr>
        <w:t xml:space="preserve">Alla richiesta di proroga, in carta semplice, dovrà essere allegato un </w:t>
      </w:r>
      <w:r>
        <w:rPr>
          <w:rFonts w:cs="Courier New" w:ascii="Courier New" w:hAnsi="Courier New"/>
          <w:b/>
          <w:bCs/>
          <w:szCs w:val="24"/>
        </w:rPr>
        <w:t>cronoprogramma della spesa</w:t>
      </w:r>
      <w:r>
        <w:rPr>
          <w:rFonts w:cs="Courier New" w:ascii="Courier New" w:hAnsi="Courier New"/>
          <w:szCs w:val="24"/>
        </w:rPr>
        <w:t xml:space="preserve"> che riporti le spese del progetto sostenute nell’anno 2022 al momento della richiesta e quelle invece che verranno realizzate a partire dal 1° gennaio 2023 al termine del periodo di proroga. L’atto di concessione della proroga indicherà la parte di contributo esigibile nel 2022 e quella che sarà esigibile nel 2023.</w:t>
      </w:r>
    </w:p>
    <w:p>
      <w:pPr>
        <w:pStyle w:val="Normal"/>
        <w:widowControl w:val="false"/>
        <w:ind w:left="142" w:hanging="0"/>
        <w:jc w:val="both"/>
        <w:rPr>
          <w:rFonts w:ascii="Courier New" w:hAnsi="Courier New" w:cs="Courier New"/>
          <w:szCs w:val="24"/>
        </w:rPr>
      </w:pPr>
      <w:r>
        <w:rPr>
          <w:rFonts w:cs="Courier New" w:ascii="Courier New" w:hAnsi="Courier New"/>
          <w:szCs w:val="24"/>
        </w:rPr>
        <w:t xml:space="preserve">La concessione dell’eventuale proroga comporterà anche la rivisitazione delle scritture contabili ai fini della corretta registrazione degli impegni di spesa registrati nel bilancio regionale, in linea con i principi previsti dal </w:t>
      </w:r>
      <w:r>
        <w:rPr>
          <w:rFonts w:cs="Courier New" w:ascii="Courier New" w:hAnsi="Courier New"/>
          <w:szCs w:val="24"/>
        </w:rPr>
        <w:t>D</w:t>
      </w:r>
      <w:r>
        <w:rPr>
          <w:rFonts w:cs="Courier New" w:ascii="Courier New" w:hAnsi="Courier New"/>
          <w:szCs w:val="24"/>
        </w:rPr>
        <w:t>.</w:t>
      </w:r>
      <w:r>
        <w:rPr>
          <w:rFonts w:cs="Courier New" w:ascii="Courier New" w:hAnsi="Courier New"/>
          <w:szCs w:val="24"/>
        </w:rPr>
        <w:t>L</w:t>
      </w:r>
      <w:r>
        <w:rPr>
          <w:rFonts w:cs="Courier New" w:ascii="Courier New" w:hAnsi="Courier New"/>
          <w:szCs w:val="24"/>
        </w:rPr>
        <w:t>gs.118/2011.</w:t>
      </w:r>
    </w:p>
    <w:p>
      <w:pPr>
        <w:pStyle w:val="Normal"/>
        <w:widowControl w:val="false"/>
        <w:ind w:left="720" w:hanging="720"/>
        <w:jc w:val="both"/>
        <w:rPr>
          <w:rFonts w:ascii="Courier New" w:hAnsi="Courier New"/>
        </w:rPr>
      </w:pPr>
      <w:r>
        <w:rPr>
          <w:rFonts w:ascii="Courier New" w:hAnsi="Courier New"/>
        </w:rPr>
      </w:r>
    </w:p>
    <w:p>
      <w:pPr>
        <w:pStyle w:val="Normal"/>
        <w:jc w:val="center"/>
        <w:rPr>
          <w:rFonts w:ascii="Courier New" w:hAnsi="Courier New" w:cs="Courier New"/>
          <w:b/>
          <w:b/>
        </w:rPr>
      </w:pPr>
      <w:r>
        <w:rPr>
          <w:rFonts w:cs="Courier New" w:ascii="Courier New" w:hAnsi="Courier New"/>
          <w:b/>
        </w:rPr>
        <w:t>Articolo 10</w:t>
      </w:r>
    </w:p>
    <w:p>
      <w:pPr>
        <w:pStyle w:val="Normal"/>
        <w:jc w:val="center"/>
        <w:rPr>
          <w:rFonts w:ascii="Courier New" w:hAnsi="Courier New" w:cs="Courier New"/>
          <w:b/>
          <w:b/>
        </w:rPr>
      </w:pPr>
      <w:r>
        <w:rPr>
          <w:rFonts w:cs="Courier New" w:ascii="Courier New" w:hAnsi="Courier New"/>
          <w:b/>
        </w:rPr>
        <w:t>Durata dell’Accordo</w:t>
      </w:r>
    </w:p>
    <w:p>
      <w:pPr>
        <w:pStyle w:val="Normal"/>
        <w:jc w:val="center"/>
        <w:rPr>
          <w:rFonts w:ascii="Courier New" w:hAnsi="Courier New" w:cs="Courier New"/>
          <w:b/>
          <w:b/>
        </w:rPr>
      </w:pPr>
      <w:r>
        <w:rPr>
          <w:rFonts w:cs="Courier New" w:ascii="Courier New" w:hAnsi="Courier New"/>
          <w:b/>
        </w:rPr>
      </w:r>
    </w:p>
    <w:p>
      <w:pPr>
        <w:pStyle w:val="Normal"/>
        <w:widowControl w:val="false"/>
        <w:tabs>
          <w:tab w:val="clear" w:pos="708"/>
          <w:tab w:val="left" w:pos="720" w:leader="none"/>
        </w:tabs>
        <w:ind w:right="-144" w:hanging="0"/>
        <w:jc w:val="both"/>
        <w:rPr>
          <w:rFonts w:ascii="Courier New" w:hAnsi="Courier New" w:cs="Courier New"/>
        </w:rPr>
      </w:pPr>
      <w:r>
        <w:rPr>
          <w:rFonts w:cs="Courier New" w:ascii="Courier New" w:hAnsi="Courier New"/>
        </w:rPr>
        <w:t>L’Accordo decorre dalla data di sottoscrizione fino al 31 dicembre 2022, salvo proroga di cui all’articolo che precede. Tale termine è riferito alla completa realizzazione di tutte le attività previste nel progetto; entro il 31/03/2023 il Comune di Reggio nell’Emilia dovrà presentare la relativa rendicontazione alla Regione.</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t>Articolo 11</w:t>
      </w:r>
    </w:p>
    <w:p>
      <w:pPr>
        <w:pStyle w:val="Normal"/>
        <w:jc w:val="center"/>
        <w:rPr>
          <w:rFonts w:ascii="Courier New" w:hAnsi="Courier New" w:cs="Courier New"/>
          <w:b/>
          <w:b/>
        </w:rPr>
      </w:pPr>
      <w:r>
        <w:rPr>
          <w:rFonts w:cs="Courier New" w:ascii="Courier New" w:hAnsi="Courier New"/>
          <w:b/>
        </w:rPr>
        <w:t>Modalità di approvazione e di pubblicazione dell'Accordo</w:t>
      </w:r>
    </w:p>
    <w:p>
      <w:pPr>
        <w:pStyle w:val="Normal"/>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L'Accordo, una volta sottoscritto da entrambi i firmatari, è pubblicato sui siti web istituzionali delle due Amministrazioni.</w:t>
      </w:r>
    </w:p>
    <w:p>
      <w:pPr>
        <w:pStyle w:val="Normal"/>
        <w:jc w:val="both"/>
        <w:rPr>
          <w:rFonts w:ascii="Courier New" w:hAnsi="Courier New" w:cs="Courier New"/>
        </w:rPr>
      </w:pPr>
      <w:r>
        <w:rPr>
          <w:rFonts w:cs="Courier New" w:ascii="Courier New" w:hAnsi="Courier New"/>
        </w:rPr>
      </w:r>
    </w:p>
    <w:p>
      <w:pPr>
        <w:pStyle w:val="Corpodeltesto"/>
        <w:rPr>
          <w:szCs w:val="24"/>
        </w:rPr>
      </w:pPr>
      <w:r>
        <w:rPr>
          <w:szCs w:val="24"/>
        </w:rPr>
      </w:r>
    </w:p>
    <w:p>
      <w:pPr>
        <w:pStyle w:val="Corpodeltesto"/>
        <w:rPr>
          <w:szCs w:val="24"/>
        </w:rPr>
      </w:pPr>
      <w:r>
        <w:rPr>
          <w:szCs w:val="24"/>
        </w:rPr>
      </w:r>
    </w:p>
    <w:p>
      <w:pPr>
        <w:pStyle w:val="Normal"/>
        <w:spacing w:before="120" w:after="120"/>
        <w:ind w:left="180" w:hanging="0"/>
        <w:jc w:val="both"/>
        <w:rPr>
          <w:rFonts w:ascii="Courier New" w:hAnsi="Courier New" w:cs="Courier New"/>
        </w:rPr>
      </w:pPr>
      <w:r>
        <w:rPr>
          <w:rFonts w:cs="Courier New" w:ascii="Courier New" w:hAnsi="Courier New"/>
        </w:rPr>
        <w:t>Reggio Emilia, lì</w:t>
      </w:r>
    </w:p>
    <w:p>
      <w:pPr>
        <w:pStyle w:val="Normal"/>
        <w:spacing w:before="120" w:after="120"/>
        <w:ind w:left="180" w:hanging="0"/>
        <w:jc w:val="both"/>
        <w:rPr>
          <w:rFonts w:ascii="Courier New" w:hAnsi="Courier New" w:cs="Courier New"/>
        </w:rPr>
      </w:pPr>
      <w:r>
        <w:rPr/>
      </w:r>
    </w:p>
    <w:p>
      <w:pPr>
        <w:pStyle w:val="Normal"/>
        <w:spacing w:before="120" w:after="120"/>
        <w:ind w:hanging="0"/>
        <w:jc w:val="both"/>
        <w:rPr/>
      </w:pPr>
      <w:r>
        <w:rPr/>
      </w:r>
    </w:p>
    <w:tbl>
      <w:tblPr>
        <w:tblW w:w="9001"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4323"/>
        <w:gridCol w:w="4677"/>
      </w:tblGrid>
      <w:tr>
        <w:trPr>
          <w:trHeight w:val="1646" w:hRule="atLeast"/>
        </w:trPr>
        <w:tc>
          <w:tcPr>
            <w:tcW w:w="4323" w:type="dxa"/>
            <w:tcBorders/>
          </w:tcPr>
          <w:p>
            <w:pPr>
              <w:pStyle w:val="Corpodeltesto"/>
              <w:widowControl w:val="false"/>
              <w:jc w:val="left"/>
              <w:rPr>
                <w:szCs w:val="24"/>
              </w:rPr>
            </w:pPr>
            <w:r>
              <w:rPr>
                <w:szCs w:val="24"/>
              </w:rPr>
              <w:t xml:space="preserve">Per la Regione Emilia-Romagna </w:t>
            </w:r>
          </w:p>
          <w:p>
            <w:pPr>
              <w:pStyle w:val="Corpodeltesto"/>
              <w:widowControl w:val="false"/>
              <w:jc w:val="center"/>
              <w:rPr/>
            </w:pPr>
            <w:r>
              <w:rPr/>
            </w:r>
          </w:p>
          <w:p>
            <w:pPr>
              <w:pStyle w:val="Corpodeltesto"/>
              <w:widowControl w:val="false"/>
              <w:jc w:val="center"/>
              <w:rPr>
                <w:szCs w:val="24"/>
              </w:rPr>
            </w:pPr>
            <w:r>
              <w:rPr/>
              <w:t>Il Presidente</w:t>
            </w:r>
          </w:p>
        </w:tc>
        <w:tc>
          <w:tcPr>
            <w:tcW w:w="4677" w:type="dxa"/>
            <w:tcBorders/>
          </w:tcPr>
          <w:p>
            <w:pPr>
              <w:pStyle w:val="Corpodeltesto"/>
              <w:widowControl w:val="false"/>
              <w:ind w:left="-210" w:firstLine="708"/>
              <w:jc w:val="center"/>
              <w:rPr/>
            </w:pPr>
            <w:r>
              <w:rPr/>
              <w:t xml:space="preserve">Per il Comune di Reggio nell’Emilia </w:t>
            </w:r>
          </w:p>
          <w:p>
            <w:pPr>
              <w:pStyle w:val="Corpodeltesto"/>
              <w:widowControl w:val="false"/>
              <w:ind w:left="-210" w:firstLine="708"/>
              <w:jc w:val="center"/>
              <w:rPr>
                <w:szCs w:val="24"/>
              </w:rPr>
            </w:pPr>
            <w:r>
              <w:rPr>
                <w:szCs w:val="24"/>
              </w:rPr>
            </w:r>
          </w:p>
          <w:p>
            <w:pPr>
              <w:pStyle w:val="Corpodeltesto"/>
              <w:widowControl w:val="false"/>
              <w:ind w:left="-210" w:firstLine="708"/>
              <w:jc w:val="center"/>
              <w:rPr/>
            </w:pPr>
            <w:r>
              <w:rPr>
                <w:szCs w:val="24"/>
              </w:rPr>
              <w:t>Il Sindaco</w:t>
            </w:r>
          </w:p>
        </w:tc>
      </w:tr>
    </w:tbl>
    <w:p>
      <w:pPr>
        <w:pStyle w:val="Normal"/>
        <w:rPr/>
      </w:pPr>
      <w:r>
        <w:rPr/>
      </w:r>
    </w:p>
    <w:p>
      <w:pPr>
        <w:pStyle w:val="Normal"/>
        <w:rPr/>
      </w:pPr>
      <w:r>
        <w:rPr/>
      </w:r>
    </w:p>
    <w:p>
      <w:pPr>
        <w:pStyle w:val="Normal"/>
        <w:rPr/>
      </w:pPr>
      <w:r>
        <w:rPr/>
      </w:r>
    </w:p>
    <w:p>
      <w:pPr>
        <w:pStyle w:val="Normal"/>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Arial">
    <w:charset w:val="01"/>
    <w:family w:val="swiss"/>
    <w:pitch w:val="default"/>
  </w:font>
  <w:font w:name="Courier New">
    <w:charset w:val="01"/>
    <w:family w:val="swiss"/>
    <w:pitch w:val="default"/>
  </w:font>
  <w:font w:name="Trebuchet MS">
    <w:charset w:val="01"/>
    <w:family w:val="swiss"/>
    <w:pitch w:val="default"/>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360"/>
        </w:tabs>
        <w:ind w:left="340" w:hanging="340"/>
      </w:pPr>
      <w:rPr>
        <w:rFonts w:ascii="Times New Roman" w:hAnsi="Times New Roman" w:cs="Times New Roman" w:hint="default"/>
        <w:i w:val="false"/>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1065"/>
        </w:tabs>
        <w:ind w:left="989" w:hanging="284"/>
      </w:pPr>
      <w:rPr>
        <w:rFonts w:ascii="Courier New" w:hAnsi="Courier New" w:cs="Courier New" w:hint="default"/>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numFmt w:val="bullet"/>
      <w:lvlText w:val="-"/>
      <w:lvlJc w:val="left"/>
      <w:pPr>
        <w:tabs>
          <w:tab w:val="num" w:pos="360"/>
        </w:tabs>
        <w:ind w:left="360" w:hanging="360"/>
      </w:pPr>
      <w:rPr>
        <w:rFonts w:ascii="Times New Roman" w:hAnsi="Times New Roman" w:cs="Times New Roman" w:hint="default"/>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980" w:hanging="360"/>
      </w:pPr>
      <w:rPr>
        <w:rFonts w:ascii="Courier New" w:hAnsi="Courier New" w:cs="Courier New"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6">
    <w:lvl w:ilvl="0">
      <w:start w:val="4"/>
      <w:numFmt w:val="bullet"/>
      <w:lvlText w:val="-"/>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numFmt w:val="bullet"/>
      <w:lvlText w:val="-"/>
      <w:lvlJc w:val="left"/>
      <w:pPr>
        <w:tabs>
          <w:tab w:val="num" w:pos="360"/>
        </w:tabs>
        <w:ind w:left="340" w:hanging="340"/>
      </w:pPr>
      <w:rPr>
        <w:rFonts w:ascii="Times New Roman" w:hAnsi="Times New Roman" w:cs="Times New Roman" w:hint="default"/>
        <w:i w:val="false"/>
        <w: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numFmt w:val="bullet"/>
      <w:lvlText w:val="-"/>
      <w:lvlJc w:val="left"/>
      <w:pPr>
        <w:tabs>
          <w:tab w:val="num" w:pos="360"/>
        </w:tabs>
        <w:ind w:left="340" w:hanging="340"/>
      </w:pPr>
      <w:rPr>
        <w:rFonts w:ascii="Times New Roman" w:hAnsi="Times New Roman" w:cs="Times New Roman" w:hint="default"/>
        <w:i w:val="false"/>
        <w: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14208"/>
    <w:pPr>
      <w:widowControl/>
      <w:suppressAutoHyphens w:val="true"/>
      <w:bidi w:val="0"/>
      <w:spacing w:lineRule="auto" w:line="240" w:before="0" w:after="0"/>
      <w:jc w:val="left"/>
    </w:pPr>
    <w:rPr>
      <w:rFonts w:ascii="Arial" w:hAnsi="Arial" w:eastAsia="Times New Roman" w:cs="Arial"/>
      <w:color w:val="auto"/>
      <w:kern w:val="0"/>
      <w:sz w:val="24"/>
      <w:szCs w:val="20"/>
      <w:lang w:eastAsia="ar-SA" w:val="it-IT" w:bidi="ar-SA"/>
    </w:rPr>
  </w:style>
  <w:style w:type="character" w:styleId="DefaultParagraphFont" w:default="1">
    <w:name w:val="Default Paragraph Font"/>
    <w:uiPriority w:val="1"/>
    <w:semiHidden/>
    <w:unhideWhenUsed/>
    <w:qFormat/>
    <w:rPr/>
  </w:style>
  <w:style w:type="character" w:styleId="CorpotestoCarattere" w:customStyle="1">
    <w:name w:val="Corpo testo Carattere"/>
    <w:basedOn w:val="DefaultParagraphFont"/>
    <w:link w:val="Corpotesto"/>
    <w:qFormat/>
    <w:rsid w:val="00e14208"/>
    <w:rPr>
      <w:rFonts w:ascii="Courier New" w:hAnsi="Courier New" w:eastAsia="Times New Roman" w:cs="Courier New"/>
      <w:sz w:val="24"/>
      <w:szCs w:val="20"/>
      <w:lang w:eastAsia="ar-SA"/>
    </w:rPr>
  </w:style>
  <w:style w:type="character" w:styleId="ParagrafoelencoCarattere" w:customStyle="1">
    <w:name w:val="Paragrafo elenco Carattere"/>
    <w:link w:val="Paragrafoelenco"/>
    <w:uiPriority w:val="34"/>
    <w:qFormat/>
    <w:locked/>
    <w:rsid w:val="00e14208"/>
    <w:rPr>
      <w:rFonts w:ascii="Arial" w:hAnsi="Arial" w:eastAsia="Times New Roman" w:cs="Arial"/>
      <w:sz w:val="24"/>
      <w:szCs w:val="20"/>
      <w:lang w:eastAsia="ar-SA"/>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link w:val="CorpotestoCarattere"/>
    <w:rsid w:val="00e14208"/>
    <w:pPr>
      <w:jc w:val="both"/>
    </w:pPr>
    <w:rPr>
      <w:rFonts w:ascii="Courier New" w:hAnsi="Courier New" w:cs="Courier New"/>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lang w:val="zxx" w:eastAsia="zxx" w:bidi="zxx"/>
    </w:rPr>
  </w:style>
  <w:style w:type="paragraph" w:styleId="ListParagraph">
    <w:name w:val="List Paragraph"/>
    <w:basedOn w:val="Normal"/>
    <w:link w:val="ParagrafoelencoCarattere"/>
    <w:uiPriority w:val="34"/>
    <w:qFormat/>
    <w:rsid w:val="00e14208"/>
    <w:pPr>
      <w:ind w:left="708" w:hanging="0"/>
    </w:pPr>
    <w:rPr/>
  </w:style>
  <w:style w:type="paragraph" w:styleId="NoSpacing">
    <w:name w:val="No Spacing"/>
    <w:uiPriority w:val="1"/>
    <w:qFormat/>
    <w:rsid w:val="00e14208"/>
    <w:pPr>
      <w:widowControl/>
      <w:suppressAutoHyphens w:val="true"/>
      <w:bidi w:val="0"/>
      <w:spacing w:lineRule="auto" w:line="240" w:before="0" w:after="0"/>
      <w:jc w:val="left"/>
    </w:pPr>
    <w:rPr>
      <w:rFonts w:ascii="Arial" w:hAnsi="Arial" w:eastAsia="Times New Roman" w:cs="Arial"/>
      <w:color w:val="auto"/>
      <w:kern w:val="0"/>
      <w:sz w:val="24"/>
      <w:szCs w:val="20"/>
      <w:lang w:eastAsia="ar-SA" w:val="it-IT"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LibreOffice/7.2.4.1$Windows_X86_64 LibreOffice_project/27d75539669ac387bb498e35313b970b7fe9c4f9</Application>
  <AppVersion>15.0000</AppVersion>
  <Pages>7</Pages>
  <Words>1695</Words>
  <Characters>10360</Characters>
  <CharactersWithSpaces>11948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2022-07-26T08:23:00Z</dcterms:created>
  <dc:creator>Orlandi Annalisa</dc:creator>
  <dc:description/>
  <dc:language>it-IT</dc:language>
  <cp:lastModifiedBy>Paola Cristofori</cp:lastModifiedBy>
  <dcterms:modified xsi:type="dcterms:W3CDTF">2022-08-11T10:16:07Z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