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png" ContentType="image/png"/>
  <Override PartName="/word/media/image5.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13" w:after="113"/>
        <w:jc w:val="center"/>
        <w:rPr>
          <w:rFonts w:cs="Century Gothic"/>
          <w:b/>
          <w:bCs/>
          <w:sz w:val="28"/>
        </w:rPr>
      </w:pPr>
      <w:r>
        <w:rPr>
          <w:rFonts w:cs="Century Gothic"/>
          <w:b/>
          <w:bCs/>
          <w:sz w:val="28"/>
        </w:rPr>
      </w:r>
    </w:p>
    <w:p>
      <w:pPr>
        <w:pStyle w:val="Normal"/>
        <w:jc w:val="center"/>
        <w:rPr>
          <w:rFonts w:cs="Century Gothic"/>
          <w:b/>
          <w:bCs/>
          <w:sz w:val="28"/>
        </w:rPr>
      </w:pPr>
      <w:r>
        <w:rPr>
          <w:rFonts w:cs="Century Gothic"/>
          <w:b/>
          <w:bCs/>
          <w:sz w:val="28"/>
        </w:rPr>
      </w:r>
    </w:p>
    <w:p>
      <w:pPr>
        <w:pStyle w:val="Normal"/>
        <w:jc w:val="center"/>
        <w:rPr>
          <w:rFonts w:cs="Century Gothic"/>
          <w:b/>
          <w:bCs/>
          <w:sz w:val="28"/>
        </w:rPr>
      </w:pPr>
      <w:r>
        <w:rPr>
          <w:rFonts w:cs="Century Gothic"/>
          <w:b/>
          <w:bCs/>
          <w:sz w:val="28"/>
        </w:rPr>
      </w:r>
    </w:p>
    <w:p>
      <w:pPr>
        <w:pStyle w:val="Normal"/>
        <w:jc w:val="center"/>
        <w:rPr>
          <w:rFonts w:cs="Century Gothic"/>
          <w:b/>
          <w:bCs/>
          <w:sz w:val="28"/>
        </w:rPr>
      </w:pPr>
      <w:r>
        <w:rPr>
          <w:rFonts w:cs="Century Gothic"/>
          <w:b/>
          <w:bCs/>
          <w:sz w:val="28"/>
        </w:rPr>
      </w:r>
    </w:p>
    <w:p>
      <w:pPr>
        <w:pStyle w:val="Normal"/>
        <w:jc w:val="center"/>
        <w:rPr>
          <w:rFonts w:cs="Century Gothic"/>
          <w:b/>
          <w:bCs/>
          <w:sz w:val="28"/>
        </w:rPr>
      </w:pPr>
      <w:r>
        <w:rPr>
          <w:rFonts w:cs="Century Gothic"/>
          <w:b/>
          <w:bCs/>
          <w:sz w:val="28"/>
        </w:rPr>
      </w:r>
    </w:p>
    <w:p>
      <w:pPr>
        <w:pStyle w:val="Normal"/>
        <w:jc w:val="center"/>
        <w:rPr/>
      </w:pPr>
      <w:r>
        <w:rPr>
          <w:rFonts w:cs="Century Gothic"/>
          <w:b/>
          <w:bCs/>
          <w:sz w:val="28"/>
        </w:rPr>
        <w:t xml:space="preserve">OGGETTO: </w:t>
      </w:r>
      <w:r>
        <w:rPr>
          <w:rStyle w:val="CollegamentoInternet"/>
          <w:rFonts w:eastAsia="Times New Roman" w:cs="Trebuchet MS"/>
          <w:b/>
          <w:bCs/>
          <w:i w:val="false"/>
          <w:iCs/>
          <w:caps w:val="false"/>
          <w:smallCaps w:val="false"/>
          <w:strike w:val="false"/>
          <w:dstrike w:val="false"/>
          <w:vanish w:val="false"/>
          <w:color w:val="000000"/>
          <w:spacing w:val="0"/>
          <w:kern w:val="2"/>
          <w:sz w:val="24"/>
          <w:szCs w:val="24"/>
          <w:u w:val="none"/>
          <w:shd w:fill="FFFFFF" w:val="clear"/>
          <w:lang w:val="it-IT" w:eastAsia="zh-CN" w:bidi="ar-SA"/>
        </w:rPr>
        <w:t xml:space="preserve">PNRR-M5C2-I2.1 Riqualificazione ex Polveriera quartiere Mirabello – realizzazione del Bicilab, progetto connesso al PUMS - </w:t>
      </w:r>
      <w:r>
        <w:rPr>
          <w:rFonts w:eastAsia="SimSun" w:cs="Trebuchet MS"/>
          <w:b/>
          <w:bCs/>
          <w:i w:val="false"/>
          <w:caps w:val="false"/>
          <w:smallCaps w:val="false"/>
          <w:strike w:val="false"/>
          <w:dstrike w:val="false"/>
          <w:color w:val="000000"/>
          <w:spacing w:val="0"/>
          <w:kern w:val="2"/>
          <w:sz w:val="24"/>
          <w:szCs w:val="24"/>
          <w:u w:val="none"/>
          <w:shd w:fill="FFFFFF" w:val="clear"/>
          <w:lang w:val="it-IT" w:eastAsia="zh-CN" w:bidi="hi-IN"/>
        </w:rPr>
        <w:t>C.U.P. J84E21002020005 – Codice Progetto: Z_19901.</w:t>
      </w:r>
    </w:p>
    <w:p>
      <w:pPr>
        <w:pStyle w:val="Normal"/>
        <w:jc w:val="center"/>
        <w:rPr>
          <w:rFonts w:cs="Century Gothic"/>
          <w:b/>
          <w:bCs/>
          <w:sz w:val="28"/>
        </w:rPr>
      </w:pPr>
      <w:r>
        <w:rPr>
          <w:rFonts w:cs="Century Gothic"/>
          <w:b/>
          <w:bCs/>
          <w:sz w:val="28"/>
        </w:rPr>
      </w:r>
    </w:p>
    <w:p>
      <w:pPr>
        <w:pStyle w:val="Normal"/>
        <w:jc w:val="center"/>
        <w:rPr>
          <w:rFonts w:cs="Century Gothic"/>
          <w:b/>
          <w:bCs/>
          <w:sz w:val="28"/>
          <w:lang w:val="it-IT" w:eastAsia="it-IT"/>
        </w:rPr>
      </w:pPr>
      <w:r>
        <w:rPr>
          <w:rFonts w:cs="Century Gothic"/>
          <w:b/>
          <w:bCs/>
          <w:sz w:val="28"/>
          <w:lang w:val="it-IT" w:eastAsia="it-IT"/>
        </w:rPr>
      </w:r>
    </w:p>
    <w:p>
      <w:pPr>
        <w:pStyle w:val="Normal"/>
        <w:jc w:val="center"/>
        <w:rPr>
          <w:rFonts w:cs="Century Gothic"/>
          <w:b/>
          <w:bCs/>
          <w:sz w:val="28"/>
          <w:lang w:val="it-IT" w:eastAsia="it-IT"/>
        </w:rPr>
      </w:pPr>
      <w:r>
        <w:rPr>
          <w:rFonts w:cs="Century Gothic"/>
          <w:b/>
          <w:bCs/>
          <w:sz w:val="28"/>
          <w:lang w:val="it-IT" w:eastAsia="it-IT"/>
        </w:rPr>
      </w:r>
    </w:p>
    <w:p>
      <w:pPr>
        <w:pStyle w:val="Normal"/>
        <w:jc w:val="center"/>
        <w:rPr>
          <w:rFonts w:cs="Century Gothic"/>
          <w:b/>
          <w:bCs/>
          <w:sz w:val="40"/>
          <w:szCs w:val="40"/>
          <w:lang w:val="it-IT" w:eastAsia="it-IT"/>
        </w:rPr>
      </w:pPr>
      <w:r>
        <w:rPr>
          <w:rFonts w:cs="Century Gothic"/>
          <w:b/>
          <w:bCs/>
          <w:sz w:val="40"/>
          <w:szCs w:val="40"/>
          <w:lang w:val="it-IT" w:eastAsia="it-IT"/>
        </w:rPr>
      </w:r>
    </w:p>
    <w:p>
      <w:pPr>
        <w:pStyle w:val="Normal"/>
        <w:jc w:val="center"/>
        <w:rPr>
          <w:rFonts w:cs="Century Gothic"/>
          <w:b/>
          <w:bCs/>
          <w:sz w:val="40"/>
          <w:szCs w:val="40"/>
          <w:lang w:val="it-IT" w:eastAsia="it-IT"/>
        </w:rPr>
      </w:pPr>
      <w:r>
        <w:rPr>
          <w:rFonts w:cs="Century Gothic"/>
          <w:b/>
          <w:bCs/>
          <w:sz w:val="40"/>
          <w:szCs w:val="40"/>
          <w:lang w:val="it-IT" w:eastAsia="it-IT"/>
        </w:rPr>
      </w:r>
    </w:p>
    <w:p>
      <w:pPr>
        <w:pStyle w:val="Normal"/>
        <w:jc w:val="center"/>
        <w:rPr>
          <w:rFonts w:cs="Century Gothic"/>
          <w:b/>
          <w:bCs/>
          <w:sz w:val="40"/>
          <w:szCs w:val="40"/>
          <w:lang w:val="it-IT" w:eastAsia="it-IT"/>
        </w:rPr>
      </w:pPr>
      <w:r>
        <w:rPr>
          <w:rFonts w:cs="Century Gothic"/>
          <w:b/>
          <w:bCs/>
          <w:sz w:val="40"/>
          <w:szCs w:val="40"/>
          <w:lang w:val="it-IT" w:eastAsia="it-IT"/>
        </w:rPr>
      </w:r>
    </w:p>
    <w:p>
      <w:pPr>
        <w:pStyle w:val="Normal"/>
        <w:jc w:val="center"/>
        <w:rPr>
          <w:rFonts w:cs="Century Gothic"/>
          <w:b/>
          <w:bCs/>
          <w:sz w:val="40"/>
          <w:szCs w:val="40"/>
          <w:lang w:val="it-IT" w:eastAsia="it-IT"/>
        </w:rPr>
      </w:pPr>
      <w:r>
        <w:rPr>
          <w:rFonts w:cs="Century Gothic"/>
          <w:b/>
          <w:bCs/>
          <w:sz w:val="40"/>
          <w:szCs w:val="40"/>
          <w:lang w:val="it-IT" w:eastAsia="it-IT"/>
        </w:rPr>
      </w:r>
    </w:p>
    <w:p>
      <w:pPr>
        <w:pStyle w:val="Normal"/>
        <w:jc w:val="center"/>
        <w:rPr>
          <w:rFonts w:cs="Century Gothic"/>
          <w:b/>
          <w:bCs/>
          <w:sz w:val="32"/>
          <w:szCs w:val="32"/>
        </w:rPr>
      </w:pPr>
      <w:r>
        <w:rPr>
          <w:rFonts w:cs="Century Gothic"/>
          <w:b/>
          <w:bCs/>
          <w:sz w:val="32"/>
          <w:szCs w:val="32"/>
        </w:rPr>
        <w:t xml:space="preserve">SCHEMA DI CONTRATTO </w:t>
      </w:r>
    </w:p>
    <w:p>
      <w:pPr>
        <w:pStyle w:val="Normal"/>
        <w:jc w:val="center"/>
        <w:rPr>
          <w:rFonts w:cs="Century Gothic"/>
          <w:b/>
          <w:bCs/>
          <w:sz w:val="32"/>
          <w:szCs w:val="32"/>
        </w:rPr>
      </w:pPr>
      <w:r>
        <w:rPr>
          <w:rFonts w:cs="Century Gothic"/>
          <w:b/>
          <w:bCs/>
          <w:sz w:val="32"/>
          <w:szCs w:val="32"/>
        </w:rPr>
      </w:r>
    </w:p>
    <w:p>
      <w:pPr>
        <w:pStyle w:val="Normal"/>
        <w:jc w:val="center"/>
        <w:rPr>
          <w:rFonts w:cs="Century Gothic"/>
          <w:b/>
          <w:bCs/>
          <w:color w:val="FF3333"/>
          <w:sz w:val="32"/>
          <w:szCs w:val="32"/>
        </w:rPr>
      </w:pPr>
      <w:r>
        <w:rPr>
          <w:rFonts w:cs="Century Gothic"/>
          <w:b/>
          <w:bCs/>
          <w:color w:val="FF3333"/>
          <w:sz w:val="32"/>
          <w:szCs w:val="32"/>
        </w:rPr>
      </w:r>
    </w:p>
    <w:p>
      <w:pPr>
        <w:pStyle w:val="Normal"/>
        <w:jc w:val="center"/>
        <w:rPr>
          <w:rFonts w:cs="Century Gothic"/>
          <w:b/>
          <w:bCs/>
          <w:color w:val="FF3333"/>
          <w:sz w:val="28"/>
          <w:szCs w:val="32"/>
        </w:rPr>
      </w:pPr>
      <w:r>
        <w:rPr>
          <w:rFonts w:cs="Century Gothic"/>
          <w:b/>
          <w:bCs/>
          <w:color w:val="FF3333"/>
          <w:sz w:val="28"/>
          <w:szCs w:val="32"/>
        </w:rPr>
      </w:r>
    </w:p>
    <w:p>
      <w:pPr>
        <w:pStyle w:val="Normal"/>
        <w:rPr>
          <w:rFonts w:cs="Century Gothic"/>
          <w:b/>
          <w:bCs/>
          <w:color w:val="FF3333"/>
          <w:sz w:val="28"/>
          <w:szCs w:val="32"/>
        </w:rPr>
      </w:pPr>
      <w:r>
        <w:rPr>
          <w:rFonts w:cs="Century Gothic"/>
          <w:b/>
          <w:bCs/>
          <w:color w:val="FF3333"/>
          <w:sz w:val="28"/>
          <w:szCs w:val="32"/>
        </w:rPr>
      </w:r>
    </w:p>
    <w:p>
      <w:pPr>
        <w:pStyle w:val="Normal"/>
        <w:rPr>
          <w:rFonts w:cs="Century Gothic"/>
          <w:b/>
          <w:bCs/>
          <w:color w:val="FF3333"/>
          <w:sz w:val="28"/>
          <w:szCs w:val="32"/>
        </w:rPr>
      </w:pPr>
      <w:r>
        <w:rPr>
          <w:rFonts w:cs="Century Gothic"/>
          <w:b/>
          <w:bCs/>
          <w:color w:val="FF3333"/>
          <w:sz w:val="28"/>
          <w:szCs w:val="32"/>
        </w:rPr>
      </w:r>
    </w:p>
    <w:p>
      <w:pPr>
        <w:pStyle w:val="Normal"/>
        <w:rPr>
          <w:rFonts w:cs="Century Gothic"/>
          <w:b/>
          <w:bCs/>
          <w:color w:val="FF3333"/>
          <w:sz w:val="28"/>
          <w:szCs w:val="32"/>
        </w:rPr>
      </w:pPr>
      <w:r>
        <w:rPr>
          <w:rFonts w:cs="Century Gothic"/>
          <w:b/>
          <w:bCs/>
          <w:color w:val="FF3333"/>
          <w:sz w:val="28"/>
          <w:szCs w:val="32"/>
        </w:rPr>
      </w:r>
    </w:p>
    <w:p>
      <w:pPr>
        <w:pStyle w:val="Normal"/>
        <w:rPr>
          <w:rFonts w:cs="Century Gothic"/>
          <w:b/>
          <w:bCs/>
          <w:color w:val="FF3333"/>
          <w:sz w:val="20"/>
          <w:szCs w:val="20"/>
        </w:rPr>
      </w:pPr>
      <w:r>
        <w:rPr>
          <w:rFonts w:cs="Century Gothic"/>
          <w:b/>
          <w:bCs/>
          <w:color w:val="FF3333"/>
          <w:sz w:val="20"/>
          <w:szCs w:val="20"/>
        </w:rPr>
      </w:r>
    </w:p>
    <w:p>
      <w:pPr>
        <w:pStyle w:val="Normal"/>
        <w:jc w:val="right"/>
        <w:rPr>
          <w:rFonts w:cs="Century Gothic"/>
          <w:b/>
        </w:rPr>
      </w:pPr>
      <w:r>
        <w:rPr>
          <w:rFonts w:cs="Century Gothic"/>
          <w:b/>
        </w:rPr>
        <w:tab/>
      </w:r>
    </w:p>
    <w:p>
      <w:pPr>
        <w:pStyle w:val="Normal"/>
        <w:jc w:val="right"/>
        <w:rPr>
          <w:rFonts w:cs="Century Gothic"/>
          <w:i/>
          <w:i/>
          <w:iCs/>
          <w:color w:val="1C1C1C"/>
          <w:sz w:val="20"/>
          <w:szCs w:val="20"/>
        </w:rPr>
      </w:pPr>
      <w:r>
        <w:rPr>
          <w:rFonts w:cs="Century Gothic"/>
          <w:i/>
          <w:iCs/>
          <w:color w:val="1C1C1C"/>
          <w:sz w:val="20"/>
          <w:szCs w:val="20"/>
        </w:rPr>
      </w:r>
    </w:p>
    <w:p>
      <w:pPr>
        <w:pStyle w:val="Normal"/>
        <w:spacing w:lineRule="auto" w:line="312"/>
        <w:jc w:val="right"/>
        <w:rPr>
          <w:rFonts w:cs="Trebuchet MS"/>
          <w:i/>
          <w:i/>
          <w:iCs/>
          <w:color w:val="1C1C1C"/>
          <w:sz w:val="20"/>
          <w:szCs w:val="20"/>
        </w:rPr>
      </w:pPr>
      <w:r>
        <w:rPr>
          <w:rFonts w:cs="Trebuchet MS"/>
          <w:i/>
          <w:iCs/>
          <w:color w:val="1C1C1C"/>
          <w:sz w:val="20"/>
          <w:szCs w:val="20"/>
        </w:rPr>
      </w:r>
    </w:p>
    <w:p>
      <w:pPr>
        <w:pStyle w:val="Normal"/>
        <w:spacing w:lineRule="auto" w:line="276"/>
        <w:jc w:val="center"/>
        <w:rPr/>
      </w:pPr>
      <w:r>
        <w:rPr>
          <w:rFonts w:cs="Arial" w:ascii="Trebuchet MS" w:hAnsi="Trebuchet MS"/>
          <w:b/>
          <w:bCs/>
          <w:sz w:val="22"/>
          <w:szCs w:val="22"/>
        </w:rPr>
        <w:t>CONTRATTO DI APPALTO</w:t>
      </w:r>
      <w:r>
        <w:rPr>
          <w:rFonts w:cs="Arial" w:ascii="Trebuchet MS" w:hAnsi="Trebuchet MS"/>
          <w:b/>
          <w:bCs/>
          <w:color w:val="FF0000"/>
          <w:sz w:val="22"/>
          <w:szCs w:val="22"/>
        </w:rPr>
        <w:t xml:space="preserve"> </w:t>
      </w:r>
    </w:p>
    <w:p>
      <w:pPr>
        <w:pStyle w:val="Normal"/>
        <w:spacing w:lineRule="auto" w:line="276"/>
        <w:jc w:val="both"/>
        <w:rPr/>
      </w:pPr>
      <w:r>
        <w:rPr>
          <w:rStyle w:val="CollegamentoInternet"/>
          <w:rFonts w:cs="Arial" w:ascii="Trebuchet MS" w:hAnsi="Trebuchet MS"/>
          <w:b/>
          <w:bCs/>
          <w:color w:val="auto"/>
          <w:sz w:val="22"/>
          <w:szCs w:val="22"/>
          <w:u w:val="none"/>
          <w:lang w:eastAsia="de-DE"/>
        </w:rPr>
        <w:t xml:space="preserve">PNRR-M5C2-I2.1 Riqualificazione ex Polveriera quartiere Mirabello – realizzazione del Bicilab, progetto connesso al PUMS - </w:t>
      </w:r>
      <w:r>
        <w:rPr>
          <w:rFonts w:cs="Arial" w:ascii="Trebuchet MS" w:hAnsi="Trebuchet MS"/>
          <w:b/>
          <w:bCs/>
          <w:sz w:val="22"/>
          <w:szCs w:val="22"/>
          <w:lang w:eastAsia="de-DE"/>
        </w:rPr>
        <w:t>C.U.P. J84E21002020005 – C.I.G. ---------------- – Codice Progetto: Z_19901</w:t>
      </w:r>
    </w:p>
    <w:p>
      <w:pPr>
        <w:pStyle w:val="Normal"/>
        <w:spacing w:lineRule="auto" w:line="276"/>
        <w:jc w:val="both"/>
        <w:rPr/>
      </w:pPr>
      <w:r>
        <w:rPr>
          <w:rFonts w:cs="Arial" w:ascii="Trebuchet MS" w:hAnsi="Trebuchet MS"/>
          <w:sz w:val="22"/>
          <w:szCs w:val="22"/>
          <w:lang w:eastAsia="de-DE"/>
        </w:rPr>
        <w:t>Dirigente del Servizio “Cura della città” del Comune di Reggio Emilia, Ing. Ursula Montanari.</w:t>
      </w:r>
    </w:p>
    <w:p>
      <w:pPr>
        <w:pStyle w:val="Normal"/>
        <w:spacing w:lineRule="auto" w:line="276"/>
        <w:jc w:val="both"/>
        <w:rPr/>
      </w:pPr>
      <w:r>
        <w:rPr>
          <w:rFonts w:cs="Arial" w:ascii="Trebuchet MS" w:hAnsi="Trebuchet MS"/>
          <w:sz w:val="22"/>
          <w:szCs w:val="22"/>
          <w:lang w:eastAsia="de-DE"/>
        </w:rPr>
        <w:t>Recapito mail: ……………………………………………………………………………….</w:t>
      </w:r>
    </w:p>
    <w:p>
      <w:pPr>
        <w:pStyle w:val="Normal"/>
        <w:spacing w:lineRule="auto" w:line="276"/>
        <w:jc w:val="both"/>
        <w:rPr/>
      </w:pPr>
      <w:r>
        <w:rPr>
          <w:rFonts w:cs="Arial" w:ascii="Trebuchet MS" w:hAnsi="Trebuchet MS"/>
          <w:sz w:val="22"/>
          <w:szCs w:val="22"/>
          <w:lang w:eastAsia="de-DE"/>
        </w:rPr>
        <w:t>Recapito P.E.C.: ……………………………………………………………………………..</w:t>
      </w:r>
    </w:p>
    <w:p>
      <w:pPr>
        <w:pStyle w:val="Normal"/>
        <w:spacing w:lineRule="auto" w:line="276"/>
        <w:jc w:val="both"/>
        <w:rPr/>
      </w:pPr>
      <w:r>
        <w:rPr>
          <w:rFonts w:cs="Arial" w:ascii="Trebuchet MS" w:hAnsi="Trebuchet MS"/>
          <w:sz w:val="22"/>
          <w:szCs w:val="22"/>
          <w:lang w:eastAsia="de-DE"/>
        </w:rPr>
        <w:t>Indirizzo postale: ……………………………………………………………………………</w:t>
      </w:r>
    </w:p>
    <w:p>
      <w:pPr>
        <w:pStyle w:val="Normal"/>
        <w:spacing w:lineRule="auto" w:line="276"/>
        <w:jc w:val="both"/>
        <w:rPr/>
      </w:pPr>
      <w:r>
        <w:rPr>
          <w:rFonts w:cs="Arial" w:ascii="Trebuchet MS" w:hAnsi="Trebuchet MS"/>
          <w:sz w:val="22"/>
          <w:szCs w:val="22"/>
          <w:lang w:eastAsia="de-DE"/>
        </w:rPr>
        <w:t>Finanziamento dell'appalto:</w:t>
      </w:r>
    </w:p>
    <w:p>
      <w:pPr>
        <w:pStyle w:val="Normal"/>
        <w:spacing w:lineRule="auto" w:line="276"/>
        <w:jc w:val="both"/>
        <w:rPr/>
      </w:pPr>
      <w:r>
        <w:rPr>
          <w:rFonts w:cs="Arial" w:ascii="Trebuchet MS" w:hAnsi="Trebuchet MS"/>
          <w:sz w:val="22"/>
          <w:szCs w:val="22"/>
          <w:lang w:eastAsia="de-DE"/>
        </w:rPr>
        <w:t>P.N.R.R. RIGENERAZIONE URBANA- PNRR-M5C2-I2.1 – Finanziamento da parte dell’Unione</w:t>
      </w:r>
    </w:p>
    <w:p>
      <w:pPr>
        <w:pStyle w:val="Normal"/>
        <w:spacing w:lineRule="auto" w:line="276"/>
        <w:jc w:val="both"/>
        <w:rPr/>
      </w:pPr>
      <w:r>
        <w:rPr>
          <w:rFonts w:cs="Arial" w:ascii="Trebuchet MS" w:hAnsi="Trebuchet MS"/>
          <w:sz w:val="22"/>
          <w:szCs w:val="22"/>
          <w:lang w:eastAsia="de-DE"/>
        </w:rPr>
        <w:t>europea - Iniziativa Next Generation EU.</w:t>
      </w:r>
    </w:p>
    <w:p>
      <w:pPr>
        <w:pStyle w:val="Normal"/>
        <w:spacing w:lineRule="auto" w:line="276"/>
        <w:jc w:val="both"/>
        <w:rPr>
          <w:rFonts w:ascii="Trebuchet MS" w:hAnsi="Trebuchet MS" w:cs="Arial"/>
          <w:sz w:val="22"/>
          <w:szCs w:val="22"/>
        </w:rPr>
      </w:pPr>
      <w:r>
        <w:rPr>
          <w:rFonts w:cs="Arial" w:ascii="Trebuchet MS" w:hAnsi="Trebuchet MS"/>
          <w:sz w:val="22"/>
          <w:szCs w:val="22"/>
        </w:rPr>
      </w:r>
    </w:p>
    <w:p>
      <w:pPr>
        <w:pStyle w:val="Normal"/>
        <w:spacing w:lineRule="auto" w:line="276"/>
        <w:jc w:val="both"/>
        <w:rPr>
          <w:rFonts w:ascii="Trebuchet MS" w:hAnsi="Trebuchet MS" w:cs="Arial"/>
          <w:sz w:val="22"/>
          <w:szCs w:val="22"/>
        </w:rPr>
      </w:pPr>
      <w:r>
        <w:rPr>
          <w:rFonts w:cs="Arial" w:ascii="Trebuchet MS" w:hAnsi="Trebuchet MS"/>
          <w:sz w:val="22"/>
          <w:szCs w:val="22"/>
        </w:rPr>
        <w:t>L’anno ………. – duemilaventitre - addì - del mese di , in Reggio nell’Emilia, Piazza Camillo</w:t>
      </w:r>
    </w:p>
    <w:p>
      <w:pPr>
        <w:pStyle w:val="Normal"/>
        <w:spacing w:lineRule="auto" w:line="276"/>
        <w:jc w:val="both"/>
        <w:rPr>
          <w:rFonts w:ascii="Trebuchet MS" w:hAnsi="Trebuchet MS" w:cs="Arial"/>
          <w:sz w:val="22"/>
          <w:szCs w:val="22"/>
        </w:rPr>
      </w:pPr>
      <w:r>
        <w:rPr>
          <w:rFonts w:cs="Arial" w:ascii="Trebuchet MS" w:hAnsi="Trebuchet MS"/>
          <w:sz w:val="22"/>
          <w:szCs w:val="22"/>
        </w:rPr>
        <w:t>Prampolini n. 1, presso uno dei locali della Sede Municipale.-----</w:t>
      </w:r>
    </w:p>
    <w:p>
      <w:pPr>
        <w:pStyle w:val="Normal"/>
        <w:spacing w:lineRule="auto" w:line="276"/>
        <w:jc w:val="both"/>
        <w:rPr>
          <w:rFonts w:ascii="Trebuchet MS" w:hAnsi="Trebuchet MS" w:cs="Arial"/>
          <w:sz w:val="22"/>
          <w:szCs w:val="22"/>
        </w:rPr>
      </w:pPr>
      <w:r>
        <w:rPr>
          <w:rFonts w:cs="Arial" w:ascii="Trebuchet MS" w:hAnsi="Trebuchet MS"/>
          <w:sz w:val="22"/>
          <w:szCs w:val="22"/>
        </w:rPr>
        <w:t>Davanti a me Dott. Stefano Gandellini (C.F. ……………..), Segretario Generale del Comune di</w:t>
      </w:r>
    </w:p>
    <w:p>
      <w:pPr>
        <w:pStyle w:val="Normal"/>
        <w:spacing w:lineRule="auto" w:line="276"/>
        <w:jc w:val="both"/>
        <w:rPr>
          <w:rFonts w:ascii="Trebuchet MS" w:hAnsi="Trebuchet MS" w:cs="Arial"/>
          <w:sz w:val="22"/>
          <w:szCs w:val="22"/>
        </w:rPr>
      </w:pPr>
      <w:r>
        <w:rPr>
          <w:rFonts w:cs="Arial" w:ascii="Trebuchet MS" w:hAnsi="Trebuchet MS"/>
          <w:sz w:val="22"/>
          <w:szCs w:val="22"/>
        </w:rPr>
        <w:t>Reggio nell’Emilia, autorizzato a rogare gli atti nei quali l'ente è parte ex art. 97 comma 4) lettera c) del D.Lgs. 267/2000, sono personalmente comparsi i Signori:--------------------------------------------</w:t>
      </w:r>
    </w:p>
    <w:p>
      <w:pPr>
        <w:pStyle w:val="Normal"/>
        <w:spacing w:lineRule="auto" w:line="276"/>
        <w:jc w:val="both"/>
        <w:rPr>
          <w:rFonts w:ascii="Trebuchet MS" w:hAnsi="Trebuchet MS" w:cs="Arial"/>
          <w:sz w:val="22"/>
          <w:szCs w:val="22"/>
        </w:rPr>
      </w:pPr>
      <w:r>
        <w:rPr>
          <w:rFonts w:cs="Arial" w:ascii="Trebuchet MS" w:hAnsi="Trebuchet MS"/>
          <w:sz w:val="22"/>
          <w:szCs w:val="22"/>
        </w:rPr>
      </w:r>
    </w:p>
    <w:p>
      <w:pPr>
        <w:pStyle w:val="NormalWeb"/>
        <w:spacing w:lineRule="auto" w:line="276" w:beforeAutospacing="0" w:before="0" w:after="0"/>
        <w:jc w:val="center"/>
        <w:rPr/>
      </w:pPr>
      <w:r>
        <w:rPr>
          <w:rFonts w:cs="Arial" w:ascii="Trebuchet MS" w:hAnsi="Trebuchet MS"/>
          <w:b/>
          <w:bCs/>
          <w:sz w:val="22"/>
          <w:szCs w:val="22"/>
          <w:lang w:val="it-IT"/>
        </w:rPr>
        <w:t>TRA</w:t>
      </w:r>
    </w:p>
    <w:p>
      <w:pPr>
        <w:pStyle w:val="NormalWeb"/>
        <w:spacing w:lineRule="auto" w:line="276" w:beforeAutospacing="0" w:before="0" w:after="0"/>
        <w:jc w:val="both"/>
        <w:rPr/>
      </w:pPr>
      <w:r>
        <w:fldChar w:fldCharType="begin">
          <w:ffData>
            <w:name w:val="Copia di Testo12 2"/>
            <w:enabled/>
            <w:calcOnExit w:val="0"/>
            <w:textInput/>
          </w:ffData>
        </w:fldChar>
      </w:r>
      <w:r>
        <w:rPr>
          <w:sz w:val="22"/>
          <w:szCs w:val="22"/>
          <w:rFonts w:ascii="Trebuchet MS" w:hAnsi="Trebuchet MS"/>
        </w:rPr>
        <w:instrText xml:space="preserve"> FORMTEXT </w:instrText>
      </w:r>
      <w:r>
        <w:rPr>
          <w:rFonts w:ascii="Trebuchet MS" w:hAnsi="Trebuchet MS"/>
          <w:sz w:val="22"/>
          <w:szCs w:val="22"/>
        </w:rPr>
      </w:r>
      <w:r>
        <w:rPr>
          <w:sz w:val="22"/>
          <w:szCs w:val="22"/>
          <w:rFonts w:ascii="Trebuchet MS" w:hAnsi="Trebuchet MS"/>
        </w:rPr>
        <w:fldChar w:fldCharType="separate"/>
      </w:r>
      <w:r>
        <w:rPr>
          <w:rFonts w:ascii="Trebuchet MS" w:hAnsi="Trebuchet MS"/>
          <w:sz w:val="22"/>
          <w:szCs w:val="22"/>
        </w:rPr>
      </w:r>
      <w:r>
        <w:rPr>
          <w:rFonts w:ascii="Trebuchet MS" w:hAnsi="Trebuchet MS"/>
          <w:sz w:val="22"/>
          <w:szCs w:val="22"/>
        </w:rPr>
      </w:r>
      <w:r>
        <w:rPr>
          <w:sz w:val="22"/>
          <w:szCs w:val="22"/>
          <w:rFonts w:ascii="Trebuchet MS" w:hAnsi="Trebuchet MS"/>
        </w:rPr>
        <w:fldChar w:fldCharType="end"/>
      </w:r>
      <w:r>
        <w:rPr>
          <w:rFonts w:cs="Arial" w:ascii="Trebuchet MS" w:hAnsi="Trebuchet MS"/>
          <w:sz w:val="22"/>
          <w:szCs w:val="22"/>
          <w:lang w:val="it-IT" w:eastAsia="de-DE"/>
        </w:rPr>
        <w:t xml:space="preserve">L’ Amministrazione Comunale di Reggio Emilia, con sede a Reggio Emilia in Piazza C. Prampolini n. 1, (C.F. 00145920351), che d’ora innanzi sarà denominato committente od ente appaltante, nella persona dell’Ing. Ursula Montanari, nata a ……... il ………., che interviene alla stipula del presente contratto in qualità di Dirigente del Servizio “Cura della città” del Comune di Reggio Emilia, giusto incarico conferitogli dal Sindaco con atto P.G. n. ……. del ……., per la carica domiciliato presso la sede del Comune di Reggio Emilia, e dichiara di agire e stipulare in nome, per conto e nell'esclusivo interesse del Comune medesimo, in virtù degli artt. 56 dello Statuto Comunale e 48 del Regolamento Comunale per la disciplina dei contratti ed inoltre: </w:t>
      </w:r>
    </w:p>
    <w:p>
      <w:pPr>
        <w:pStyle w:val="NormalWeb"/>
        <w:spacing w:lineRule="auto" w:line="276" w:beforeAutospacing="0" w:before="0" w:after="0"/>
        <w:jc w:val="both"/>
        <w:rPr/>
      </w:pPr>
      <w:r>
        <w:rPr>
          <w:rFonts w:cs="Arial" w:ascii="Trebuchet MS" w:hAnsi="Trebuchet MS"/>
          <w:sz w:val="22"/>
          <w:szCs w:val="22"/>
          <w:lang w:val="it-IT" w:eastAsia="de-DE"/>
        </w:rPr>
        <w:t>- di non avere avuto rapporti di natura privatistica con i firmatari della Società nel biennio</w:t>
      </w:r>
    </w:p>
    <w:p>
      <w:pPr>
        <w:pStyle w:val="NormalWeb"/>
        <w:spacing w:lineRule="auto" w:line="276" w:beforeAutospacing="0" w:before="0" w:after="0"/>
        <w:jc w:val="both"/>
        <w:rPr/>
      </w:pPr>
      <w:r>
        <w:rPr>
          <w:rFonts w:cs="Arial" w:ascii="Trebuchet MS" w:hAnsi="Trebuchet MS"/>
          <w:sz w:val="22"/>
          <w:szCs w:val="22"/>
          <w:lang w:val="it-IT" w:eastAsia="de-DE"/>
        </w:rPr>
        <w:t xml:space="preserve">precedente alla presente stipula (art. 14 DPR 62/2013 “Codice di comportamento dei dipendentipubblici”); </w:t>
      </w:r>
    </w:p>
    <w:p>
      <w:pPr>
        <w:pStyle w:val="NormalWeb"/>
        <w:spacing w:lineRule="auto" w:line="276" w:beforeAutospacing="0" w:before="0" w:after="0"/>
        <w:jc w:val="both"/>
        <w:rPr/>
      </w:pPr>
      <w:r>
        <w:rPr>
          <w:rFonts w:cs="Arial" w:ascii="Trebuchet MS" w:hAnsi="Trebuchet MS"/>
          <w:sz w:val="22"/>
          <w:szCs w:val="22"/>
          <w:lang w:val="it-IT" w:eastAsia="de-DE"/>
        </w:rPr>
        <w:t xml:space="preserve">- che “non esistono relazioni di parentela o affinità tra i propri dipendenti e dirigenti ed i soggetti facenti parte dell'impresa aggiudicataria dell'appalto in oggetto”. </w:t>
      </w:r>
    </w:p>
    <w:p>
      <w:pPr>
        <w:pStyle w:val="NormalWeb"/>
        <w:spacing w:lineRule="auto" w:line="276" w:beforeAutospacing="0" w:before="0" w:after="0"/>
        <w:jc w:val="center"/>
        <w:rPr/>
      </w:pPr>
      <w:r>
        <w:rPr>
          <w:rFonts w:cs="Arial" w:ascii="Trebuchet MS" w:hAnsi="Trebuchet MS"/>
          <w:b/>
          <w:bCs/>
          <w:sz w:val="22"/>
          <w:szCs w:val="22"/>
          <w:lang w:val="it-IT"/>
        </w:rPr>
        <w:t>E</w:t>
      </w:r>
    </w:p>
    <w:p>
      <w:pPr>
        <w:pStyle w:val="NormalWeb"/>
        <w:spacing w:lineRule="auto" w:line="276" w:beforeAutospacing="0" w:before="0" w:after="0"/>
        <w:jc w:val="both"/>
        <w:rPr/>
      </w:pPr>
      <w:r>
        <w:fldChar w:fldCharType="begin">
          <w:ffData>
            <w:name w:val="Copia di Testo12 10"/>
            <w:enabled/>
            <w:calcOnExit w:val="0"/>
            <w:textInput/>
          </w:ffData>
        </w:fldChar>
      </w:r>
      <w:r>
        <w:rPr>
          <w:sz w:val="22"/>
          <w:szCs w:val="22"/>
          <w:rFonts w:ascii="Trebuchet MS" w:hAnsi="Trebuchet MS"/>
        </w:rPr>
        <w:instrText xml:space="preserve"> FORMTEXT </w:instrText>
      </w:r>
      <w:r>
        <w:rPr>
          <w:rFonts w:ascii="Trebuchet MS" w:hAnsi="Trebuchet MS"/>
          <w:sz w:val="22"/>
          <w:szCs w:val="22"/>
        </w:rPr>
      </w:r>
      <w:r>
        <w:rPr>
          <w:sz w:val="22"/>
          <w:szCs w:val="22"/>
          <w:rFonts w:ascii="Trebuchet MS" w:hAnsi="Trebuchet MS"/>
        </w:rPr>
        <w:fldChar w:fldCharType="separate"/>
      </w:r>
      <w:r>
        <w:rPr>
          <w:rFonts w:ascii="Trebuchet MS" w:hAnsi="Trebuchet MS"/>
          <w:sz w:val="22"/>
          <w:szCs w:val="22"/>
        </w:rPr>
      </w:r>
      <w:r>
        <w:rPr>
          <w:rFonts w:ascii="Trebuchet MS" w:hAnsi="Trebuchet MS"/>
          <w:sz w:val="22"/>
          <w:szCs w:val="22"/>
        </w:rPr>
      </w:r>
      <w:r>
        <w:rPr>
          <w:sz w:val="22"/>
          <w:szCs w:val="22"/>
          <w:rFonts w:ascii="Trebuchet MS" w:hAnsi="Trebuchet MS"/>
        </w:rPr>
        <w:fldChar w:fldCharType="end"/>
      </w:r>
      <w:r>
        <w:rPr>
          <w:rFonts w:ascii="Trebuchet MS" w:hAnsi="Trebuchet MS"/>
          <w:sz w:val="22"/>
          <w:szCs w:val="22"/>
        </w:rPr>
        <w:t>per l'Operatore Economico .................................... con sede a ........................................, in Via ....................................... n. ........... (P.IVA/C.F. ........................), che d’ora innanzi sarà denominato aggiudicatario o appaltatore, il Sig./la Sig.ra ........................, nato/a a .................................... il ................, che dichiara di agire e stipulare esclusivamente in nome, per conto e nell’interesse del medesimo in forza di procura speciale in data ............Rep. n. ..................-Raccolta n. ................... a ministero del Dott. ................................., Notaio in ...................., conservata a fascicolo;---------------------------------------------------------------------------</w:t>
      </w:r>
    </w:p>
    <w:p>
      <w:pPr>
        <w:pStyle w:val="NormalWeb"/>
        <w:spacing w:lineRule="auto" w:line="276" w:beforeAutospacing="0" w:before="0" w:after="0"/>
        <w:jc w:val="both"/>
        <w:rPr/>
      </w:pPr>
      <w:r>
        <w:rPr>
          <w:rFonts w:ascii="Trebuchet MS" w:hAnsi="Trebuchet MS"/>
          <w:sz w:val="22"/>
          <w:szCs w:val="22"/>
        </w:rPr>
        <w:t>I predetti intervenuti, della cui identità personale io Segretario Generale, sono certo, premettono</w:t>
      </w:r>
    </w:p>
    <w:p>
      <w:pPr>
        <w:pStyle w:val="Normal"/>
        <w:spacing w:lineRule="auto" w:line="276"/>
        <w:jc w:val="center"/>
        <w:rPr/>
      </w:pPr>
      <w:r>
        <w:rPr>
          <w:rFonts w:cs="Arial" w:ascii="Trebuchet MS" w:hAnsi="Trebuchet MS"/>
          <w:b/>
          <w:bCs/>
          <w:sz w:val="22"/>
          <w:szCs w:val="22"/>
        </w:rPr>
        <w:t>PREMESSO CHE</w:t>
      </w:r>
    </w:p>
    <w:p>
      <w:pPr>
        <w:pStyle w:val="Normal"/>
        <w:numPr>
          <w:ilvl w:val="0"/>
          <w:numId w:val="2"/>
        </w:numPr>
        <w:spacing w:lineRule="auto" w:line="276"/>
        <w:jc w:val="both"/>
        <w:rPr/>
      </w:pPr>
      <w:r>
        <w:rPr>
          <w:rFonts w:cs="Arial" w:ascii="Trebuchet MS" w:hAnsi="Trebuchet MS"/>
          <w:sz w:val="22"/>
          <w:szCs w:val="22"/>
        </w:rPr>
        <w:t xml:space="preserve">con Determinazione Dirigenziale del Servizio “Cura della città” del Comune di Reggio Emilia R.U.D. n. --------------- del ---/--/----, legalmente esecutiva in data ----/---/----, è stata indetta la PROCEDURA </w:t>
      </w:r>
      <w:r>
        <w:rPr>
          <w:rFonts w:cs="Arial" w:ascii="Trebuchet MS" w:hAnsi="Trebuchet MS"/>
          <w:sz w:val="22"/>
          <w:szCs w:val="22"/>
        </w:rPr>
        <w:t xml:space="preserve">NEGOZIATA SENZA </w:t>
      </w:r>
      <w:r>
        <w:rPr>
          <w:rFonts w:cs="Arial" w:ascii="Trebuchet MS" w:hAnsi="Trebuchet MS"/>
          <w:sz w:val="22"/>
          <w:szCs w:val="22"/>
        </w:rPr>
        <w:t xml:space="preserve">BANDO </w:t>
      </w:r>
      <w:r>
        <w:rPr>
          <w:rFonts w:cs="Arial" w:ascii="Trebuchet MS" w:hAnsi="Trebuchet MS"/>
          <w:sz w:val="22"/>
          <w:szCs w:val="22"/>
        </w:rPr>
        <w:t xml:space="preserve">PREVIA CONSULTAZIONE DI ALMENO DIECI OPERATORI ECONOMICI </w:t>
      </w:r>
      <w:r>
        <w:rPr>
          <w:rFonts w:cs="Arial" w:ascii="Trebuchet MS" w:hAnsi="Trebuchet MS"/>
          <w:sz w:val="22"/>
          <w:szCs w:val="22"/>
        </w:rPr>
        <w:t>AVENTE AD OGGETTO L’</w:t>
      </w:r>
      <w:r>
        <w:rPr>
          <w:rFonts w:cs="Arial" w:ascii="Trebuchet MS" w:hAnsi="Trebuchet MS"/>
          <w:sz w:val="22"/>
          <w:szCs w:val="22"/>
        </w:rPr>
        <w:t xml:space="preserve">ESECUZIONE DELL’OPERA: </w:t>
      </w:r>
      <w:r>
        <w:rPr>
          <w:rFonts w:cs="Arial" w:ascii="Trebuchet MS" w:hAnsi="Trebuchet MS"/>
          <w:b/>
          <w:bCs/>
          <w:sz w:val="22"/>
          <w:szCs w:val="22"/>
        </w:rPr>
        <w:t xml:space="preserve">PNRR-M5C2-I2.1 Riqualificazione ex Polveriera quartiere Mirabello – realizzazione del Bicilab, progetto connesso al PUMS - C.U.P. J84E21002020005 – C.I.G. </w:t>
      </w:r>
      <w:r>
        <w:rPr>
          <w:rFonts w:cs="Arial" w:ascii="Trebuchet MS" w:hAnsi="Trebuchet MS"/>
          <w:b/>
          <w:bCs/>
          <w:sz w:val="22"/>
          <w:szCs w:val="22"/>
        </w:rPr>
        <w:t>__________________</w:t>
      </w:r>
      <w:r>
        <w:rPr>
          <w:rFonts w:cs="Arial" w:ascii="Trebuchet MS" w:hAnsi="Trebuchet MS"/>
          <w:b/>
          <w:bCs/>
          <w:sz w:val="22"/>
          <w:szCs w:val="22"/>
        </w:rPr>
        <w:t xml:space="preserve"> – Codice Progetto: Z_19901</w:t>
      </w:r>
      <w:r>
        <w:rPr>
          <w:rFonts w:cs="Arial" w:ascii="Trebuchet MS" w:hAnsi="Trebuchet MS"/>
          <w:sz w:val="22"/>
          <w:szCs w:val="22"/>
        </w:rPr>
        <w:t xml:space="preserve">, </w:t>
      </w:r>
      <w:r>
        <w:rPr>
          <w:rFonts w:cs="Arial" w:ascii="Trebuchet MS" w:hAnsi="Trebuchet MS"/>
          <w:b/>
          <w:bCs/>
          <w:sz w:val="22"/>
          <w:szCs w:val="22"/>
        </w:rPr>
        <w:t xml:space="preserve">CPV: 45454100-5 - Lavori di restauro – </w:t>
      </w:r>
      <w:r>
        <w:rPr>
          <w:rFonts w:cs="Arial" w:ascii="Trebuchet MS" w:hAnsi="Trebuchet MS"/>
          <w:b/>
          <w:bCs/>
          <w:sz w:val="22"/>
          <w:szCs w:val="22"/>
        </w:rPr>
        <w:t xml:space="preserve">CUI: L00145920351202000033 </w:t>
      </w:r>
      <w:r>
        <w:rPr>
          <w:rFonts w:cs="Arial" w:ascii="Trebuchet MS" w:hAnsi="Trebuchet MS"/>
          <w:b w:val="false"/>
          <w:bCs w:val="false"/>
          <w:sz w:val="22"/>
          <w:szCs w:val="22"/>
        </w:rPr>
        <w:t xml:space="preserve">da </w:t>
      </w:r>
      <w:r>
        <w:rPr>
          <w:rFonts w:cs="Arial" w:ascii="Trebuchet MS" w:hAnsi="Trebuchet MS"/>
          <w:sz w:val="22"/>
          <w:szCs w:val="22"/>
        </w:rPr>
        <w:t xml:space="preserve">aggiudicarsi con il criterio </w:t>
      </w:r>
      <w:r>
        <w:rPr>
          <w:rFonts w:cs="Arial" w:ascii="Trebuchet MS" w:hAnsi="Trebuchet MS"/>
          <w:sz w:val="22"/>
          <w:szCs w:val="22"/>
        </w:rPr>
        <w:t>del prezzo più basso</w:t>
      </w:r>
      <w:r>
        <w:rPr>
          <w:rFonts w:cs="Arial" w:ascii="Trebuchet MS" w:hAnsi="Trebuchet MS"/>
          <w:sz w:val="22"/>
          <w:szCs w:val="22"/>
        </w:rPr>
        <w:t xml:space="preserve">, ai sensi dell’art. </w:t>
      </w:r>
      <w:r>
        <w:rPr>
          <w:rFonts w:cs="Arial" w:ascii="Trebuchet MS" w:hAnsi="Trebuchet MS"/>
          <w:sz w:val="22"/>
          <w:szCs w:val="22"/>
        </w:rPr>
        <w:t>50</w:t>
      </w:r>
      <w:r>
        <w:rPr>
          <w:rFonts w:cs="Arial" w:ascii="Trebuchet MS" w:hAnsi="Trebuchet MS"/>
          <w:sz w:val="22"/>
          <w:szCs w:val="22"/>
        </w:rPr>
        <w:t xml:space="preserve"> del D. Lgs. n. </w:t>
      </w:r>
      <w:r>
        <w:rPr>
          <w:rFonts w:cs="Arial" w:ascii="Trebuchet MS" w:hAnsi="Trebuchet MS"/>
          <w:sz w:val="22"/>
          <w:szCs w:val="22"/>
        </w:rPr>
        <w:t>36</w:t>
      </w:r>
      <w:r>
        <w:rPr>
          <w:rFonts w:cs="Arial" w:ascii="Trebuchet MS" w:hAnsi="Trebuchet MS"/>
          <w:sz w:val="22"/>
          <w:szCs w:val="22"/>
        </w:rPr>
        <w:t>/</w:t>
      </w:r>
      <w:r>
        <w:rPr>
          <w:rFonts w:cs="Arial" w:ascii="Trebuchet MS" w:hAnsi="Trebuchet MS"/>
          <w:sz w:val="22"/>
          <w:szCs w:val="22"/>
        </w:rPr>
        <w:t>2023</w:t>
      </w:r>
      <w:r>
        <w:rPr>
          <w:rFonts w:cs="Arial" w:ascii="Trebuchet MS" w:hAnsi="Trebuchet MS"/>
          <w:sz w:val="22"/>
          <w:szCs w:val="22"/>
        </w:rPr>
        <w:t xml:space="preserve">, con contestuale approvazione delle modalità contrattuali inerenti l’aggiudicazione dei lavori, contenute nel Progetto esecutivo </w:t>
      </w:r>
      <w:r>
        <w:rPr>
          <w:rFonts w:cs="Arial" w:ascii="Trebuchet MS" w:hAnsi="Trebuchet MS"/>
          <w:sz w:val="22"/>
          <w:szCs w:val="22"/>
        </w:rPr>
        <w:t xml:space="preserve">e del </w:t>
      </w:r>
      <w:r>
        <w:rPr>
          <w:rFonts w:cs="Arial" w:ascii="Trebuchet MS" w:hAnsi="Trebuchet MS"/>
          <w:sz w:val="22"/>
          <w:szCs w:val="22"/>
        </w:rPr>
        <w:t xml:space="preserve">Capitolato speciale d’oneri, allegati alla Determinazione stessa, per il seguente importo complessivo posto a base di gara: € </w:t>
      </w:r>
      <w:r>
        <w:rPr>
          <w:rFonts w:cs="Arial" w:ascii="Trebuchet MS" w:hAnsi="Trebuchet MS"/>
          <w:sz w:val="22"/>
          <w:szCs w:val="22"/>
        </w:rPr>
        <w:t>1.251.974,24</w:t>
      </w:r>
      <w:r>
        <w:rPr>
          <w:rFonts w:cs="Arial" w:ascii="Trebuchet MS" w:hAnsi="Trebuchet MS"/>
          <w:sz w:val="22"/>
          <w:szCs w:val="22"/>
        </w:rPr>
        <w:t xml:space="preserve"> oltre IVA di cui:  € </w:t>
      </w:r>
      <w:r>
        <w:rPr>
          <w:rFonts w:cs="Arial" w:ascii="Trebuchet MS" w:hAnsi="Trebuchet MS"/>
          <w:sz w:val="22"/>
          <w:szCs w:val="22"/>
        </w:rPr>
        <w:t>354.043,60 per</w:t>
      </w:r>
      <w:r>
        <w:rPr>
          <w:rFonts w:cs="Arial" w:ascii="Trebuchet MS" w:hAnsi="Trebuchet MS"/>
          <w:sz w:val="22"/>
          <w:szCs w:val="22"/>
        </w:rPr>
        <w:t xml:space="preserve"> manodopera </w:t>
      </w:r>
      <w:r>
        <w:rPr>
          <w:rFonts w:cs="Arial" w:ascii="Trebuchet MS" w:hAnsi="Trebuchet MS"/>
          <w:sz w:val="22"/>
          <w:szCs w:val="22"/>
        </w:rPr>
        <w:t>non soggetti a ribasso ed</w:t>
      </w:r>
      <w:r>
        <w:rPr>
          <w:rFonts w:cs="Arial" w:ascii="Trebuchet MS" w:hAnsi="Trebuchet MS"/>
          <w:sz w:val="22"/>
          <w:szCs w:val="22"/>
        </w:rPr>
        <w:t xml:space="preserve"> € </w:t>
      </w:r>
      <w:r>
        <w:rPr>
          <w:rFonts w:cs="Arial" w:ascii="Trebuchet MS" w:hAnsi="Trebuchet MS"/>
          <w:sz w:val="22"/>
          <w:szCs w:val="22"/>
        </w:rPr>
        <w:t xml:space="preserve">53.291,40 per </w:t>
      </w:r>
      <w:r>
        <w:rPr>
          <w:rFonts w:cs="Arial" w:ascii="Trebuchet MS" w:hAnsi="Trebuchet MS"/>
          <w:sz w:val="22"/>
          <w:szCs w:val="22"/>
        </w:rPr>
        <w:t xml:space="preserve">di </w:t>
      </w:r>
      <w:r>
        <w:rPr>
          <w:rFonts w:cs="Arial" w:ascii="Trebuchet MS" w:hAnsi="Trebuchet MS"/>
          <w:sz w:val="22"/>
          <w:szCs w:val="22"/>
        </w:rPr>
        <w:t xml:space="preserve">Oneri </w:t>
      </w:r>
      <w:r>
        <w:rPr>
          <w:rFonts w:cs="Arial" w:ascii="Trebuchet MS" w:hAnsi="Trebuchet MS"/>
          <w:sz w:val="22"/>
          <w:szCs w:val="22"/>
        </w:rPr>
        <w:t xml:space="preserve">sicurezza </w:t>
      </w:r>
      <w:r>
        <w:rPr>
          <w:rFonts w:cs="Arial" w:ascii="Trebuchet MS" w:hAnsi="Trebuchet MS"/>
          <w:sz w:val="22"/>
          <w:szCs w:val="22"/>
        </w:rPr>
        <w:t>non soggetti a ribasso</w:t>
      </w:r>
      <w:r>
        <w:rPr>
          <w:rFonts w:cs="Arial" w:ascii="Trebuchet MS" w:hAnsi="Trebuchet MS"/>
          <w:sz w:val="22"/>
          <w:szCs w:val="22"/>
        </w:rPr>
        <w:t>, sulla base delle modalità di partecipazione contenute nel bando di gara e relativi allegati;</w:t>
      </w:r>
    </w:p>
    <w:p>
      <w:pPr>
        <w:pStyle w:val="Normal"/>
        <w:numPr>
          <w:ilvl w:val="0"/>
          <w:numId w:val="2"/>
        </w:numPr>
        <w:spacing w:lineRule="auto" w:line="276"/>
        <w:jc w:val="both"/>
        <w:rPr/>
      </w:pPr>
      <w:r>
        <w:rPr>
          <w:rFonts w:cs="Arial" w:ascii="Trebuchet MS" w:hAnsi="Trebuchet MS"/>
          <w:sz w:val="22"/>
          <w:szCs w:val="22"/>
        </w:rPr>
        <w:t xml:space="preserve">alla gara di cui sopra è stato attribuito il codice identificativo gara (CIG) </w:t>
      </w:r>
      <w:r>
        <w:fldChar w:fldCharType="begin">
          <w:ffData>
            <w:name w:val="Copia di Testo12 27"/>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r>
      <w:r>
        <w:rPr>
          <w:rFonts w:cs="Arial" w:ascii="Trebuchet MS" w:hAnsi="Trebuchet MS"/>
          <w:color w:val="FF0000"/>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w:t>
      </w:r>
    </w:p>
    <w:p>
      <w:pPr>
        <w:pStyle w:val="Normal"/>
        <w:numPr>
          <w:ilvl w:val="0"/>
          <w:numId w:val="2"/>
        </w:numPr>
        <w:spacing w:lineRule="auto" w:line="276"/>
        <w:jc w:val="both"/>
        <w:rPr/>
      </w:pPr>
      <w:r>
        <w:rPr>
          <w:rFonts w:cs="Arial" w:ascii="Trebuchet MS" w:hAnsi="Trebuchet MS"/>
          <w:sz w:val="22"/>
          <w:szCs w:val="22"/>
        </w:rPr>
        <w:t xml:space="preserve">in data </w:t>
      </w:r>
      <w:r>
        <w:rPr>
          <w:rFonts w:cs="Arial" w:ascii="Trebuchet MS" w:hAnsi="Trebuchet MS"/>
          <w:sz w:val="22"/>
          <w:szCs w:val="22"/>
        </w:rPr>
        <w:t>_______</w:t>
      </w:r>
      <w:r>
        <w:rPr>
          <w:rFonts w:cs="Arial" w:ascii="Trebuchet MS" w:hAnsi="Trebuchet MS"/>
          <w:sz w:val="22"/>
          <w:szCs w:val="22"/>
        </w:rPr>
        <w:t>  è stata notificata la lettera d’invito per l’aggiudicazione dell’appalto di Lavori di Riqualificazione ex Polveriera quartiere Mirabello – realizzazione del Bicilab, progetto connesso al PUMS - C.U.P. J84E21002020005 – Codice Progetto: Z_19901 con procedura negoziata senza bando, previa consultazione di almeno dieci operatori economici, seguendo il criterio di aggiudicazione del prezzo più basso con corrispettivo da stipulare a misura;</w:t>
      </w:r>
    </w:p>
    <w:p>
      <w:pPr>
        <w:pStyle w:val="Normal"/>
        <w:numPr>
          <w:ilvl w:val="0"/>
          <w:numId w:val="2"/>
        </w:numPr>
        <w:spacing w:lineRule="auto" w:line="276"/>
        <w:jc w:val="both"/>
        <w:rPr/>
      </w:pPr>
      <w:r>
        <w:rPr>
          <w:rFonts w:cs="Arial" w:ascii="Trebuchet MS" w:hAnsi="Trebuchet MS"/>
          <w:sz w:val="22"/>
          <w:szCs w:val="22"/>
        </w:rPr>
        <w:t>in seguito all’espletamento della gara d’appalto per i lavori</w:t>
      </w:r>
      <w:r>
        <w:rPr>
          <w:rFonts w:cs="Arial" w:ascii="Trebuchet MS" w:hAnsi="Trebuchet MS"/>
          <w:color w:val="FF0000"/>
          <w:sz w:val="22"/>
          <w:szCs w:val="22"/>
        </w:rPr>
        <w:t xml:space="preserve"> </w:t>
      </w:r>
      <w:r>
        <w:rPr>
          <w:rFonts w:cs="Arial" w:ascii="Trebuchet MS" w:hAnsi="Trebuchet MS"/>
          <w:sz w:val="22"/>
          <w:szCs w:val="22"/>
        </w:rPr>
        <w:t xml:space="preserve">di cui sopra </w:t>
      </w:r>
      <w:r>
        <w:rPr>
          <w:rFonts w:cs="Arial" w:ascii="Trebuchet MS" w:hAnsi="Trebuchet MS"/>
          <w:sz w:val="22"/>
          <w:szCs w:val="22"/>
        </w:rPr>
        <w:t>l’</w:t>
      </w:r>
      <w:r>
        <w:rPr>
          <w:rFonts w:cs="Arial" w:ascii="Trebuchet MS" w:hAnsi="Trebuchet MS"/>
          <w:sz w:val="22"/>
          <w:szCs w:val="22"/>
        </w:rPr>
        <w:t xml:space="preserve">operatore economico:............................... (P. IVA ......................) con sede a ......................... - Via............................, n. ........., </w:t>
      </w:r>
      <w:r>
        <w:fldChar w:fldCharType="begin">
          <w:ffData>
            <w:name w:val="Copia di Testo12 29"/>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r>
      <w:r>
        <w:rPr>
          <w:rFonts w:cs="Arial" w:ascii="Trebuchet MS" w:hAnsi="Trebuchet MS"/>
          <w:color w:val="FF0000"/>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color w:val="FF0000"/>
          <w:sz w:val="22"/>
          <w:szCs w:val="22"/>
        </w:rPr>
        <w:t xml:space="preserve"> </w:t>
      </w:r>
      <w:r>
        <w:rPr>
          <w:rFonts w:cs="Arial" w:ascii="Trebuchet MS" w:hAnsi="Trebuchet MS"/>
          <w:sz w:val="22"/>
          <w:szCs w:val="22"/>
        </w:rPr>
        <w:t>è risultat</w:t>
      </w:r>
      <w:r>
        <w:rPr>
          <w:rFonts w:cs="Arial" w:ascii="Trebuchet MS" w:hAnsi="Trebuchet MS"/>
          <w:sz w:val="22"/>
          <w:szCs w:val="22"/>
        </w:rPr>
        <w:t>o</w:t>
      </w:r>
      <w:r>
        <w:rPr>
          <w:rFonts w:cs="Arial" w:ascii="Trebuchet MS" w:hAnsi="Trebuchet MS"/>
          <w:sz w:val="22"/>
          <w:szCs w:val="22"/>
        </w:rPr>
        <w:t xml:space="preserve"> </w:t>
      </w:r>
      <w:r>
        <w:rPr>
          <w:rFonts w:cs="Arial" w:ascii="Trebuchet MS" w:hAnsi="Trebuchet MS"/>
          <w:sz w:val="22"/>
          <w:szCs w:val="22"/>
        </w:rPr>
        <w:t>vincitore</w:t>
      </w:r>
      <w:r>
        <w:rPr>
          <w:rFonts w:cs="Arial" w:ascii="Trebuchet MS" w:hAnsi="Trebuchet MS"/>
          <w:sz w:val="22"/>
          <w:szCs w:val="22"/>
        </w:rPr>
        <w:t xml:space="preserve"> e di conseguenza, </w:t>
      </w:r>
      <w:r>
        <w:rPr>
          <w:rFonts w:cs="Arial" w:ascii="Trebuchet MS" w:hAnsi="Trebuchet MS"/>
          <w:sz w:val="22"/>
          <w:szCs w:val="22"/>
        </w:rPr>
        <w:t>a seguito delle avvenute verifiche</w:t>
      </w:r>
      <w:r>
        <w:rPr>
          <w:rFonts w:cs="Arial" w:ascii="Trebuchet MS" w:hAnsi="Trebuchet MS"/>
          <w:sz w:val="22"/>
          <w:szCs w:val="22"/>
        </w:rPr>
        <w:t xml:space="preserve"> </w:t>
      </w:r>
      <w:r>
        <w:rPr>
          <w:rFonts w:cs="Arial" w:ascii="Trebuchet MS" w:hAnsi="Trebuchet MS"/>
          <w:sz w:val="22"/>
          <w:szCs w:val="22"/>
        </w:rPr>
        <w:t>ai sensi de</w:t>
      </w:r>
      <w:r>
        <w:rPr>
          <w:rFonts w:cs="Arial" w:ascii="Trebuchet MS" w:hAnsi="Trebuchet MS"/>
          <w:sz w:val="22"/>
          <w:szCs w:val="22"/>
        </w:rPr>
        <w:t xml:space="preserve">l Capo II e Capo III di cui al Titolo IV - I requisiti di partecipazione e la selezione dei partecipanti del D.Lgs. 36/2023 </w:t>
      </w:r>
      <w:r>
        <w:rPr>
          <w:rFonts w:cs="Arial" w:ascii="Trebuchet MS" w:hAnsi="Trebuchet MS"/>
          <w:sz w:val="22"/>
          <w:szCs w:val="22"/>
        </w:rPr>
        <w:t xml:space="preserve">in data …./…./…. con Determinazione Dirigenziale. n. /, qui integralmente richiamata, si addiveniva alla aggiudicazione in via definitiva dei lavori in argomento, all'Impresa …………………………. con sede in …………………………… in Via ………………………………  per l’importo complessivo di </w:t>
      </w:r>
      <w:r>
        <w:fldChar w:fldCharType="begin">
          <w:ffData>
            <w:name w:val="Copia di Testo12 34"/>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r>
      <w:r>
        <w:rPr>
          <w:rFonts w:cs="Arial" w:ascii="Trebuchet MS" w:hAnsi="Trebuchet MS"/>
          <w:color w:val="FF0000"/>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 xml:space="preserve"> IVA esclusa;</w:t>
      </w:r>
    </w:p>
    <w:p>
      <w:pPr>
        <w:pStyle w:val="ListParagraph"/>
        <w:numPr>
          <w:ilvl w:val="0"/>
          <w:numId w:val="2"/>
        </w:numPr>
        <w:spacing w:lineRule="auto" w:line="276"/>
        <w:jc w:val="both"/>
        <w:rPr/>
      </w:pPr>
      <w:r>
        <w:rPr>
          <w:rFonts w:cs="Arial" w:ascii="Trebuchet MS" w:hAnsi="Trebuchet MS"/>
          <w:color w:val="auto"/>
          <w:sz w:val="22"/>
          <w:szCs w:val="22"/>
          <w:lang w:val="it-IT"/>
        </w:rPr>
        <w:t xml:space="preserve">l’impresa </w:t>
      </w:r>
      <w:r>
        <w:fldChar w:fldCharType="begin">
          <w:ffData>
            <w:name w:val="Copia di Testo12 35"/>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ascii="Trebuchet MS" w:hAnsi="Trebuchet MS"/>
          <w:color w:val="auto"/>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ha costituito la garanzia definitiva per un importo di € </w:t>
      </w:r>
      <w:r>
        <w:fldChar w:fldCharType="begin">
          <w:ffData>
            <w:name w:val="Copia di Testo12 36"/>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ascii="Trebuchet MS" w:hAnsi="Trebuchet MS"/>
          <w:color w:val="auto"/>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sotto forma di cauzione costituita in data </w:t>
      </w:r>
      <w:r>
        <w:fldChar w:fldCharType="begin">
          <w:ffData>
            <w:name w:val="Copia di Testo12 37"/>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ascii="Trebuchet MS" w:hAnsi="Trebuchet MS"/>
          <w:color w:val="auto"/>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o di fideiussione emessa in data </w:t>
      </w:r>
      <w:r>
        <w:fldChar w:fldCharType="begin">
          <w:ffData>
            <w:name w:val="Copia di Testo12 38"/>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ascii="Trebuchet MS" w:hAnsi="Trebuchet MS"/>
          <w:color w:val="auto"/>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dalla Società </w:t>
      </w:r>
      <w:r>
        <w:fldChar w:fldCharType="begin">
          <w:ffData>
            <w:name w:val="Copia di Testo12 39"/>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ascii="Trebuchet MS" w:hAnsi="Trebuchet MS"/>
          <w:color w:val="auto"/>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(Allegato </w:t>
      </w:r>
      <w:r>
        <w:fldChar w:fldCharType="begin">
          <w:ffData>
            <w:name w:val="Copia di Testo12 40"/>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ascii="Trebuchet MS" w:hAnsi="Trebuchet MS"/>
          <w:color w:val="auto"/>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w:t>
      </w:r>
    </w:p>
    <w:p>
      <w:pPr>
        <w:pStyle w:val="NormalWeb"/>
        <w:numPr>
          <w:ilvl w:val="0"/>
          <w:numId w:val="2"/>
        </w:numPr>
        <w:spacing w:lineRule="auto" w:line="276" w:beforeAutospacing="0" w:before="0" w:after="0"/>
        <w:jc w:val="both"/>
        <w:rPr/>
      </w:pPr>
      <w:r>
        <w:rPr>
          <w:rFonts w:cs="Arial" w:ascii="Trebuchet MS" w:hAnsi="Trebuchet MS"/>
          <w:color w:val="000000"/>
          <w:sz w:val="22"/>
          <w:szCs w:val="22"/>
          <w:shd w:fill="auto" w:val="clear"/>
          <w:lang w:val="it-IT"/>
        </w:rPr>
        <w:t xml:space="preserve">in data </w:t>
      </w:r>
      <w:r>
        <w:fldChar w:fldCharType="begin">
          <w:ffData>
            <w:name w:val="Copia di Testo12 41"/>
            <w:enabled/>
            <w:calcOnExit w:val="0"/>
            <w:textInput/>
          </w:ffData>
        </w:fldChar>
      </w:r>
      <w:r>
        <w:rPr>
          <w:sz w:val="22"/>
          <w:shd w:fill="auto" w:val="clear"/>
          <w:szCs w:val="22"/>
          <w:rFonts w:cs="Arial" w:ascii="Trebuchet MS" w:hAnsi="Trebuchet MS"/>
          <w:color w:val="000000"/>
          <w:lang w:val="it-IT"/>
        </w:rPr>
        <w:instrText xml:space="preserve"> FORMTEXT </w:instrText>
      </w:r>
      <w:r>
        <w:rPr>
          <w:rFonts w:cs="Arial" w:ascii="Trebuchet MS" w:hAnsi="Trebuchet MS"/>
          <w:color w:val="000000"/>
          <w:sz w:val="22"/>
          <w:szCs w:val="22"/>
          <w:shd w:fill="auto" w:val="clear"/>
          <w:lang w:val="it-IT"/>
        </w:rPr>
      </w:r>
      <w:r>
        <w:rPr>
          <w:sz w:val="22"/>
          <w:shd w:fill="auto" w:val="clear"/>
          <w:szCs w:val="22"/>
          <w:rFonts w:cs="Arial" w:ascii="Trebuchet MS" w:hAnsi="Trebuchet MS"/>
          <w:color w:val="000000"/>
          <w:lang w:val="it-IT"/>
        </w:rPr>
        <w:fldChar w:fldCharType="separate"/>
      </w:r>
      <w:r>
        <w:rPr>
          <w:rFonts w:cs="Arial" w:ascii="Trebuchet MS" w:hAnsi="Trebuchet MS"/>
          <w:color w:val="000000"/>
          <w:sz w:val="22"/>
          <w:szCs w:val="22"/>
          <w:shd w:fill="auto" w:val="clear"/>
          <w:lang w:val="it-IT"/>
        </w:rPr>
      </w:r>
      <w:r>
        <w:rPr>
          <w:rFonts w:cs="Arial" w:ascii="Trebuchet MS" w:hAnsi="Trebuchet MS"/>
          <w:color w:val="000000"/>
          <w:sz w:val="22"/>
          <w:szCs w:val="22"/>
          <w:shd w:fill="auto" w:val="clear"/>
        </w:rPr>
        <w:t>     </w:t>
      </w:r>
      <w:r>
        <w:rPr>
          <w:rFonts w:cs="Arial" w:ascii="Trebuchet MS" w:hAnsi="Trebuchet MS"/>
          <w:color w:val="000000"/>
          <w:sz w:val="22"/>
          <w:szCs w:val="22"/>
          <w:shd w:fill="auto" w:val="clear"/>
          <w:lang w:val="it-IT"/>
        </w:rPr>
      </w:r>
      <w:r>
        <w:rPr>
          <w:sz w:val="22"/>
          <w:shd w:fill="auto" w:val="clear"/>
          <w:szCs w:val="22"/>
          <w:rFonts w:cs="Arial" w:ascii="Trebuchet MS" w:hAnsi="Trebuchet MS"/>
          <w:color w:val="000000"/>
          <w:lang w:val="it-IT"/>
        </w:rPr>
        <w:fldChar w:fldCharType="end"/>
      </w:r>
      <w:r>
        <w:rPr>
          <w:rFonts w:cs="Arial" w:ascii="Trebuchet MS" w:hAnsi="Trebuchet MS"/>
          <w:color w:val="000000"/>
          <w:sz w:val="22"/>
          <w:szCs w:val="22"/>
          <w:shd w:fill="auto" w:val="clear"/>
          <w:lang w:val="it-IT"/>
        </w:rPr>
        <w:t xml:space="preserve"> prot. n. </w:t>
      </w:r>
      <w:r>
        <w:fldChar w:fldCharType="begin">
          <w:ffData>
            <w:name w:val="Copia di Testo12 42"/>
            <w:enabled/>
            <w:calcOnExit w:val="0"/>
            <w:textInput/>
          </w:ffData>
        </w:fldChar>
      </w:r>
      <w:r>
        <w:rPr>
          <w:sz w:val="22"/>
          <w:shd w:fill="auto" w:val="clear"/>
          <w:szCs w:val="22"/>
          <w:rFonts w:cs="Arial" w:ascii="Trebuchet MS" w:hAnsi="Trebuchet MS"/>
          <w:color w:val="000000"/>
          <w:lang w:val="it-IT"/>
        </w:rPr>
        <w:instrText xml:space="preserve"> FORMTEXT </w:instrText>
      </w:r>
      <w:r>
        <w:rPr>
          <w:rFonts w:cs="Arial" w:ascii="Trebuchet MS" w:hAnsi="Trebuchet MS"/>
          <w:color w:val="000000"/>
          <w:sz w:val="22"/>
          <w:szCs w:val="22"/>
          <w:shd w:fill="auto" w:val="clear"/>
          <w:lang w:val="it-IT"/>
        </w:rPr>
      </w:r>
      <w:r>
        <w:rPr>
          <w:sz w:val="22"/>
          <w:shd w:fill="auto" w:val="clear"/>
          <w:szCs w:val="22"/>
          <w:rFonts w:cs="Arial" w:ascii="Trebuchet MS" w:hAnsi="Trebuchet MS"/>
          <w:color w:val="000000"/>
          <w:lang w:val="it-IT"/>
        </w:rPr>
        <w:fldChar w:fldCharType="separate"/>
      </w:r>
      <w:r>
        <w:rPr>
          <w:rFonts w:cs="Arial" w:ascii="Trebuchet MS" w:hAnsi="Trebuchet MS"/>
          <w:color w:val="000000"/>
          <w:sz w:val="22"/>
          <w:szCs w:val="22"/>
          <w:shd w:fill="auto" w:val="clear"/>
          <w:lang w:val="it-IT"/>
        </w:rPr>
      </w:r>
      <w:r>
        <w:rPr>
          <w:rFonts w:cs="Arial" w:ascii="Trebuchet MS" w:hAnsi="Trebuchet MS"/>
          <w:color w:val="000000"/>
          <w:sz w:val="22"/>
          <w:szCs w:val="22"/>
          <w:shd w:fill="auto" w:val="clear"/>
        </w:rPr>
        <w:t>     </w:t>
      </w:r>
      <w:r>
        <w:rPr>
          <w:rFonts w:cs="Arial" w:ascii="Trebuchet MS" w:hAnsi="Trebuchet MS"/>
          <w:color w:val="000000"/>
          <w:sz w:val="22"/>
          <w:szCs w:val="22"/>
          <w:shd w:fill="auto" w:val="clear"/>
          <w:lang w:val="it-IT"/>
        </w:rPr>
      </w:r>
      <w:r>
        <w:rPr>
          <w:sz w:val="22"/>
          <w:shd w:fill="auto" w:val="clear"/>
          <w:szCs w:val="22"/>
          <w:rFonts w:cs="Arial" w:ascii="Trebuchet MS" w:hAnsi="Trebuchet MS"/>
          <w:color w:val="000000"/>
          <w:lang w:val="it-IT"/>
        </w:rPr>
        <w:fldChar w:fldCharType="end"/>
      </w:r>
      <w:r>
        <w:rPr>
          <w:rFonts w:cs="Arial" w:ascii="Trebuchet MS" w:hAnsi="Trebuchet MS"/>
          <w:color w:val="000000"/>
          <w:sz w:val="22"/>
          <w:szCs w:val="22"/>
          <w:shd w:fill="auto" w:val="clear"/>
          <w:lang w:val="it-IT"/>
        </w:rPr>
        <w:t xml:space="preserve"> è stata inviata l’ultima comunicazione del provvedimento di aggiudicazione </w:t>
      </w:r>
      <w:r>
        <w:rPr>
          <w:rFonts w:cs="Arial" w:ascii="Trebuchet MS" w:hAnsi="Trebuchet MS"/>
          <w:color w:val="auto"/>
          <w:sz w:val="22"/>
          <w:szCs w:val="22"/>
          <w:lang w:val="it-IT"/>
        </w:rPr>
        <w:t>e dopo l’espletamento della verifica del possesso dei prescritti requisiti ai sensi dell’art. 17 co.5 del D.lgs. 36/2023 l’aggiudicazione è divenuta efficace;</w:t>
      </w:r>
    </w:p>
    <w:p>
      <w:pPr>
        <w:pStyle w:val="NormalWeb"/>
        <w:numPr>
          <w:ilvl w:val="0"/>
          <w:numId w:val="2"/>
        </w:numPr>
        <w:spacing w:lineRule="auto" w:line="276" w:beforeAutospacing="0" w:before="0" w:after="0"/>
        <w:jc w:val="both"/>
        <w:rPr/>
      </w:pPr>
      <w:r>
        <w:rPr>
          <w:rFonts w:cs="Arial" w:ascii="Trebuchet MS" w:hAnsi="Trebuchet MS"/>
          <w:color w:val="auto"/>
          <w:sz w:val="22"/>
          <w:szCs w:val="22"/>
          <w:lang w:val="it-IT"/>
        </w:rPr>
        <w:t>Ai sensi dell'art. 125 comma 1 del D.lgs. 36/2023 l’ente committente riconosce all’affidatario un importo a titolo di anticipazione del prezzo pari al  20 % dell’importo contrattuale.</w:t>
      </w:r>
    </w:p>
    <w:p>
      <w:pPr>
        <w:pStyle w:val="Normal"/>
        <w:numPr>
          <w:ilvl w:val="0"/>
          <w:numId w:val="2"/>
        </w:numPr>
        <w:spacing w:lineRule="auto" w:line="276"/>
        <w:jc w:val="both"/>
        <w:rPr/>
      </w:pPr>
      <w:r>
        <w:rPr>
          <w:rStyle w:val="CollegamentoInternet"/>
          <w:rFonts w:eastAsia="Times New Roman" w:cs="Arial" w:ascii="Trebuchet MS" w:hAnsi="Trebuchet MS"/>
          <w:color w:val="auto"/>
          <w:kern w:val="0"/>
          <w:sz w:val="22"/>
          <w:szCs w:val="22"/>
          <w:u w:val="none"/>
          <w:lang w:val="it-IT" w:eastAsia="de-DE" w:bidi="ar-SA"/>
        </w:rPr>
        <w:t>In riferimento all'Impresa aggiudicataria, l'Ente Appaltante ha acquisito in fase di gara presso la Banca Dati Nazionale dei Contratti Pubblici istituita presso l'Autorità per la Vigilanza sui Contratti Pubblici (Deliberazione AVCP n. 111 del 20 Dicembre 2012 s.m.i.), la documentazione comprovante il possesso dei requisiti di carattere generale, tecnico – organizzativo ed economico – finanziario per la stipula di contratti pubblici;</w:t>
      </w:r>
    </w:p>
    <w:p>
      <w:pPr>
        <w:pStyle w:val="Normal"/>
        <w:numPr>
          <w:ilvl w:val="0"/>
          <w:numId w:val="0"/>
        </w:numPr>
        <w:spacing w:lineRule="auto" w:line="276"/>
        <w:ind w:left="360" w:hanging="0"/>
        <w:jc w:val="both"/>
        <w:rPr/>
      </w:pPr>
      <w:r>
        <w:rPr>
          <w:rStyle w:val="CollegamentoInternet"/>
          <w:rFonts w:eastAsia="Times New Roman" w:cs="Arial" w:ascii="Trebuchet MS" w:hAnsi="Trebuchet MS"/>
          <w:color w:val="auto"/>
          <w:kern w:val="0"/>
          <w:sz w:val="22"/>
          <w:szCs w:val="22"/>
          <w:u w:val="none"/>
          <w:lang w:val="it-IT" w:eastAsia="de-DE" w:bidi="ar-SA"/>
        </w:rPr>
        <w:t xml:space="preserve">- l’Ente Appaltante ha acquisito dalla Prefettura di Reggio Emilia, l'attestazione della non sussistenza di quanto previsto all'art. 67 del D.Lgs. n. 159/2011 s.m.i. mediante il rilascio dell'informativa antimafia ai sensi dell'art. 84 co. 3 del D.Lgs. n. 159/2011 s.m.i. - Prot. n. </w:t>
      </w:r>
      <w:r>
        <w:rPr>
          <w:rStyle w:val="CollegamentoInternet"/>
          <w:rFonts w:eastAsia="Times New Roman" w:cs="Arial" w:ascii="Trebuchet MS" w:hAnsi="Trebuchet MS"/>
          <w:color w:val="000000"/>
          <w:kern w:val="0"/>
          <w:sz w:val="22"/>
          <w:szCs w:val="22"/>
          <w:u w:val="none"/>
          <w:shd w:fill="B2B2B2" w:val="clear"/>
          <w:lang w:val="it-IT" w:eastAsia="de-DE" w:bidi="ar-SA"/>
        </w:rPr>
        <w:t>     </w:t>
      </w:r>
    </w:p>
    <w:p>
      <w:pPr>
        <w:pStyle w:val="Normal"/>
        <w:numPr>
          <w:ilvl w:val="0"/>
          <w:numId w:val="0"/>
        </w:numPr>
        <w:spacing w:lineRule="auto" w:line="276"/>
        <w:ind w:left="360" w:hanging="0"/>
        <w:jc w:val="both"/>
        <w:rPr/>
      </w:pPr>
      <w:r>
        <w:rPr>
          <w:rStyle w:val="CollegamentoInternet"/>
          <w:rFonts w:eastAsia="Times New Roman" w:cs="Arial" w:ascii="Trebuchet MS" w:hAnsi="Trebuchet MS"/>
          <w:color w:val="auto"/>
          <w:kern w:val="0"/>
          <w:sz w:val="22"/>
          <w:szCs w:val="22"/>
          <w:u w:val="none"/>
          <w:lang w:val="it-IT" w:eastAsia="de-DE" w:bidi="ar-SA"/>
        </w:rPr>
        <w:t>Oppure</w:t>
        <w:br/>
        <w:t xml:space="preserve">- per quanto riguarda la verifica dell’assenza di procedimenti per l’applicazione di una delle misure di prevenzione di cui all’art. 6 del D. Lgs. n. 159/2011 s.m.i. o di una delle cause ostative di cui all’art. 67 del D. Lgs. n. 159/2011 s.m.i., per l’Operatore Economico in questione è stata inviata richiesta di verifica antimafia tramite SICEANT: Richiesta Protocollo </w:t>
      </w:r>
      <w:r>
        <w:rPr>
          <w:rStyle w:val="CollegamentoInternet"/>
          <w:rFonts w:eastAsia="Times New Roman" w:cs="Arial" w:ascii="Trebuchet MS" w:hAnsi="Trebuchet MS"/>
          <w:color w:val="000000"/>
          <w:kern w:val="0"/>
          <w:sz w:val="22"/>
          <w:szCs w:val="22"/>
          <w:u w:val="none"/>
          <w:shd w:fill="B2B2B2" w:val="clear"/>
          <w:lang w:val="it-IT" w:eastAsia="de-DE" w:bidi="ar-SA"/>
        </w:rPr>
        <w:t>     </w:t>
      </w:r>
      <w:r>
        <w:rPr>
          <w:rStyle w:val="CollegamentoInternet"/>
          <w:rFonts w:eastAsia="Times New Roman" w:cs="Arial" w:ascii="Trebuchet MS" w:hAnsi="Trebuchet MS"/>
          <w:color w:val="auto"/>
          <w:kern w:val="0"/>
          <w:sz w:val="22"/>
          <w:szCs w:val="22"/>
          <w:u w:val="none"/>
          <w:lang w:val="it-IT" w:eastAsia="de-DE" w:bidi="ar-SA"/>
        </w:rPr>
        <w:t xml:space="preserve"> del </w:t>
      </w:r>
      <w:r>
        <w:rPr>
          <w:rStyle w:val="CollegamentoInternet"/>
          <w:rFonts w:eastAsia="Times New Roman" w:cs="Arial" w:ascii="Trebuchet MS" w:hAnsi="Trebuchet MS"/>
          <w:color w:val="000000"/>
          <w:kern w:val="0"/>
          <w:sz w:val="22"/>
          <w:szCs w:val="22"/>
          <w:u w:val="none"/>
          <w:shd w:fill="B2B2B2" w:val="clear"/>
          <w:lang w:val="it-IT" w:eastAsia="de-DE" w:bidi="ar-SA"/>
        </w:rPr>
        <w:t xml:space="preserve">     . </w:t>
      </w:r>
      <w:r>
        <w:rPr>
          <w:rStyle w:val="CollegamentoInternet"/>
          <w:rFonts w:eastAsia="Times New Roman" w:cs="Arial" w:ascii="Trebuchet MS" w:hAnsi="Trebuchet MS"/>
          <w:color w:val="auto"/>
          <w:kern w:val="0"/>
          <w:sz w:val="22"/>
          <w:szCs w:val="22"/>
          <w:u w:val="none"/>
          <w:lang w:val="it-IT" w:eastAsia="de-DE" w:bidi="ar-SA"/>
        </w:rPr>
        <w:t>Si applica, nel caso di specie, l’Art. 3 del D.L. 76/2020, recante “Misure urgenti per la semplificazione e l’innovazione digitali”, convertito in Legge n. 120 dell’11/09/2020.</w:t>
      </w:r>
    </w:p>
    <w:p>
      <w:pPr>
        <w:pStyle w:val="Normal"/>
        <w:numPr>
          <w:ilvl w:val="0"/>
          <w:numId w:val="0"/>
        </w:numPr>
        <w:spacing w:lineRule="auto" w:line="276"/>
        <w:ind w:left="360" w:hanging="0"/>
        <w:jc w:val="both"/>
        <w:rPr/>
      </w:pPr>
      <w:r>
        <w:rPr>
          <w:rStyle w:val="CollegamentoInternet"/>
          <w:rFonts w:eastAsia="Times New Roman" w:cs="Arial" w:ascii="Trebuchet MS" w:hAnsi="Trebuchet MS"/>
          <w:color w:val="auto"/>
          <w:kern w:val="0"/>
          <w:sz w:val="22"/>
          <w:szCs w:val="22"/>
          <w:u w:val="none"/>
          <w:lang w:val="it-IT" w:eastAsia="de-DE" w:bidi="ar-SA"/>
        </w:rPr>
        <w:t>Oppure</w:t>
        <w:br/>
        <w:t xml:space="preserve">- come da verifica effettuata, l’Operatore Economico in questione risulta iscritto alle White Lists della Prefettura di </w:t>
      </w:r>
      <w:r>
        <w:rPr>
          <w:rStyle w:val="CollegamentoInternet"/>
          <w:rFonts w:eastAsia="Times New Roman" w:cs="Arial" w:ascii="Trebuchet MS" w:hAnsi="Trebuchet MS"/>
          <w:color w:val="000000"/>
          <w:kern w:val="0"/>
          <w:sz w:val="22"/>
          <w:szCs w:val="22"/>
          <w:u w:val="none"/>
          <w:shd w:fill="B2B2B2" w:val="clear"/>
          <w:lang w:val="it-IT" w:eastAsia="de-DE" w:bidi="ar-SA"/>
        </w:rPr>
        <w:t>     </w:t>
      </w:r>
      <w:r>
        <w:rPr>
          <w:rStyle w:val="CollegamentoInternet"/>
          <w:rFonts w:eastAsia="Times New Roman" w:cs="Arial" w:ascii="Trebuchet MS" w:hAnsi="Trebuchet MS"/>
          <w:color w:val="auto"/>
          <w:kern w:val="0"/>
          <w:sz w:val="22"/>
          <w:szCs w:val="22"/>
          <w:u w:val="none"/>
          <w:lang w:val="it-IT" w:eastAsia="de-DE" w:bidi="ar-SA"/>
        </w:rPr>
        <w:t xml:space="preserve">, con i seguenti riferimenti: Provvedimento di iscrizione nr. </w:t>
      </w:r>
      <w:r>
        <w:rPr>
          <w:rStyle w:val="CollegamentoInternet"/>
          <w:rFonts w:eastAsia="Times New Roman" w:cs="Arial" w:ascii="Trebuchet MS" w:hAnsi="Trebuchet MS"/>
          <w:color w:val="000000"/>
          <w:kern w:val="0"/>
          <w:sz w:val="22"/>
          <w:szCs w:val="22"/>
          <w:u w:val="none"/>
          <w:shd w:fill="B2B2B2" w:val="clear"/>
          <w:lang w:val="it-IT" w:eastAsia="de-DE" w:bidi="ar-SA"/>
        </w:rPr>
        <w:t>     </w:t>
      </w:r>
      <w:r>
        <w:rPr>
          <w:rStyle w:val="CollegamentoInternet"/>
          <w:rFonts w:eastAsia="Times New Roman" w:cs="Arial" w:ascii="Trebuchet MS" w:hAnsi="Trebuchet MS"/>
          <w:color w:val="auto"/>
          <w:kern w:val="0"/>
          <w:sz w:val="22"/>
          <w:szCs w:val="22"/>
          <w:u w:val="none"/>
          <w:lang w:val="it-IT" w:eastAsia="de-DE" w:bidi="ar-SA"/>
        </w:rPr>
        <w:t xml:space="preserve">; validità fino al </w:t>
      </w:r>
      <w:r>
        <w:rPr>
          <w:rStyle w:val="CollegamentoInternet"/>
          <w:rFonts w:eastAsia="Times New Roman" w:cs="Arial" w:ascii="Trebuchet MS" w:hAnsi="Trebuchet MS"/>
          <w:color w:val="000000"/>
          <w:kern w:val="0"/>
          <w:sz w:val="22"/>
          <w:szCs w:val="22"/>
          <w:u w:val="none"/>
          <w:shd w:fill="B2B2B2" w:val="clear"/>
          <w:lang w:val="it-IT" w:eastAsia="de-DE" w:bidi="ar-SA"/>
        </w:rPr>
        <w:t>     </w:t>
      </w:r>
    </w:p>
    <w:p>
      <w:pPr>
        <w:pStyle w:val="Normal"/>
        <w:numPr>
          <w:ilvl w:val="0"/>
          <w:numId w:val="2"/>
        </w:numPr>
        <w:spacing w:lineRule="auto" w:line="276"/>
        <w:jc w:val="both"/>
        <w:rPr/>
      </w:pPr>
      <w:r>
        <w:rPr>
          <w:rStyle w:val="CollegamentoInternet"/>
          <w:rFonts w:eastAsia="Times New Roman" w:cs="Arial" w:ascii="Trebuchet MS" w:hAnsi="Trebuchet MS"/>
          <w:color w:val="auto"/>
          <w:kern w:val="0"/>
          <w:sz w:val="22"/>
          <w:szCs w:val="22"/>
          <w:u w:val="none"/>
          <w:lang w:val="it-IT" w:eastAsia="de-DE" w:bidi="ar-SA"/>
        </w:rPr>
        <w:t xml:space="preserve">Nel presente contratto sono integralmente richiamate le norme previste dalla Legge n. 190/2012 “Disposizioni per la prevenzione e la repressione della corruzione e dell'illegalità nella Pubblica Amministrazione” e dal Codice di comportamento dei dipendenti pubblici approvato con D.P.R. n. 62/2013 </w:t>
      </w:r>
      <w:r>
        <w:rPr>
          <w:rStyle w:val="CollegamentoInternet"/>
          <w:rFonts w:eastAsia="Times New Roman" w:cs="Arial" w:ascii="Trebuchet MS" w:hAnsi="Trebuchet MS"/>
          <w:color w:val="auto"/>
          <w:kern w:val="0"/>
          <w:sz w:val="22"/>
          <w:szCs w:val="22"/>
          <w:u w:val="none"/>
          <w:lang w:val="it-IT" w:eastAsia="de-DE" w:bidi="ar-SA"/>
        </w:rPr>
        <w:t>come modificato dal DPR 13 Giugno 2023 n. 81.</w:t>
      </w:r>
    </w:p>
    <w:p>
      <w:pPr>
        <w:pStyle w:val="Normal"/>
        <w:numPr>
          <w:ilvl w:val="0"/>
          <w:numId w:val="0"/>
        </w:numPr>
        <w:spacing w:lineRule="auto" w:line="276"/>
        <w:ind w:left="360" w:hanging="0"/>
        <w:jc w:val="both"/>
        <w:rPr/>
      </w:pPr>
      <w:r>
        <w:rPr>
          <w:rStyle w:val="CollegamentoInternet"/>
          <w:rFonts w:eastAsia="Times New Roman" w:cs="Arial" w:ascii="Trebuchet MS" w:hAnsi="Trebuchet MS"/>
          <w:color w:val="auto"/>
          <w:kern w:val="0"/>
          <w:sz w:val="22"/>
          <w:szCs w:val="22"/>
          <w:u w:val="none"/>
          <w:lang w:val="it-IT" w:eastAsia="de-DE" w:bidi="ar-SA"/>
        </w:rPr>
        <w:t xml:space="preserve">Al riguardo, l'aggiudicatario dichiara di non essere incorso, negli ultimi tre anni, nella violazione dell'art. 53 comma 16 – ter del D.Lgs. n. 165/2001, così come interpretato dall'art. 21 del D.Lgs. n. 39/2013 e si obbliga altresì, al rispetto del codice di comportamento dei dipendenti pubblici approvato con D.P.R. n. 62/2013. </w:t>
      </w:r>
    </w:p>
    <w:p>
      <w:pPr>
        <w:pStyle w:val="Normal"/>
        <w:numPr>
          <w:ilvl w:val="0"/>
          <w:numId w:val="0"/>
        </w:numPr>
        <w:spacing w:lineRule="auto" w:line="276"/>
        <w:ind w:left="360" w:hanging="0"/>
        <w:jc w:val="both"/>
        <w:rPr/>
      </w:pPr>
      <w:r>
        <w:rPr>
          <w:rStyle w:val="CollegamentoInternet"/>
          <w:rFonts w:eastAsia="Times New Roman" w:cs="Arial" w:ascii="Trebuchet MS" w:hAnsi="Trebuchet MS"/>
          <w:color w:val="auto"/>
          <w:kern w:val="0"/>
          <w:sz w:val="22"/>
          <w:szCs w:val="22"/>
          <w:u w:val="none"/>
          <w:lang w:val="it-IT" w:eastAsia="de-DE" w:bidi="ar-SA"/>
        </w:rPr>
        <w:t>L'aggiudicatario dichiara inoltre di essere edotto degli obblighi derivanti dal codice di comportamento integrativo dei dipendenti del Comune di Reggio Emilia, Approvato con Deliberazione di Giunta Comunale n. 109 del 21/05/2019, allegato al codice di comportamento e si impegna, in caso di aggiudicazione, ad osservare e a fare osservare ai propri dipendenti e collaboratori il suddetto codice, pena la risoluzione del contratto.</w:t>
      </w:r>
    </w:p>
    <w:p>
      <w:pPr>
        <w:pStyle w:val="Normal"/>
        <w:numPr>
          <w:ilvl w:val="0"/>
          <w:numId w:val="0"/>
        </w:numPr>
        <w:spacing w:lineRule="auto" w:line="276"/>
        <w:ind w:left="360" w:hanging="0"/>
        <w:jc w:val="both"/>
        <w:rPr/>
      </w:pPr>
      <w:r>
        <w:rPr>
          <w:rStyle w:val="CollegamentoInternet"/>
          <w:rFonts w:eastAsia="Times New Roman" w:cs="Arial" w:ascii="Trebuchet MS" w:hAnsi="Trebuchet MS"/>
          <w:color w:val="auto"/>
          <w:kern w:val="0"/>
          <w:sz w:val="22"/>
          <w:szCs w:val="22"/>
          <w:u w:val="none"/>
          <w:lang w:val="it-IT" w:eastAsia="de-DE" w:bidi="ar-SA"/>
        </w:rPr>
        <w:t xml:space="preserve">La violazione degli obblighi di comportamento comporterà per l'Amministrazione la facoltà di risolvere il contratto, qualora in ragione della gravità o della reiterazione, la stessa sia ritenuta grave. </w:t>
      </w:r>
    </w:p>
    <w:p>
      <w:pPr>
        <w:pStyle w:val="Normal"/>
        <w:spacing w:lineRule="auto" w:line="276"/>
        <w:jc w:val="both"/>
        <w:rPr>
          <w:b/>
          <w:bCs/>
        </w:rPr>
      </w:pPr>
      <w:r>
        <w:rPr>
          <w:rFonts w:cs="Arial" w:ascii="Trebuchet MS" w:hAnsi="Trebuchet MS"/>
          <w:b/>
          <w:bCs/>
          <w:sz w:val="22"/>
          <w:szCs w:val="22"/>
        </w:rPr>
        <w:t xml:space="preserve">Tutto ciò premesso e formante parte integrante del presente contratto le parti </w:t>
      </w:r>
      <w:r>
        <w:rPr>
          <w:rFonts w:cs="Arial" w:ascii="Trebuchet MS" w:hAnsi="Trebuchet MS"/>
          <w:b/>
          <w:bCs/>
          <w:sz w:val="22"/>
          <w:szCs w:val="22"/>
        </w:rPr>
        <w:t>c</w:t>
      </w:r>
      <w:r>
        <w:rPr>
          <w:rFonts w:cs="Arial" w:ascii="Trebuchet MS" w:hAnsi="Trebuchet MS"/>
          <w:b/>
          <w:bCs/>
          <w:sz w:val="22"/>
          <w:szCs w:val="22"/>
        </w:rPr>
        <w:t xml:space="preserve">onfermano e ratificano la suesposta premessa narrativa e l’assumono quale parte integrante e sostanziale del presente atto, </w:t>
      </w:r>
      <w:r>
        <w:rPr>
          <w:rFonts w:cs="Arial" w:ascii="Trebuchet MS" w:hAnsi="Trebuchet MS"/>
          <w:b/>
          <w:bCs/>
          <w:sz w:val="22"/>
          <w:szCs w:val="22"/>
        </w:rPr>
        <w:t xml:space="preserve">e </w:t>
      </w:r>
      <w:r>
        <w:rPr>
          <w:rFonts w:cs="Arial" w:ascii="Trebuchet MS" w:hAnsi="Trebuchet MS"/>
          <w:b/>
          <w:bCs/>
          <w:sz w:val="22"/>
          <w:szCs w:val="22"/>
        </w:rPr>
        <w:t>convengono e stipulano quanto segue:</w:t>
      </w:r>
    </w:p>
    <w:p>
      <w:pPr>
        <w:pStyle w:val="Normal"/>
        <w:spacing w:lineRule="auto" w:line="276"/>
        <w:jc w:val="both"/>
        <w:rPr>
          <w:rFonts w:ascii="Trebuchet MS" w:hAnsi="Trebuchet MS"/>
        </w:rPr>
      </w:pPr>
      <w:r>
        <w:rPr>
          <w:rFonts w:ascii="Trebuchet MS" w:hAnsi="Trebuchet MS"/>
        </w:rPr>
      </w:r>
    </w:p>
    <w:p>
      <w:pPr>
        <w:pStyle w:val="Normal"/>
        <w:spacing w:lineRule="auto" w:line="276"/>
        <w:jc w:val="both"/>
        <w:rPr/>
      </w:pPr>
      <w:r>
        <w:rPr>
          <w:rFonts w:cs="Arial" w:ascii="Trebuchet MS" w:hAnsi="Trebuchet MS"/>
          <w:b/>
          <w:sz w:val="22"/>
          <w:szCs w:val="22"/>
        </w:rPr>
        <w:t xml:space="preserve">Articolo 1 </w:t>
      </w:r>
      <w:r>
        <w:rPr>
          <w:rFonts w:cs="Arial" w:ascii="Trebuchet MS" w:hAnsi="Trebuchet MS"/>
          <w:b/>
          <w:i/>
          <w:sz w:val="22"/>
          <w:szCs w:val="22"/>
        </w:rPr>
        <w:t>–</w:t>
      </w:r>
      <w:r>
        <w:rPr>
          <w:rFonts w:cs="Arial" w:ascii="Trebuchet MS" w:hAnsi="Trebuchet MS"/>
          <w:b/>
          <w:sz w:val="22"/>
          <w:szCs w:val="22"/>
        </w:rPr>
        <w:t xml:space="preserve"> Oggetto del contratto</w:t>
      </w:r>
    </w:p>
    <w:p>
      <w:pPr>
        <w:pStyle w:val="Normal"/>
        <w:spacing w:lineRule="auto" w:line="276"/>
        <w:jc w:val="both"/>
        <w:rPr/>
      </w:pPr>
      <w:r>
        <w:rPr>
          <w:rFonts w:cs="Arial" w:ascii="Trebuchet MS" w:hAnsi="Trebuchet MS"/>
          <w:sz w:val="22"/>
          <w:szCs w:val="22"/>
        </w:rPr>
        <w:t>L’ente committente</w:t>
      </w:r>
      <w:r>
        <w:rPr>
          <w:rFonts w:cs="Arial" w:ascii="Trebuchet MS" w:hAnsi="Trebuchet MS"/>
          <w:color w:val="FF0000"/>
          <w:sz w:val="22"/>
          <w:szCs w:val="22"/>
        </w:rPr>
        <w:t xml:space="preserve"> </w:t>
      </w:r>
      <w:r>
        <w:rPr>
          <w:rFonts w:cs="Arial" w:ascii="Trebuchet MS" w:hAnsi="Trebuchet MS"/>
          <w:sz w:val="22"/>
          <w:szCs w:val="22"/>
        </w:rPr>
        <w:t xml:space="preserve">concede all’affidatario che accetta senza riserva alcuna, l’appalto di lavori di </w:t>
      </w:r>
      <w:bookmarkStart w:id="0" w:name="_Hlk38552798"/>
      <w:r>
        <w:rPr>
          <w:rStyle w:val="CollegamentoInternet"/>
          <w:rFonts w:cs="Arial" w:ascii="Trebuchet MS" w:hAnsi="Trebuchet MS"/>
          <w:color w:val="auto"/>
          <w:sz w:val="22"/>
          <w:szCs w:val="22"/>
          <w:u w:val="none"/>
          <w:lang w:eastAsia="de-DE"/>
        </w:rPr>
        <w:t xml:space="preserve">PNRR-M5C2-I2.1 Riqualificazione ex Polveriera quartiere Mirabello – realizzazione del Bicilab, progetto connesso al PUMS - </w:t>
      </w:r>
      <w:r>
        <w:rPr>
          <w:rFonts w:cs="Arial" w:ascii="Trebuchet MS" w:hAnsi="Trebuchet MS"/>
          <w:sz w:val="22"/>
          <w:szCs w:val="22"/>
          <w:lang w:eastAsia="de-DE"/>
        </w:rPr>
        <w:t xml:space="preserve">C.U.P. J84E21002020005 – C.I.G. </w:t>
      </w:r>
      <w:r>
        <w:rPr>
          <w:rFonts w:cs="Arial" w:ascii="Trebuchet MS" w:hAnsi="Trebuchet MS"/>
          <w:sz w:val="22"/>
          <w:szCs w:val="22"/>
          <w:lang w:eastAsia="de-DE"/>
        </w:rPr>
        <w:t>_______________</w:t>
      </w:r>
      <w:r>
        <w:rPr>
          <w:rFonts w:cs="Arial" w:ascii="Trebuchet MS" w:hAnsi="Trebuchet MS"/>
          <w:sz w:val="22"/>
          <w:szCs w:val="22"/>
          <w:lang w:eastAsia="de-DE"/>
        </w:rPr>
        <w:t xml:space="preserve"> – Codice Progetto</w:t>
      </w:r>
      <w:r>
        <w:rPr>
          <w:rFonts w:cs="Arial" w:ascii="Trebuchet MS" w:hAnsi="Trebuchet MS"/>
          <w:color w:val="000000"/>
          <w:sz w:val="22"/>
          <w:szCs w:val="22"/>
          <w:shd w:fill="auto" w:val="clear"/>
          <w:lang w:eastAsia="de-DE"/>
        </w:rPr>
        <w:t>: Z_199</w:t>
      </w:r>
      <w:bookmarkEnd w:id="0"/>
      <w:r>
        <w:rPr>
          <w:rFonts w:cs="Arial" w:ascii="Trebuchet MS" w:hAnsi="Trebuchet MS"/>
          <w:color w:val="000000"/>
          <w:sz w:val="22"/>
          <w:szCs w:val="22"/>
          <w:shd w:fill="auto" w:val="clear"/>
          <w:lang w:eastAsia="de-DE"/>
        </w:rPr>
        <w:t>01</w:t>
      </w:r>
      <w:r>
        <w:rPr>
          <w:rFonts w:cs="Arial" w:ascii="Trebuchet MS" w:hAnsi="Trebuchet MS"/>
          <w:sz w:val="22"/>
          <w:szCs w:val="22"/>
          <w:lang w:eastAsia="de-DE"/>
        </w:rPr>
        <w:t xml:space="preserve"> </w:t>
      </w:r>
      <w:r>
        <w:rPr>
          <w:rFonts w:cs="Arial" w:ascii="Trebuchet MS" w:hAnsi="Trebuchet MS"/>
          <w:sz w:val="22"/>
          <w:szCs w:val="22"/>
        </w:rPr>
        <w:t xml:space="preserve">in base all’aggiudicazione della gara d’appalto </w:t>
      </w:r>
      <w:r>
        <w:fldChar w:fldCharType="begin">
          <w:ffData>
            <w:name w:val="Copia di Testo12 51"/>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 xml:space="preserve">avvenuta in data </w:t>
      </w:r>
      <w:r>
        <w:fldChar w:fldCharType="begin">
          <w:ffData>
            <w:name w:val="Copia di Testo12 52"/>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r>
      <w:r>
        <w:rPr>
          <w:rFonts w:cs="Arial" w:ascii="Trebuchet MS" w:hAnsi="Trebuchet MS"/>
          <w:color w:val="FF0000"/>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w:t>
      </w:r>
    </w:p>
    <w:p>
      <w:pPr>
        <w:pStyle w:val="Normal"/>
        <w:spacing w:lineRule="auto" w:line="276"/>
        <w:jc w:val="both"/>
        <w:rPr/>
      </w:pPr>
      <w:r>
        <w:rPr>
          <w:rFonts w:cs="Arial" w:ascii="Trebuchet MS" w:hAnsi="Trebuchet MS"/>
          <w:sz w:val="22"/>
          <w:szCs w:val="22"/>
        </w:rPr>
        <w:t>L’affidatario si impegna alla loro esecuzione alle condizioni di cui al presente contratto e si assume la responsabilità per un corretto, esaustivo e completo svolgimento delle prestazioni.</w:t>
      </w:r>
    </w:p>
    <w:p>
      <w:pPr>
        <w:pStyle w:val="Normal"/>
        <w:spacing w:lineRule="auto" w:line="276"/>
        <w:jc w:val="both"/>
        <w:rPr>
          <w:rFonts w:ascii="Trebuchet MS" w:hAnsi="Trebuchet MS" w:cs="Arial"/>
          <w:b/>
          <w:sz w:val="22"/>
          <w:szCs w:val="22"/>
        </w:rPr>
      </w:pPr>
      <w:r>
        <w:rPr/>
      </w:r>
    </w:p>
    <w:p>
      <w:pPr>
        <w:pStyle w:val="Normal"/>
        <w:spacing w:lineRule="auto" w:line="276"/>
        <w:jc w:val="both"/>
        <w:rPr/>
      </w:pPr>
      <w:r>
        <w:rPr>
          <w:rFonts w:cs="Arial" w:ascii="Trebuchet MS" w:hAnsi="Trebuchet MS"/>
          <w:b/>
          <w:sz w:val="22"/>
          <w:szCs w:val="22"/>
        </w:rPr>
        <w:t xml:space="preserve">Articolo 2 </w:t>
      </w:r>
      <w:r>
        <w:rPr>
          <w:rFonts w:cs="Arial" w:ascii="Trebuchet MS" w:hAnsi="Trebuchet MS"/>
          <w:b/>
          <w:i/>
          <w:sz w:val="22"/>
          <w:szCs w:val="22"/>
        </w:rPr>
        <w:t>–</w:t>
      </w:r>
      <w:r>
        <w:rPr>
          <w:rFonts w:cs="Arial" w:ascii="Trebuchet MS" w:hAnsi="Trebuchet MS"/>
          <w:b/>
          <w:sz w:val="22"/>
          <w:szCs w:val="22"/>
        </w:rPr>
        <w:t xml:space="preserve"> Disposizioni regolatrici del contratto</w:t>
      </w:r>
    </w:p>
    <w:p>
      <w:pPr>
        <w:pStyle w:val="Normal"/>
        <w:spacing w:lineRule="auto" w:line="276"/>
        <w:jc w:val="both"/>
        <w:rPr/>
      </w:pPr>
      <w:r>
        <w:rPr>
          <w:rFonts w:cs="Arial" w:ascii="Trebuchet MS" w:hAnsi="Trebuchet MS"/>
          <w:sz w:val="22"/>
          <w:szCs w:val="22"/>
        </w:rPr>
        <w:t xml:space="preserve">L’appalto viene concesso dall’ente committente ed accettato dall’affidatario sotto l’osservanza piena ed assoluta delle norme, condizioni, patti, obblighi, oneri e modalità dedotti e risultanti dal presente contratto e dai seguenti documenti che le parti dichiarano di conoscere ed accettare integralmente e che si richiamano a formarne parte integrante: </w:t>
      </w:r>
    </w:p>
    <w:p>
      <w:pPr>
        <w:pStyle w:val="Normal"/>
        <w:spacing w:lineRule="auto" w:line="276"/>
        <w:jc w:val="both"/>
        <w:rPr/>
      </w:pPr>
      <w:r>
        <w:rPr>
          <w:rFonts w:cs="Arial" w:ascii="Trebuchet MS" w:hAnsi="Trebuchet MS"/>
          <w:bCs/>
          <w:sz w:val="22"/>
          <w:szCs w:val="22"/>
        </w:rPr>
        <w:t xml:space="preserve">- </w:t>
      </w:r>
      <w:r>
        <w:rPr>
          <w:rFonts w:cs="Arial" w:ascii="Trebuchet MS" w:hAnsi="Trebuchet MS"/>
          <w:bCs/>
          <w:sz w:val="22"/>
          <w:szCs w:val="22"/>
        </w:rPr>
        <w:t>il Disciplinare/lettera di invito</w:t>
      </w:r>
    </w:p>
    <w:p>
      <w:pPr>
        <w:pStyle w:val="Normal"/>
        <w:spacing w:lineRule="auto" w:line="276"/>
        <w:jc w:val="both"/>
        <w:rPr/>
      </w:pPr>
      <w:r>
        <w:rPr>
          <w:rFonts w:cs="Arial" w:ascii="Trebuchet MS" w:hAnsi="Trebuchet MS"/>
          <w:bCs/>
          <w:sz w:val="22"/>
          <w:szCs w:val="22"/>
        </w:rPr>
        <w:t>- c</w:t>
      </w:r>
      <w:r>
        <w:rPr>
          <w:rFonts w:cs="Arial" w:ascii="Trebuchet MS" w:hAnsi="Trebuchet MS"/>
          <w:sz w:val="22"/>
          <w:szCs w:val="22"/>
        </w:rPr>
        <w:t>apitolato speciale d’appalto</w:t>
      </w:r>
    </w:p>
    <w:p>
      <w:pPr>
        <w:pStyle w:val="Normal"/>
        <w:spacing w:lineRule="auto" w:line="276"/>
        <w:jc w:val="both"/>
        <w:rPr/>
      </w:pPr>
      <w:r>
        <w:rPr>
          <w:rFonts w:cs="Arial" w:ascii="Trebuchet MS" w:hAnsi="Trebuchet MS"/>
          <w:color w:val="auto"/>
          <w:sz w:val="22"/>
          <w:szCs w:val="22"/>
        </w:rPr>
        <w:t>- schema di contratto;</w:t>
      </w:r>
    </w:p>
    <w:p>
      <w:pPr>
        <w:pStyle w:val="Normal"/>
        <w:spacing w:lineRule="auto" w:line="276"/>
        <w:ind w:right="-26" w:hanging="0"/>
        <w:jc w:val="both"/>
        <w:rPr/>
      </w:pPr>
      <w:r>
        <w:rPr>
          <w:rFonts w:cs="Arial" w:ascii="Trebuchet MS" w:hAnsi="Trebuchet MS"/>
          <w:sz w:val="22"/>
          <w:szCs w:val="22"/>
        </w:rPr>
        <w:t xml:space="preserve">- verbale di procedura di gara, del </w:t>
      </w:r>
      <w:r>
        <w:fldChar w:fldCharType="begin">
          <w:ffData>
            <w:name w:val="Copia di Testo12 53"/>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 con relativi allegati;</w:t>
      </w:r>
    </w:p>
    <w:p>
      <w:pPr>
        <w:pStyle w:val="Normal"/>
        <w:spacing w:lineRule="auto" w:line="276"/>
        <w:ind w:right="-26" w:hanging="0"/>
        <w:jc w:val="both"/>
        <w:rPr/>
      </w:pPr>
      <w:r>
        <w:rPr>
          <w:rFonts w:cs="Arial" w:ascii="Trebuchet MS" w:hAnsi="Trebuchet MS"/>
          <w:sz w:val="22"/>
          <w:szCs w:val="22"/>
        </w:rPr>
        <w:t>- offerta economica;</w:t>
      </w:r>
    </w:p>
    <w:p>
      <w:pPr>
        <w:pStyle w:val="Normal"/>
        <w:spacing w:lineRule="auto" w:line="276"/>
        <w:jc w:val="both"/>
        <w:rPr/>
      </w:pPr>
      <w:r>
        <w:rPr>
          <w:rFonts w:cs="Arial" w:ascii="Trebuchet MS" w:hAnsi="Trebuchet MS"/>
          <w:color w:val="auto"/>
          <w:sz w:val="22"/>
          <w:szCs w:val="22"/>
        </w:rPr>
        <w:t xml:space="preserve">- </w:t>
      </w:r>
      <w:r>
        <w:fldChar w:fldCharType="begin">
          <w:ffData>
            <w:name w:val="Copia di Testo12 54"/>
            <w:enabled/>
            <w:calcOnExit w:val="0"/>
            <w:textInput/>
          </w:ffData>
        </w:fldChar>
      </w:r>
      <w:r>
        <w:rPr>
          <w:sz w:val="22"/>
          <w:szCs w:val="22"/>
          <w:rFonts w:cs="Arial" w:ascii="Trebuchet MS" w:hAnsi="Trebuchet MS"/>
          <w:color w:val="auto"/>
        </w:rPr>
        <w:instrText xml:space="preserve"> FORMTEXT </w:instrText>
      </w:r>
      <w:r>
        <w:rPr>
          <w:rFonts w:cs="Arial" w:ascii="Trebuchet MS" w:hAnsi="Trebuchet MS"/>
          <w:color w:val="auto"/>
          <w:sz w:val="22"/>
          <w:szCs w:val="22"/>
        </w:rPr>
      </w:r>
      <w:r>
        <w:rPr>
          <w:sz w:val="22"/>
          <w:szCs w:val="22"/>
          <w:rFonts w:cs="Arial" w:ascii="Trebuchet MS" w:hAnsi="Trebuchet MS"/>
          <w:color w:val="auto"/>
        </w:rPr>
        <w:fldChar w:fldCharType="separate"/>
      </w:r>
      <w:r>
        <w:rPr>
          <w:rFonts w:cs="Arial" w:ascii="Trebuchet MS" w:hAnsi="Trebuchet MS"/>
          <w:color w:val="auto"/>
          <w:sz w:val="22"/>
          <w:szCs w:val="22"/>
        </w:rPr>
      </w:r>
      <w:r>
        <w:rPr>
          <w:rFonts w:cs="Arial" w:ascii="Trebuchet MS" w:hAnsi="Trebuchet MS"/>
          <w:color w:val="auto"/>
          <w:sz w:val="22"/>
          <w:szCs w:val="22"/>
        </w:rPr>
      </w:r>
      <w:r>
        <w:rPr>
          <w:sz w:val="22"/>
          <w:szCs w:val="22"/>
          <w:rFonts w:cs="Arial" w:ascii="Trebuchet MS" w:hAnsi="Trebuchet MS"/>
          <w:color w:val="auto"/>
        </w:rPr>
        <w:fldChar w:fldCharType="end"/>
      </w:r>
      <w:r>
        <w:rPr>
          <w:rFonts w:cs="Arial" w:ascii="Trebuchet MS" w:hAnsi="Trebuchet MS"/>
          <w:color w:val="auto"/>
          <w:sz w:val="22"/>
          <w:szCs w:val="22"/>
        </w:rPr>
        <w:t>elenco elaborati di progetto.</w:t>
      </w:r>
    </w:p>
    <w:p>
      <w:pPr>
        <w:pStyle w:val="Normal"/>
        <w:spacing w:lineRule="auto" w:line="276"/>
        <w:jc w:val="both"/>
        <w:rPr/>
      </w:pPr>
      <w:r>
        <w:rPr>
          <w:rFonts w:cs="Arial" w:ascii="Trebuchet MS" w:hAnsi="Trebuchet MS"/>
          <w:sz w:val="22"/>
          <w:szCs w:val="22"/>
        </w:rPr>
        <w:t xml:space="preserve">Tutti i suddetti documenti, visionati e già controfirmati dalle parti per integrale accettazione, rimangono depositati in atti e sono parte integrante del presente contratto, anche se a questo materialmente non allegati. </w:t>
      </w:r>
    </w:p>
    <w:p>
      <w:pPr>
        <w:pStyle w:val="Normal"/>
        <w:spacing w:lineRule="auto" w:line="276"/>
        <w:jc w:val="both"/>
        <w:rPr/>
      </w:pPr>
      <w:r>
        <w:rPr>
          <w:rFonts w:cs="Arial" w:ascii="ArialMT" w:hAnsi="ArialMT"/>
          <w:sz w:val="22"/>
          <w:szCs w:val="22"/>
        </w:rPr>
        <w:t>Per tutto quanto non espressamente previsto nel</w:t>
      </w:r>
      <w:r>
        <w:rPr>
          <w:rFonts w:cs="Arial" w:ascii="ArialMT" w:hAnsi="ArialMT"/>
          <w:sz w:val="22"/>
          <w:szCs w:val="22"/>
        </w:rPr>
        <w:t xml:space="preserve">la documentazione sopra esposta e nel </w:t>
      </w:r>
      <w:r>
        <w:rPr>
          <w:rFonts w:cs="Arial" w:ascii="ArialMT" w:hAnsi="ArialMT"/>
          <w:sz w:val="22"/>
          <w:szCs w:val="22"/>
        </w:rPr>
        <w:t xml:space="preserve">D. Lgs. n. </w:t>
      </w:r>
      <w:r>
        <w:rPr>
          <w:rFonts w:cs="Arial" w:ascii="ArialMT" w:hAnsi="ArialMT"/>
          <w:sz w:val="22"/>
          <w:szCs w:val="22"/>
        </w:rPr>
        <w:t>36</w:t>
      </w:r>
      <w:r>
        <w:rPr>
          <w:rFonts w:cs="Arial" w:ascii="ArialMT" w:hAnsi="ArialMT"/>
          <w:sz w:val="22"/>
          <w:szCs w:val="22"/>
        </w:rPr>
        <w:t>/</w:t>
      </w:r>
      <w:r>
        <w:rPr>
          <w:rFonts w:cs="Arial" w:ascii="ArialMT" w:hAnsi="ArialMT"/>
          <w:sz w:val="22"/>
          <w:szCs w:val="22"/>
        </w:rPr>
        <w:t>2023</w:t>
      </w:r>
      <w:r>
        <w:rPr>
          <w:rFonts w:cs="Arial" w:ascii="ArialMT" w:hAnsi="ArialMT"/>
          <w:sz w:val="22"/>
          <w:szCs w:val="22"/>
        </w:rPr>
        <w:t xml:space="preserve">, alla stipula del </w:t>
      </w:r>
      <w:r>
        <w:rPr>
          <w:rFonts w:ascii="ArialMT" w:hAnsi="ArialMT"/>
          <w:sz w:val="22"/>
        </w:rPr>
        <w:t>presente contratto si applicano le disposizioni del codice civile.</w:t>
      </w:r>
    </w:p>
    <w:p>
      <w:pPr>
        <w:pStyle w:val="Normal"/>
        <w:spacing w:lineRule="auto" w:line="276"/>
        <w:jc w:val="both"/>
        <w:rPr>
          <w:rFonts w:ascii="Trebuchet MS" w:hAnsi="Trebuchet MS" w:cs="Arial"/>
          <w:b/>
          <w:sz w:val="22"/>
          <w:szCs w:val="22"/>
        </w:rPr>
      </w:pPr>
      <w:r>
        <w:rPr/>
      </w:r>
    </w:p>
    <w:p>
      <w:pPr>
        <w:pStyle w:val="Normal"/>
        <w:spacing w:lineRule="auto" w:line="276"/>
        <w:jc w:val="both"/>
        <w:rPr/>
      </w:pPr>
      <w:r>
        <w:rPr>
          <w:rFonts w:cs="Arial" w:ascii="Trebuchet MS" w:hAnsi="Trebuchet MS"/>
          <w:b/>
          <w:sz w:val="22"/>
          <w:szCs w:val="22"/>
        </w:rPr>
        <w:t xml:space="preserve">Articolo 3 </w:t>
      </w:r>
      <w:r>
        <w:rPr>
          <w:rFonts w:cs="Arial" w:ascii="Trebuchet MS" w:hAnsi="Trebuchet MS"/>
          <w:b/>
          <w:i/>
          <w:sz w:val="22"/>
          <w:szCs w:val="22"/>
        </w:rPr>
        <w:t xml:space="preserve">– </w:t>
      </w:r>
      <w:r>
        <w:rPr>
          <w:rFonts w:cs="Arial" w:ascii="Trebuchet MS" w:hAnsi="Trebuchet MS"/>
          <w:b/>
          <w:sz w:val="22"/>
          <w:szCs w:val="22"/>
        </w:rPr>
        <w:t>Ammontare dell’appalto – termini di pagamento</w:t>
      </w:r>
    </w:p>
    <w:p>
      <w:pPr>
        <w:pStyle w:val="Normal"/>
        <w:spacing w:lineRule="auto" w:line="276"/>
        <w:jc w:val="both"/>
        <w:rPr/>
      </w:pPr>
      <w:r>
        <w:rPr>
          <w:rFonts w:cs="Arial" w:ascii="Trebuchet MS" w:hAnsi="Trebuchet MS"/>
          <w:sz w:val="22"/>
          <w:szCs w:val="22"/>
        </w:rPr>
        <w:t xml:space="preserve">Il corrispettivo dovuto dall’ente committente all’affidatario per il pieno e perfetto adempimento del contratto, comprensivo degli oneri per la sicurezza, è fissato in € </w:t>
      </w:r>
      <w:r>
        <w:fldChar w:fldCharType="begin">
          <w:ffData>
            <w:name w:val="Copia di Testo12 55"/>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r>
      <w:r>
        <w:rPr>
          <w:rFonts w:cs="Arial" w:ascii="Trebuchet MS" w:hAnsi="Trebuchet MS"/>
          <w:color w:val="FF0000"/>
          <w:sz w:val="22"/>
          <w:szCs w:val="22"/>
          <w:shd w:fill="auto" w:val="clear"/>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 xml:space="preserve"> (diconsi € ................./centesimi), oltre IVA, di cui:  per LAVORI: € ……………….. oltre IVA inclusi oneri non soggetti a ribasso: € 53.291,40 </w:t>
      </w:r>
      <w:r>
        <w:rPr>
          <w:rFonts w:cs="Arial" w:ascii="Trebuchet MS" w:hAnsi="Trebuchet MS"/>
          <w:sz w:val="22"/>
          <w:szCs w:val="22"/>
        </w:rPr>
        <w:t>per Oneri di</w:t>
      </w:r>
      <w:r>
        <w:rPr>
          <w:rFonts w:cs="Arial" w:ascii="Trebuchet MS" w:hAnsi="Trebuchet MS"/>
          <w:sz w:val="22"/>
          <w:szCs w:val="22"/>
        </w:rPr>
        <w:t xml:space="preserve"> sicurezza </w:t>
      </w:r>
      <w:r>
        <w:rPr>
          <w:rFonts w:cs="Arial" w:ascii="Trebuchet MS" w:hAnsi="Trebuchet MS"/>
          <w:sz w:val="22"/>
          <w:szCs w:val="22"/>
        </w:rPr>
        <w:t>e € 354.043,60 per Manodopera</w:t>
      </w:r>
      <w:r>
        <w:rPr>
          <w:rFonts w:cs="Arial" w:ascii="Trebuchet MS" w:hAnsi="Trebuchet MS"/>
          <w:sz w:val="22"/>
          <w:szCs w:val="22"/>
        </w:rPr>
        <w:t xml:space="preserve">; </w:t>
      </w:r>
      <w:r>
        <w:rPr>
          <w:rFonts w:cs="Arial" w:ascii="Trebuchet MS" w:hAnsi="Trebuchet MS"/>
          <w:sz w:val="22"/>
          <w:szCs w:val="22"/>
        </w:rPr>
        <w:t>i</w:t>
      </w:r>
      <w:r>
        <w:rPr>
          <w:rFonts w:cs="Arial" w:ascii="Trebuchet MS" w:hAnsi="Trebuchet MS"/>
          <w:color w:val="000000"/>
          <w:sz w:val="22"/>
          <w:szCs w:val="22"/>
          <w:shd w:fill="auto" w:val="clear"/>
        </w:rPr>
        <w:t xml:space="preserve"> termini di pagamento sono indicati dettagliatamente nel capitolato speciale d’appalto.</w:t>
      </w:r>
      <w:r>
        <w:rPr>
          <w:rFonts w:cs="Arial" w:ascii="Trebuchet MS" w:hAnsi="Trebuchet MS"/>
          <w:color w:val="FF0000"/>
          <w:sz w:val="22"/>
          <w:szCs w:val="22"/>
          <w:shd w:fill="auto" w:val="clear"/>
        </w:rPr>
        <w:t xml:space="preserve"> </w:t>
      </w:r>
    </w:p>
    <w:p>
      <w:pPr>
        <w:pStyle w:val="Normal"/>
        <w:spacing w:lineRule="auto" w:line="276"/>
        <w:jc w:val="both"/>
        <w:rPr>
          <w:rFonts w:ascii="Trebuchet MS" w:hAnsi="Trebuchet MS" w:cs="Arial"/>
          <w:b/>
          <w:sz w:val="22"/>
          <w:szCs w:val="22"/>
          <w:shd w:fill="auto" w:val="clear"/>
        </w:rPr>
      </w:pPr>
      <w:r>
        <w:rPr>
          <w:color w:val="auto"/>
        </w:rPr>
      </w:r>
    </w:p>
    <w:p>
      <w:pPr>
        <w:pStyle w:val="Normal"/>
        <w:spacing w:lineRule="auto" w:line="276"/>
        <w:jc w:val="both"/>
        <w:rPr>
          <w:color w:val="auto"/>
        </w:rPr>
      </w:pPr>
      <w:r>
        <w:rPr>
          <w:rFonts w:cs="Arial" w:ascii="Trebuchet MS" w:hAnsi="Trebuchet MS"/>
          <w:b/>
          <w:color w:val="000000"/>
          <w:sz w:val="22"/>
          <w:szCs w:val="22"/>
          <w:shd w:fill="auto" w:val="clear"/>
        </w:rPr>
        <w:t xml:space="preserve">Articolo </w:t>
      </w:r>
      <w:r>
        <w:rPr>
          <w:rFonts w:cs="Arial" w:ascii="Trebuchet MS" w:hAnsi="Trebuchet MS"/>
          <w:b/>
          <w:color w:val="000000"/>
          <w:sz w:val="22"/>
          <w:szCs w:val="22"/>
          <w:shd w:fill="auto" w:val="clear"/>
        </w:rPr>
        <w:t>4</w:t>
      </w:r>
      <w:r>
        <w:rPr>
          <w:rFonts w:cs="Arial" w:ascii="Trebuchet MS" w:hAnsi="Trebuchet MS"/>
          <w:b/>
          <w:color w:val="000000"/>
          <w:sz w:val="22"/>
          <w:szCs w:val="22"/>
          <w:shd w:fill="auto" w:val="clear"/>
        </w:rPr>
        <w:t xml:space="preserve"> </w:t>
      </w:r>
      <w:r>
        <w:rPr>
          <w:rFonts w:cs="Arial" w:ascii="Trebuchet MS" w:hAnsi="Trebuchet MS"/>
          <w:b/>
          <w:i/>
          <w:color w:val="000000"/>
          <w:sz w:val="22"/>
          <w:szCs w:val="22"/>
          <w:shd w:fill="auto" w:val="clear"/>
        </w:rPr>
        <w:t xml:space="preserve">– </w:t>
      </w:r>
      <w:r>
        <w:rPr>
          <w:rFonts w:cs="Arial" w:ascii="Trebuchet MS" w:hAnsi="Trebuchet MS"/>
          <w:b/>
          <w:i w:val="false"/>
          <w:iCs w:val="false"/>
          <w:color w:val="000000"/>
          <w:sz w:val="22"/>
          <w:szCs w:val="22"/>
          <w:shd w:fill="auto" w:val="clear"/>
        </w:rPr>
        <w:t>Garanzie e Polizze assicurative</w:t>
      </w:r>
    </w:p>
    <w:p>
      <w:pPr>
        <w:pStyle w:val="Normal"/>
        <w:spacing w:lineRule="auto" w:line="276"/>
        <w:jc w:val="both"/>
        <w:rPr>
          <w:color w:val="auto"/>
        </w:rPr>
      </w:pPr>
      <w:r>
        <w:rPr>
          <w:rFonts w:cs="Arial" w:ascii="Trebuchet MS" w:hAnsi="Trebuchet MS"/>
          <w:color w:val="000000"/>
          <w:sz w:val="22"/>
          <w:szCs w:val="22"/>
          <w:shd w:fill="auto" w:val="clear"/>
        </w:rPr>
        <w:t xml:space="preserve">A garanzia dell’esatto e puntuale adempimento di tutte le obbligazioni derivanti dal presente contratto, l'aggiudicatario ha costituito, ai sensi </w:t>
      </w:r>
      <w:r>
        <w:rPr>
          <w:rFonts w:cs="Arial" w:ascii="Trebuchet MS" w:hAnsi="Trebuchet MS"/>
          <w:color w:val="000000"/>
          <w:sz w:val="22"/>
          <w:szCs w:val="22"/>
          <w:shd w:fill="auto" w:val="clear"/>
        </w:rPr>
        <w:t xml:space="preserve">degli articoli </w:t>
      </w:r>
      <w:r>
        <w:rPr>
          <w:rFonts w:cs="Arial" w:ascii="Trebuchet MS" w:hAnsi="Trebuchet MS"/>
          <w:color w:val="000000"/>
          <w:sz w:val="22"/>
          <w:szCs w:val="22"/>
          <w:shd w:fill="auto" w:val="clear"/>
        </w:rPr>
        <w:t xml:space="preserve">53, 106, 117 e ALLEGATO II.13 </w:t>
      </w:r>
      <w:r>
        <w:rPr>
          <w:rFonts w:cs="Arial" w:ascii="Trebuchet MS" w:hAnsi="Trebuchet MS"/>
          <w:color w:val="000000"/>
          <w:sz w:val="22"/>
          <w:szCs w:val="22"/>
          <w:shd w:fill="auto" w:val="clear"/>
        </w:rPr>
        <w:t>del D.Lgs. 36/2023</w:t>
      </w:r>
      <w:r>
        <w:rPr>
          <w:rFonts w:cs="Arial" w:ascii="Trebuchet MS" w:hAnsi="Trebuchet MS"/>
          <w:color w:val="000000"/>
          <w:sz w:val="22"/>
          <w:szCs w:val="22"/>
          <w:shd w:fill="auto" w:val="clear"/>
        </w:rPr>
        <w:t xml:space="preserve">, cauzione con somma garantita di € ......................... (diconsi euro ................../centesimi), mediante polizza fidejussoria n. ........................., rilasciata in data ................. da .......................... Agenzia di ......................, documento conservato in atti rassegna n. ............ del .........… </w:t>
      </w:r>
    </w:p>
    <w:p>
      <w:pPr>
        <w:pStyle w:val="Normal"/>
        <w:spacing w:lineRule="auto" w:line="276"/>
        <w:jc w:val="both"/>
        <w:rPr>
          <w:color w:val="auto"/>
        </w:rPr>
      </w:pPr>
      <w:r>
        <w:rPr>
          <w:rFonts w:cs="Arial" w:ascii="Trebuchet MS" w:hAnsi="Trebuchet MS"/>
          <w:color w:val="000000"/>
          <w:sz w:val="22"/>
          <w:szCs w:val="22"/>
          <w:shd w:fill="auto" w:val="clear"/>
        </w:rPr>
        <w:t>In ottemperanza a quanto previsto dal Bando di Gara e dal Capitolato Speciale, l'appaltatore ha prodotto le seguenti coperture assicurative:</w:t>
      </w:r>
    </w:p>
    <w:p>
      <w:pPr>
        <w:pStyle w:val="Normal"/>
        <w:spacing w:lineRule="auto" w:line="276"/>
        <w:jc w:val="both"/>
        <w:rPr>
          <w:color w:val="auto"/>
        </w:rPr>
      </w:pPr>
      <w:r>
        <w:rPr>
          <w:rFonts w:cs="Arial" w:ascii="Trebuchet MS" w:hAnsi="Trebuchet MS"/>
          <w:color w:val="000000"/>
          <w:sz w:val="22"/>
          <w:szCs w:val="22"/>
          <w:shd w:fill="auto" w:val="clear"/>
        </w:rPr>
        <w:t>- polizza assicurativa da tutti i rischi di esecuzione da qualsiasi causa determinati, che prevede anche una garanzia di responsabilità civile per eventuali danni a terzi nell'esecuzione dei lavori;………………………………………………………………………………………………………</w:t>
      </w:r>
    </w:p>
    <w:p>
      <w:pPr>
        <w:pStyle w:val="Normal"/>
        <w:spacing w:lineRule="auto" w:line="276"/>
        <w:jc w:val="both"/>
        <w:rPr/>
      </w:pPr>
      <w:r>
        <w:rPr>
          <w:rFonts w:cs="Arial" w:ascii="Trebuchet MS" w:hAnsi="Trebuchet MS"/>
          <w:color w:val="000000"/>
          <w:sz w:val="22"/>
          <w:szCs w:val="22"/>
          <w:shd w:fill="auto" w:val="clear"/>
        </w:rPr>
        <w:t>in corso di validità, rilasciate da .........................................., documento conservato in atti rassegna n. .................. del ........................</w:t>
      </w:r>
    </w:p>
    <w:p>
      <w:pPr>
        <w:pStyle w:val="Normal"/>
        <w:spacing w:lineRule="auto" w:line="276"/>
        <w:jc w:val="both"/>
        <w:rPr>
          <w:rFonts w:ascii="Trebuchet MS" w:hAnsi="Trebuchet MS" w:cs="Arial"/>
          <w:b/>
          <w:sz w:val="22"/>
          <w:szCs w:val="22"/>
        </w:rPr>
      </w:pPr>
      <w:r>
        <w:rPr/>
      </w:r>
    </w:p>
    <w:p>
      <w:pPr>
        <w:pStyle w:val="Normal"/>
        <w:spacing w:lineRule="auto" w:line="276"/>
        <w:jc w:val="both"/>
        <w:rPr/>
      </w:pPr>
      <w:r>
        <w:rPr>
          <w:rFonts w:cs="Arial" w:ascii="Trebuchet MS" w:hAnsi="Trebuchet MS"/>
          <w:b/>
          <w:sz w:val="22"/>
          <w:szCs w:val="22"/>
        </w:rPr>
        <w:t xml:space="preserve">Articolo </w:t>
      </w:r>
      <w:r>
        <w:rPr>
          <w:rFonts w:cs="Arial" w:ascii="Trebuchet MS" w:hAnsi="Trebuchet MS"/>
          <w:b/>
          <w:sz w:val="22"/>
          <w:szCs w:val="22"/>
        </w:rPr>
        <w:t>5</w:t>
      </w:r>
      <w:r>
        <w:rPr>
          <w:rFonts w:cs="Arial" w:ascii="Trebuchet MS" w:hAnsi="Trebuchet MS"/>
          <w:b/>
          <w:sz w:val="22"/>
          <w:szCs w:val="22"/>
        </w:rPr>
        <w:t xml:space="preserve"> </w:t>
      </w:r>
      <w:r>
        <w:rPr>
          <w:rFonts w:cs="Arial" w:ascii="Trebuchet MS" w:hAnsi="Trebuchet MS"/>
          <w:b/>
          <w:i/>
          <w:sz w:val="22"/>
          <w:szCs w:val="22"/>
        </w:rPr>
        <w:t xml:space="preserve">– </w:t>
      </w:r>
      <w:r>
        <w:rPr>
          <w:rFonts w:cs="Arial" w:ascii="Trebuchet MS" w:hAnsi="Trebuchet MS"/>
          <w:b/>
          <w:sz w:val="22"/>
          <w:szCs w:val="22"/>
        </w:rPr>
        <w:t>Durata -</w:t>
      </w:r>
      <w:r>
        <w:rPr>
          <w:rFonts w:cs="Arial" w:ascii="Trebuchet MS" w:hAnsi="Trebuchet MS"/>
          <w:b/>
          <w:i/>
          <w:sz w:val="22"/>
          <w:szCs w:val="22"/>
        </w:rPr>
        <w:t xml:space="preserve"> </w:t>
      </w:r>
      <w:r>
        <w:rPr>
          <w:rFonts w:cs="Arial" w:ascii="Trebuchet MS" w:hAnsi="Trebuchet MS"/>
          <w:b/>
          <w:sz w:val="22"/>
          <w:szCs w:val="22"/>
        </w:rPr>
        <w:t>tempo utile per l’ultimazione della prestazione – penali – termini per il certificato di regolare esecuzione/verifica di conformità della prestazione – sospensione dell’esecuzione del contratto</w:t>
      </w:r>
    </w:p>
    <w:p>
      <w:pPr>
        <w:pStyle w:val="Normal"/>
        <w:spacing w:lineRule="auto" w:line="276"/>
        <w:jc w:val="both"/>
        <w:rPr/>
      </w:pPr>
      <w:r>
        <w:rPr>
          <w:rFonts w:cs="Arial" w:ascii="Trebuchet MS" w:hAnsi="Trebuchet MS"/>
          <w:sz w:val="22"/>
          <w:szCs w:val="22"/>
        </w:rPr>
        <w:t xml:space="preserve">Il presente contratto spiega i suoi effetti dalla data dell’apposizione dell’ultima firma digitale sul contratto. I termini per l’ultimazione della prestazione, per la redazione del conto finale e per il rilascio del certificato di </w:t>
      </w:r>
      <w:r>
        <w:rPr>
          <w:rFonts w:cs="Arial" w:ascii="Trebuchet MS" w:hAnsi="Trebuchet MS"/>
          <w:color w:val="auto"/>
          <w:sz w:val="22"/>
          <w:szCs w:val="22"/>
        </w:rPr>
        <w:t xml:space="preserve">regolare esecuzione </w:t>
      </w:r>
      <w:r>
        <w:rPr>
          <w:rFonts w:cs="Arial" w:ascii="Trebuchet MS" w:hAnsi="Trebuchet MS"/>
          <w:sz w:val="22"/>
          <w:szCs w:val="22"/>
        </w:rPr>
        <w:t xml:space="preserve">delle prestazioni, l’entità della penale giornaliera per la ritardata ultimazione della prestazione e la disciplina sulla sospensione dell’esecuzione del contratto, </w:t>
      </w:r>
      <w:r>
        <w:rPr>
          <w:rFonts w:cs="Arial" w:ascii="Trebuchet MS" w:hAnsi="Trebuchet MS"/>
          <w:b/>
          <w:bCs/>
          <w:sz w:val="22"/>
          <w:szCs w:val="22"/>
        </w:rPr>
        <w:t xml:space="preserve">sono indicati dettagliatamente </w:t>
      </w:r>
      <w:r>
        <w:rPr>
          <w:rFonts w:cs="Arial" w:ascii="Trebuchet MS" w:hAnsi="Trebuchet MS"/>
          <w:b/>
          <w:bCs/>
          <w:color w:val="auto"/>
          <w:sz w:val="22"/>
          <w:szCs w:val="22"/>
        </w:rPr>
        <w:t>nel capitolato speciale d’appalto.</w:t>
      </w:r>
    </w:p>
    <w:p>
      <w:pPr>
        <w:pStyle w:val="Normal"/>
        <w:spacing w:lineRule="auto" w:line="276"/>
        <w:jc w:val="both"/>
        <w:rPr>
          <w:rFonts w:ascii="Trebuchet MS" w:hAnsi="Trebuchet MS" w:cs="Arial"/>
          <w:sz w:val="22"/>
          <w:szCs w:val="22"/>
        </w:rPr>
      </w:pPr>
      <w:r>
        <w:rPr>
          <w:rFonts w:cs="Arial" w:ascii="Trebuchet MS" w:hAnsi="Trebuchet MS"/>
          <w:sz w:val="22"/>
          <w:szCs w:val="22"/>
        </w:rPr>
        <w:t>L'esecuzione del contratto potrà avere inizio solo dopo che lo stesso è divenuto efficace, salvo che, in casi di urgenza, la Stazione Appaltante ne chieda l'esecuzione anticipata (art</w:t>
      </w:r>
      <w:r>
        <w:rPr>
          <w:rFonts w:cs="Arial" w:ascii="Trebuchet MS" w:hAnsi="Trebuchet MS"/>
          <w:sz w:val="22"/>
          <w:szCs w:val="22"/>
        </w:rPr>
        <w:t>t</w:t>
      </w:r>
      <w:r>
        <w:rPr>
          <w:rFonts w:cs="Arial" w:ascii="Trebuchet MS" w:hAnsi="Trebuchet MS"/>
          <w:sz w:val="22"/>
          <w:szCs w:val="22"/>
        </w:rPr>
        <w:t xml:space="preserve">. </w:t>
      </w:r>
      <w:r>
        <w:rPr>
          <w:rFonts w:cs="Arial" w:ascii="Trebuchet MS" w:hAnsi="Trebuchet MS"/>
          <w:sz w:val="22"/>
          <w:szCs w:val="22"/>
        </w:rPr>
        <w:t xml:space="preserve">17 e 50 </w:t>
      </w:r>
      <w:r>
        <w:rPr>
          <w:rFonts w:cs="Arial" w:ascii="Trebuchet MS" w:hAnsi="Trebuchet MS"/>
          <w:sz w:val="22"/>
          <w:szCs w:val="22"/>
        </w:rPr>
        <w:t xml:space="preserve">del D. Lgs. n. </w:t>
      </w:r>
      <w:r>
        <w:rPr>
          <w:rFonts w:cs="Arial" w:ascii="Trebuchet MS" w:hAnsi="Trebuchet MS"/>
          <w:sz w:val="22"/>
          <w:szCs w:val="22"/>
        </w:rPr>
        <w:t>36</w:t>
      </w:r>
      <w:r>
        <w:rPr>
          <w:rFonts w:cs="Arial" w:ascii="Trebuchet MS" w:hAnsi="Trebuchet MS"/>
          <w:sz w:val="22"/>
          <w:szCs w:val="22"/>
        </w:rPr>
        <w:t>/</w:t>
      </w:r>
      <w:r>
        <w:rPr>
          <w:rFonts w:cs="Arial" w:ascii="Trebuchet MS" w:hAnsi="Trebuchet MS"/>
          <w:sz w:val="22"/>
          <w:szCs w:val="22"/>
        </w:rPr>
        <w:t>2023</w:t>
      </w:r>
      <w:r>
        <w:rPr>
          <w:rFonts w:cs="Arial" w:ascii="Trebuchet MS" w:hAnsi="Trebuchet MS"/>
          <w:sz w:val="22"/>
          <w:szCs w:val="22"/>
        </w:rPr>
        <w:t>);</w:t>
      </w:r>
    </w:p>
    <w:p>
      <w:pPr>
        <w:pStyle w:val="Normal"/>
        <w:spacing w:lineRule="auto" w:line="276"/>
        <w:jc w:val="both"/>
        <w:rPr>
          <w:rFonts w:ascii="Trebuchet MS" w:hAnsi="Trebuchet MS" w:cs="Arial"/>
          <w:b/>
          <w:bCs/>
          <w:sz w:val="22"/>
          <w:szCs w:val="22"/>
        </w:rPr>
      </w:pPr>
      <w:r>
        <w:rPr/>
      </w:r>
    </w:p>
    <w:p>
      <w:pPr>
        <w:pStyle w:val="Normal"/>
        <w:spacing w:lineRule="auto" w:line="276"/>
        <w:jc w:val="both"/>
        <w:rPr/>
      </w:pPr>
      <w:r>
        <w:rPr>
          <w:rFonts w:cs="Arial" w:ascii="Trebuchet MS" w:hAnsi="Trebuchet MS"/>
          <w:b/>
          <w:bCs/>
          <w:sz w:val="22"/>
          <w:szCs w:val="22"/>
        </w:rPr>
        <w:t xml:space="preserve">Articolo </w:t>
      </w:r>
      <w:r>
        <w:rPr>
          <w:rFonts w:cs="Arial" w:ascii="Trebuchet MS" w:hAnsi="Trebuchet MS"/>
          <w:b/>
          <w:bCs/>
          <w:sz w:val="22"/>
          <w:szCs w:val="22"/>
        </w:rPr>
        <w:t>6</w:t>
      </w:r>
      <w:r>
        <w:rPr>
          <w:rFonts w:cs="Arial" w:ascii="Trebuchet MS" w:hAnsi="Trebuchet MS"/>
          <w:b/>
          <w:bCs/>
          <w:sz w:val="22"/>
          <w:szCs w:val="22"/>
        </w:rPr>
        <w:t xml:space="preserve"> </w:t>
      </w:r>
      <w:r>
        <w:rPr>
          <w:rFonts w:cs="Arial" w:ascii="Trebuchet MS" w:hAnsi="Trebuchet MS"/>
          <w:b/>
          <w:i/>
          <w:sz w:val="22"/>
          <w:szCs w:val="22"/>
        </w:rPr>
        <w:t xml:space="preserve">– </w:t>
      </w:r>
      <w:r>
        <w:rPr>
          <w:rFonts w:cs="Arial" w:ascii="Trebuchet MS" w:hAnsi="Trebuchet MS"/>
          <w:b/>
          <w:bCs/>
          <w:sz w:val="22"/>
          <w:szCs w:val="22"/>
        </w:rPr>
        <w:t>Obblighi dell’affidatario nei confronti dei propri lavoratori dipendenti</w:t>
      </w:r>
    </w:p>
    <w:p>
      <w:pPr>
        <w:pStyle w:val="Normal"/>
        <w:spacing w:lineRule="auto" w:line="276"/>
        <w:jc w:val="both"/>
        <w:rPr/>
      </w:pPr>
      <w:r>
        <w:rPr>
          <w:rFonts w:cs="Arial" w:ascii="Trebuchet MS" w:hAnsi="Trebuchet MS"/>
          <w:sz w:val="22"/>
          <w:szCs w:val="22"/>
        </w:rPr>
        <w:t>L’affidatario dichiara di applicare ai propri lavoratori dipenden</w:t>
      </w:r>
      <w:r>
        <w:rPr>
          <w:rFonts w:cs="Arial" w:ascii="Trebuchet MS" w:hAnsi="Trebuchet MS"/>
          <w:sz w:val="22"/>
          <w:szCs w:val="22"/>
          <w:shd w:fill="auto" w:val="clear"/>
        </w:rPr>
        <w:t xml:space="preserve">ti i vigenti C.C.N.L, così come indicato nel capitolato, e di agire, nei confronti degli stessi, nel rispetto degli obblighi assicurativi e previdenziali previsti dalle leggi e dai contratti </w:t>
      </w:r>
      <w:r>
        <w:rPr>
          <w:rFonts w:cs="Arial" w:ascii="Trebuchet MS" w:hAnsi="Trebuchet MS"/>
          <w:sz w:val="22"/>
          <w:szCs w:val="22"/>
        </w:rPr>
        <w:t>medesimi.</w:t>
      </w:r>
    </w:p>
    <w:p>
      <w:pPr>
        <w:pStyle w:val="Normal"/>
        <w:spacing w:lineRule="auto" w:line="276"/>
        <w:jc w:val="both"/>
        <w:rPr/>
      </w:pPr>
      <w:r>
        <w:rPr>
          <w:rFonts w:cs="Arial" w:ascii="Trebuchet MS" w:hAnsi="Trebuchet MS"/>
          <w:sz w:val="22"/>
          <w:szCs w:val="22"/>
        </w:rPr>
        <w:t>L’affidatario si obbliga, altresì, a rispettare tutte le norme in materia retributiva, contributiva, fiscale, previdenziale, assistenziale, assicurativa, sanitaria, previste per i dipendenti dalla vigente normativa, con particolare riguardo a quanto disposto dall’articolo 11 comma 1 del D.lgs. 36/2023 e dell’art. 119 comma 7 del medesimo D.lgs.</w:t>
      </w:r>
    </w:p>
    <w:p>
      <w:pPr>
        <w:pStyle w:val="Normal"/>
        <w:spacing w:lineRule="auto" w:line="276"/>
        <w:jc w:val="both"/>
        <w:rPr>
          <w:rFonts w:ascii="Trebuchet MS" w:hAnsi="Trebuchet MS" w:cs="Arial"/>
          <w:b/>
          <w:bCs/>
          <w:sz w:val="22"/>
          <w:szCs w:val="22"/>
        </w:rPr>
      </w:pPr>
      <w:r>
        <w:rPr>
          <w:rFonts w:cs="Arial" w:ascii="Trebuchet MS" w:hAnsi="Trebuchet MS"/>
          <w:b/>
          <w:bCs/>
          <w:sz w:val="22"/>
          <w:szCs w:val="22"/>
        </w:rPr>
      </w:r>
    </w:p>
    <w:p>
      <w:pPr>
        <w:pStyle w:val="Normal"/>
        <w:spacing w:lineRule="auto" w:line="276"/>
        <w:jc w:val="both"/>
        <w:rPr/>
      </w:pPr>
      <w:r>
        <w:rPr>
          <w:rFonts w:cs="Arial" w:ascii="Trebuchet MS" w:hAnsi="Trebuchet MS"/>
          <w:b/>
          <w:bCs/>
          <w:sz w:val="22"/>
          <w:szCs w:val="22"/>
        </w:rPr>
        <w:t xml:space="preserve">Articolo </w:t>
      </w:r>
      <w:r>
        <w:rPr>
          <w:rFonts w:cs="Arial" w:ascii="Trebuchet MS" w:hAnsi="Trebuchet MS"/>
          <w:b/>
          <w:bCs/>
          <w:sz w:val="22"/>
          <w:szCs w:val="22"/>
        </w:rPr>
        <w:t>7</w:t>
      </w:r>
      <w:r>
        <w:rPr>
          <w:rFonts w:cs="Arial" w:ascii="Trebuchet MS" w:hAnsi="Trebuchet MS"/>
          <w:b/>
          <w:bCs/>
          <w:sz w:val="22"/>
          <w:szCs w:val="22"/>
        </w:rPr>
        <w:t xml:space="preserve"> – Divieto di cessione del contratto </w:t>
      </w:r>
    </w:p>
    <w:p>
      <w:pPr>
        <w:pStyle w:val="Normal"/>
        <w:spacing w:lineRule="auto" w:line="276"/>
        <w:jc w:val="both"/>
        <w:rPr/>
      </w:pPr>
      <w:r>
        <w:rPr>
          <w:rFonts w:cs="Arial" w:ascii="Trebuchet MS" w:hAnsi="Trebuchet MS"/>
          <w:sz w:val="22"/>
          <w:szCs w:val="22"/>
        </w:rPr>
        <w:t>Il presente contratto non può essere ceduto, pena la nullità dell’atto di cessione, come disposto dall’articolo 119 co.1 secondo periodo del D.Lgs. 36/2023.</w:t>
      </w:r>
    </w:p>
    <w:p>
      <w:pPr>
        <w:pStyle w:val="Normal"/>
        <w:spacing w:lineRule="auto" w:line="276"/>
        <w:jc w:val="both"/>
        <w:rPr>
          <w:rFonts w:ascii="Trebuchet MS" w:hAnsi="Trebuchet MS" w:cs="Arial"/>
          <w:b/>
          <w:i/>
          <w:i/>
          <w:color w:val="FF9900"/>
          <w:sz w:val="22"/>
          <w:szCs w:val="22"/>
        </w:rPr>
      </w:pPr>
      <w:r>
        <w:rPr>
          <w:rFonts w:cs="Arial" w:ascii="Trebuchet MS" w:hAnsi="Trebuchet MS"/>
          <w:b/>
          <w:i/>
          <w:color w:val="FF9900"/>
          <w:sz w:val="22"/>
          <w:szCs w:val="22"/>
        </w:rPr>
      </w:r>
    </w:p>
    <w:p>
      <w:pPr>
        <w:pStyle w:val="Normal"/>
        <w:spacing w:lineRule="auto" w:line="276"/>
        <w:jc w:val="both"/>
        <w:rPr/>
      </w:pPr>
      <w:r>
        <w:rPr>
          <w:rFonts w:cs="Arial" w:ascii="Trebuchet MS" w:hAnsi="Trebuchet MS"/>
          <w:b/>
          <w:bCs/>
          <w:sz w:val="22"/>
          <w:szCs w:val="22"/>
        </w:rPr>
        <w:t xml:space="preserve">Articolo </w:t>
      </w:r>
      <w:r>
        <w:rPr>
          <w:rFonts w:cs="Arial" w:ascii="Trebuchet MS" w:hAnsi="Trebuchet MS"/>
          <w:b/>
          <w:bCs/>
          <w:sz w:val="22"/>
          <w:szCs w:val="22"/>
        </w:rPr>
        <w:t>8</w:t>
      </w:r>
      <w:r>
        <w:rPr>
          <w:rFonts w:cs="Arial" w:ascii="Trebuchet MS" w:hAnsi="Trebuchet MS"/>
          <w:b/>
          <w:bCs/>
          <w:sz w:val="22"/>
          <w:szCs w:val="22"/>
        </w:rPr>
        <w:t xml:space="preserve"> - Subappalto</w:t>
      </w:r>
      <w:r>
        <w:rPr>
          <w:rFonts w:cs="Arial" w:ascii="Trebuchet MS" w:hAnsi="Trebuchet MS"/>
          <w:b/>
          <w:i/>
          <w:color w:val="FF9900"/>
          <w:sz w:val="22"/>
          <w:szCs w:val="22"/>
        </w:rPr>
        <w:t xml:space="preserve"> </w:t>
      </w:r>
    </w:p>
    <w:p>
      <w:pPr>
        <w:pStyle w:val="Normal"/>
        <w:spacing w:lineRule="auto" w:line="276"/>
        <w:jc w:val="both"/>
        <w:rPr/>
      </w:pPr>
      <w:r>
        <w:rPr>
          <w:rFonts w:cs="Arial" w:ascii="Trebuchet MS" w:hAnsi="Trebuchet MS"/>
          <w:color w:val="auto"/>
          <w:sz w:val="22"/>
          <w:szCs w:val="22"/>
        </w:rPr>
        <w:t xml:space="preserve">In relazione alla dichiarazione presentata nella procedura per l’affidamento dall’impresa circa le quote della prestazione da subappaltare, indicate in </w:t>
      </w:r>
      <w:r>
        <w:fldChar w:fldCharType="begin">
          <w:ffData>
            <w:name w:val="Copia di Testo12 58"/>
            <w:enabled/>
            <w:calcOnExit w:val="0"/>
            <w:textInput/>
          </w:ffData>
        </w:fldChar>
      </w:r>
      <w:r>
        <w:rPr>
          <w:sz w:val="22"/>
          <w:szCs w:val="22"/>
          <w:rFonts w:cs="Arial" w:ascii="Trebuchet MS" w:hAnsi="Trebuchet MS"/>
          <w:color w:val="auto"/>
        </w:rPr>
        <w:instrText xml:space="preserve"> FORMTEXT </w:instrText>
      </w:r>
      <w:r>
        <w:rPr>
          <w:rFonts w:cs="Arial" w:ascii="Trebuchet MS" w:hAnsi="Trebuchet MS"/>
          <w:color w:val="auto"/>
          <w:sz w:val="22"/>
          <w:szCs w:val="22"/>
        </w:rPr>
      </w:r>
      <w:r>
        <w:rPr>
          <w:sz w:val="22"/>
          <w:szCs w:val="22"/>
          <w:rFonts w:cs="Arial" w:ascii="Trebuchet MS" w:hAnsi="Trebuchet MS"/>
          <w:color w:val="auto"/>
        </w:rPr>
        <w:fldChar w:fldCharType="separate"/>
      </w:r>
      <w:r>
        <w:rPr>
          <w:rFonts w:cs="Arial" w:ascii="Trebuchet MS" w:hAnsi="Trebuchet MS"/>
          <w:color w:val="auto"/>
          <w:sz w:val="22"/>
          <w:szCs w:val="22"/>
        </w:rPr>
        <w:t>     </w:t>
      </w:r>
      <w:r>
        <w:rPr>
          <w:rFonts w:cs="Arial" w:ascii="Trebuchet MS" w:hAnsi="Trebuchet MS"/>
          <w:color w:val="auto"/>
          <w:sz w:val="22"/>
          <w:szCs w:val="22"/>
        </w:rPr>
      </w:r>
      <w:r>
        <w:rPr>
          <w:sz w:val="22"/>
          <w:szCs w:val="22"/>
          <w:rFonts w:cs="Arial" w:ascii="Trebuchet MS" w:hAnsi="Trebuchet MS"/>
          <w:color w:val="auto"/>
        </w:rPr>
        <w:fldChar w:fldCharType="end"/>
      </w:r>
      <w:r>
        <w:rPr>
          <w:rFonts w:cs="Arial" w:ascii="Trebuchet MS" w:hAnsi="Trebuchet MS"/>
          <w:color w:val="auto"/>
          <w:sz w:val="22"/>
          <w:szCs w:val="22"/>
        </w:rPr>
        <w:t xml:space="preserve">, la stazione appaltante dichiara che il subappalto sarà autorizzato sussistendone le condizioni, entro i limiti e con l’osservanza delle modalità stabilite dall’articolo 119 del D.lgs. 36/2023, ferma restando, ai sensi dell’articolo 119 co. 1 del D.lgs. 36/2023, l’inammissibilità del subappalto dell’importo complessivo del contratto, nonché di quanto prescritto nel capitolato speciale d’appalto. </w:t>
      </w:r>
    </w:p>
    <w:p>
      <w:pPr>
        <w:pStyle w:val="Normal"/>
        <w:spacing w:lineRule="auto" w:line="276"/>
        <w:jc w:val="both"/>
        <w:rPr/>
      </w:pPr>
      <w:bookmarkStart w:id="1" w:name="_Hlk95830226"/>
      <w:r>
        <w:rPr>
          <w:rFonts w:cs="Arial" w:ascii="Trebuchet MS" w:hAnsi="Trebuchet MS"/>
          <w:color w:val="auto"/>
          <w:sz w:val="22"/>
          <w:szCs w:val="22"/>
        </w:rPr>
        <w:t>Ai sensi dell’art. 119 comma 17 del D.lgs. 36/2023 l’Amministrazione ha indicato nei documenti di gara le prestazioni o lavorazioni oggetto del contratto di appalto che, pur subappaltabili, non possono formare oggetto di ulteriore subappalto, in ragione delle specifiche caratteristiche dell’appalto e dell’esigenza, tenuto conto della natura e della complessità delle prestazioni.</w:t>
      </w:r>
    </w:p>
    <w:p>
      <w:pPr>
        <w:pStyle w:val="Normal"/>
        <w:spacing w:lineRule="auto" w:line="276"/>
        <w:jc w:val="both"/>
        <w:rPr/>
      </w:pPr>
      <w:r>
        <w:rPr>
          <w:rFonts w:cs="Arial" w:ascii="Trebuchet MS" w:hAnsi="Trebuchet MS"/>
          <w:sz w:val="22"/>
          <w:szCs w:val="22"/>
        </w:rPr>
        <w:t>L’Appaltatore e il subappaltatore sono responsabili in solido nei confronti della stazione appaltante in relazione alle prestazioni oggetto del contratto di</w:t>
      </w:r>
      <w:r>
        <w:rPr>
          <w:rFonts w:cs="Arial" w:ascii="Trebuchet MS" w:hAnsi="Trebuchet MS"/>
          <w:b/>
          <w:bCs/>
          <w:sz w:val="22"/>
          <w:szCs w:val="22"/>
        </w:rPr>
        <w:t xml:space="preserve"> </w:t>
      </w:r>
      <w:r>
        <w:rPr>
          <w:rFonts w:cs="Arial" w:ascii="Trebuchet MS" w:hAnsi="Trebuchet MS"/>
          <w:sz w:val="22"/>
          <w:szCs w:val="22"/>
        </w:rPr>
        <w:t>subappalto</w:t>
      </w:r>
      <w:bookmarkEnd w:id="1"/>
      <w:r>
        <w:rPr>
          <w:rFonts w:cs="Arial" w:ascii="Trebuchet MS" w:hAnsi="Trebuchet MS"/>
          <w:sz w:val="22"/>
          <w:szCs w:val="22"/>
        </w:rPr>
        <w:t>.</w:t>
      </w:r>
    </w:p>
    <w:p>
      <w:pPr>
        <w:pStyle w:val="Normal"/>
        <w:spacing w:lineRule="auto" w:line="276"/>
        <w:jc w:val="both"/>
        <w:rPr/>
      </w:pPr>
      <w:r>
        <w:rPr>
          <w:rFonts w:cs="Arial" w:ascii="Trebuchet MS" w:hAnsi="Trebuchet MS"/>
          <w:sz w:val="22"/>
          <w:szCs w:val="22"/>
        </w:rPr>
        <w:t>Ai sensi dell´art. 119 comma 12 del D.lgs. 36/2023, il subappaltatore, per le prestazioni affidate in subappalto, deve garantire gli stessi standard qualitativi e prestazionali previsti nel contratto di appalto e riconoscere ai lavoratori un trattamento economico e normativo non inferiore a quello garantito dall´appaltatore, inclusa l’applicazione dei medesimi contratti collettivi nazionali di lavoro, qualora le attività oggetto di subappalto coincidano con quelle caratterizzanti l’oggetto dell’appalto ovvero riguardino le lavorazioni relative alle categorie prevalenti e siano incluse nell’oggetto sociale dell´appaltatore.</w:t>
      </w:r>
    </w:p>
    <w:p>
      <w:pPr>
        <w:pStyle w:val="Normal"/>
        <w:spacing w:lineRule="auto" w:line="276"/>
        <w:jc w:val="both"/>
        <w:rPr>
          <w:rFonts w:ascii="Trebuchet MS" w:hAnsi="Trebuchet MS" w:cs="Arial"/>
          <w:color w:val="FF0000"/>
          <w:sz w:val="22"/>
          <w:szCs w:val="22"/>
          <w:highlight w:val="yellow"/>
        </w:rPr>
      </w:pPr>
      <w:r>
        <w:rPr>
          <w:rFonts w:cs="Arial" w:ascii="Trebuchet MS" w:hAnsi="Trebuchet MS"/>
          <w:color w:val="FF0000"/>
          <w:sz w:val="22"/>
          <w:szCs w:val="22"/>
          <w:highlight w:val="yellow"/>
        </w:rPr>
      </w:r>
    </w:p>
    <w:p>
      <w:pPr>
        <w:pStyle w:val="Normal"/>
        <w:widowControl w:val="false"/>
        <w:spacing w:lineRule="auto" w:line="276"/>
        <w:jc w:val="both"/>
        <w:rPr/>
      </w:pPr>
      <w:r>
        <w:rPr>
          <w:rFonts w:cs="Arial" w:ascii="Trebuchet MS" w:hAnsi="Trebuchet MS"/>
          <w:b/>
          <w:bCs/>
          <w:sz w:val="22"/>
          <w:szCs w:val="22"/>
        </w:rPr>
        <w:t xml:space="preserve">Articolo </w:t>
      </w:r>
      <w:r>
        <w:rPr>
          <w:rFonts w:cs="Arial" w:ascii="Trebuchet MS" w:hAnsi="Trebuchet MS"/>
          <w:b/>
          <w:bCs/>
          <w:sz w:val="22"/>
          <w:szCs w:val="22"/>
        </w:rPr>
        <w:t>9</w:t>
      </w:r>
      <w:r>
        <w:rPr>
          <w:rFonts w:cs="Arial" w:ascii="Trebuchet MS" w:hAnsi="Trebuchet MS"/>
          <w:b/>
          <w:bCs/>
          <w:sz w:val="22"/>
          <w:szCs w:val="22"/>
        </w:rPr>
        <w:t xml:space="preserve"> – Revisione prezzi</w:t>
      </w:r>
    </w:p>
    <w:p>
      <w:pPr>
        <w:pStyle w:val="NormalWeb"/>
        <w:spacing w:lineRule="auto" w:line="276" w:beforeAutospacing="0" w:before="0" w:after="0"/>
        <w:jc w:val="both"/>
        <w:rPr/>
      </w:pPr>
      <w:r>
        <w:rPr>
          <w:rFonts w:cs="Arial" w:ascii="Trebuchet MS" w:hAnsi="Trebuchet MS"/>
          <w:sz w:val="22"/>
          <w:szCs w:val="22"/>
          <w:lang w:val="it-IT"/>
        </w:rPr>
        <w:t xml:space="preserve">Ai sensi dell’art. 60 del D.lgs. 36/2023 si procede alla revisione dei prezzi. </w:t>
      </w:r>
    </w:p>
    <w:p>
      <w:pPr>
        <w:pStyle w:val="NormalWeb"/>
        <w:spacing w:lineRule="auto" w:line="276" w:beforeAutospacing="0" w:before="0" w:after="0"/>
        <w:jc w:val="both"/>
        <w:rPr/>
      </w:pPr>
      <w:r>
        <w:rPr>
          <w:rFonts w:cs="Arial" w:ascii="Trebuchet MS" w:hAnsi="Trebuchet MS"/>
          <w:sz w:val="22"/>
          <w:szCs w:val="22"/>
          <w:lang w:val="it-IT"/>
        </w:rPr>
        <w:t>La clausola di revisione dei prezzi non apporta modifiche che alterino la natura generale del contratto, si attiva al verificarsi di particolari condizioni di natura oggettiva che determinano una variazione del costo dell’opera, in aumento o in diminuzione, superiore al 5 per cento dell’importo complessivo e opera nella misura dell’80 per cento della variazione stessa, in relazione alle prestazioni da eseguire.</w:t>
      </w:r>
    </w:p>
    <w:p>
      <w:pPr>
        <w:pStyle w:val="NormalWeb"/>
        <w:spacing w:lineRule="auto" w:line="276" w:beforeAutospacing="0" w:before="0" w:after="0"/>
        <w:jc w:val="both"/>
        <w:rPr/>
      </w:pPr>
      <w:bookmarkStart w:id="2" w:name="_Hlk95830908"/>
      <w:r>
        <w:rPr>
          <w:rFonts w:cs="Arial" w:ascii="Trebuchet MS" w:hAnsi="Trebuchet MS"/>
          <w:sz w:val="22"/>
          <w:szCs w:val="22"/>
          <w:lang w:val="it-IT"/>
        </w:rPr>
        <w:t>Ai fini della determinazione della variazione dei costi e dei prezzi si utilizzano gli indici  sintetici di costo di costruzione elaborati dall’ISTAT</w:t>
      </w:r>
      <w:bookmarkEnd w:id="2"/>
      <w:r>
        <w:rPr>
          <w:rFonts w:cs="Arial" w:ascii="Trebuchet MS" w:hAnsi="Trebuchet MS"/>
          <w:sz w:val="22"/>
          <w:szCs w:val="22"/>
          <w:lang w:val="it-IT"/>
        </w:rPr>
        <w:t>; si utilizzano inoltre gli aggiornamenti pubblicati al prezzario Regionale Emilia Romagna e le variazioni percentuali dei materiali da costruzione maggiormente significative rilevate con decreto del MIMS.</w:t>
      </w:r>
    </w:p>
    <w:p>
      <w:pPr>
        <w:pStyle w:val="Normal"/>
        <w:spacing w:lineRule="auto" w:line="276"/>
        <w:jc w:val="both"/>
        <w:rPr>
          <w:rFonts w:ascii="Trebuchet MS" w:hAnsi="Trebuchet MS" w:cs="Arial"/>
          <w:sz w:val="22"/>
          <w:szCs w:val="22"/>
        </w:rPr>
      </w:pPr>
      <w:r>
        <w:rPr>
          <w:rFonts w:cs="Arial" w:ascii="Trebuchet MS" w:hAnsi="Trebuchet MS"/>
          <w:sz w:val="22"/>
          <w:szCs w:val="22"/>
        </w:rPr>
      </w:r>
    </w:p>
    <w:p>
      <w:pPr>
        <w:pStyle w:val="NormalWeb"/>
        <w:spacing w:lineRule="auto" w:line="276" w:beforeAutospacing="0" w:before="0" w:after="0"/>
        <w:jc w:val="both"/>
        <w:rPr/>
      </w:pPr>
      <w:r>
        <w:rPr>
          <w:rFonts w:cs="Arial" w:ascii="Trebuchet MS" w:hAnsi="Trebuchet MS"/>
          <w:b/>
          <w:sz w:val="22"/>
          <w:szCs w:val="22"/>
          <w:lang w:val="it-IT"/>
        </w:rPr>
        <w:t xml:space="preserve">Articolo </w:t>
      </w:r>
      <w:r>
        <w:rPr>
          <w:rFonts w:cs="Arial" w:ascii="Trebuchet MS" w:hAnsi="Trebuchet MS"/>
          <w:b/>
          <w:sz w:val="22"/>
          <w:szCs w:val="22"/>
          <w:lang w:val="it-IT"/>
        </w:rPr>
        <w:t>10</w:t>
      </w:r>
      <w:r>
        <w:rPr>
          <w:rFonts w:cs="Arial" w:ascii="Trebuchet MS" w:hAnsi="Trebuchet MS"/>
          <w:b/>
          <w:sz w:val="22"/>
          <w:szCs w:val="22"/>
          <w:lang w:val="it-IT"/>
        </w:rPr>
        <w:t xml:space="preserve"> - Clausola di rinegoziazione</w:t>
      </w:r>
    </w:p>
    <w:p>
      <w:pPr>
        <w:pStyle w:val="NormalWeb"/>
        <w:spacing w:lineRule="auto" w:line="276" w:beforeAutospacing="0" w:before="0" w:after="0"/>
        <w:jc w:val="both"/>
        <w:rPr/>
      </w:pPr>
      <w:r>
        <w:rPr>
          <w:rFonts w:cs="Arial" w:ascii="Trebuchet MS" w:hAnsi="Trebuchet MS"/>
          <w:sz w:val="22"/>
          <w:szCs w:val="22"/>
          <w:lang w:val="it-IT"/>
        </w:rPr>
        <w:t>Ai sensi dell’art. 9 del D.Lgs. 36/2023 se sopravvengono circostanze straordinarie e imprevedibili, estranee alla normale alea, all’ordinaria fluttuazione economica e al rischio di mercato e tali da alterare in maniera rilevante l’equilibrio originario del contratto, la parte svantaggiata, che non abbia volontariamente assunto il relativo rischio, ha diritto alla rinegoziazione secondo buona fede delle condizioni contrattuali. Gli oneri per la rinegoziazione sono riconosciuti all’esecutore a valere sulle somme a disposizione indicate nel quadro economico dell’intervento, alle voci imprevisti e accantonamenti e, se necessario, anche utilizzando le economie da ribasso d’asta. Nell’ambito delle risorse individuate come sopra, la rinegoziazione si limita al ripristino dell’originario equilibrio del contratto oggetto dell’affidamento, quale risultante dal bando e dal provvedimento di aggiudicazione, senza alterarne la sostanza economica. Se le circostanze sopravvenute di cui sopra rendono la prestazione, in parte o temporaneamente, inutile o inutilizzabile per uno dei contraenti, questi ha diritto a una riduzione proporzionale del corrispettivo, secondo le regole dell’impossibilità parziale. Le stazioni appaltanti e gli enti concedenti favoriscono l’inserimento nel contratto di clausole di rinegoziazione, dandone pubblicità nel bando o nell’avviso di indizione della gara, specie quando il contratto risulta particolarmente esposto per la sua durata, per il contesto economico di riferimento o per altre circostanze, al rischio delle interferenze da sopravvenienze. In applicazione del principio di conservazione dell’equilibrio contrattuale si applicano le disposizioni di cui agli articoli 60 e 120.</w:t>
      </w:r>
    </w:p>
    <w:p>
      <w:pPr>
        <w:pStyle w:val="NormalWeb"/>
        <w:spacing w:lineRule="auto" w:line="276" w:beforeAutospacing="0" w:before="0" w:after="0"/>
        <w:jc w:val="both"/>
        <w:rPr>
          <w:rFonts w:ascii="Trebuchet MS" w:hAnsi="Trebuchet MS" w:cs="Arial"/>
          <w:sz w:val="22"/>
          <w:szCs w:val="22"/>
          <w:lang w:val="it-IT"/>
        </w:rPr>
      </w:pPr>
      <w:r>
        <w:rPr>
          <w:rFonts w:cs="Arial" w:ascii="Trebuchet MS" w:hAnsi="Trebuchet MS"/>
          <w:sz w:val="22"/>
          <w:szCs w:val="22"/>
          <w:lang w:val="it-IT"/>
        </w:rPr>
      </w:r>
    </w:p>
    <w:p>
      <w:pPr>
        <w:pStyle w:val="NormalWeb"/>
        <w:spacing w:lineRule="auto" w:line="276" w:beforeAutospacing="0" w:before="0" w:after="0"/>
        <w:jc w:val="both"/>
        <w:rPr/>
      </w:pPr>
      <w:r>
        <w:rPr>
          <w:rFonts w:cs="Arial" w:ascii="Trebuchet MS" w:hAnsi="Trebuchet MS"/>
          <w:b/>
          <w:sz w:val="22"/>
          <w:szCs w:val="22"/>
          <w:lang w:val="it-IT"/>
        </w:rPr>
        <w:t>Articolo 1</w:t>
      </w:r>
      <w:r>
        <w:rPr>
          <w:rFonts w:cs="Arial" w:ascii="Trebuchet MS" w:hAnsi="Trebuchet MS"/>
          <w:b/>
          <w:sz w:val="22"/>
          <w:szCs w:val="22"/>
          <w:lang w:val="it-IT"/>
        </w:rPr>
        <w:t>1</w:t>
      </w:r>
      <w:r>
        <w:rPr>
          <w:rFonts w:cs="Arial" w:ascii="Trebuchet MS" w:hAnsi="Trebuchet MS"/>
          <w:b/>
          <w:sz w:val="22"/>
          <w:szCs w:val="22"/>
          <w:lang w:val="it-IT"/>
        </w:rPr>
        <w:t xml:space="preserve"> – Responsabilità verso terzi</w:t>
      </w:r>
    </w:p>
    <w:p>
      <w:pPr>
        <w:pStyle w:val="NormalWeb"/>
        <w:spacing w:lineRule="auto" w:line="276" w:beforeAutospacing="0" w:before="0" w:after="0"/>
        <w:jc w:val="both"/>
        <w:rPr/>
      </w:pPr>
      <w:r>
        <w:rPr>
          <w:rFonts w:cs="Arial" w:ascii="Trebuchet MS" w:hAnsi="Trebuchet MS"/>
          <w:sz w:val="22"/>
          <w:szCs w:val="22"/>
          <w:lang w:val="it-IT"/>
        </w:rPr>
        <w:t>L’affidatario è direttamente responsabile di tutti i danni ed inconvenienti di qualsiasi natura che si dovessero verificare tanto alle persone ed alle cose dell’ente committente, quanto a terzi, nel corso dell’esecuzione della prestazione qualunque ne sia la causa, rimanendo inteso che, in caso di disgrazia od infortuni, esso deve provvedere al completo risarcimento dei danni e ciò senza diritto a ricompensi, obbligandosi altresì a sollevare e tenere indenne l’ente committente da ogni pretesa di danni contro di essa eventualmente rivolta da terzi.</w:t>
      </w:r>
    </w:p>
    <w:p>
      <w:pPr>
        <w:pStyle w:val="NormalWeb"/>
        <w:spacing w:lineRule="auto" w:line="276" w:beforeAutospacing="0" w:before="0" w:after="0"/>
        <w:jc w:val="both"/>
        <w:rPr/>
      </w:pPr>
      <w:r>
        <w:rPr>
          <w:rFonts w:cs="Arial" w:ascii="Trebuchet MS" w:hAnsi="Trebuchet MS"/>
          <w:color w:val="auto"/>
          <w:sz w:val="22"/>
          <w:szCs w:val="22"/>
          <w:lang w:val="it-IT"/>
        </w:rPr>
        <w:t xml:space="preserve">A tal riguardo l’affidatario ha stipulato apposita polizza assicurativa n. </w:t>
      </w:r>
      <w:r>
        <w:fldChar w:fldCharType="begin">
          <w:ffData>
            <w:name w:val="Copia di Testo12 59"/>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cs="Arial" w:ascii="Trebuchet MS" w:hAnsi="Trebuchet MS"/>
          <w:color w:val="auto"/>
          <w:sz w:val="22"/>
          <w:szCs w:val="22"/>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in data </w:t>
      </w:r>
      <w:r>
        <w:fldChar w:fldCharType="begin">
          <w:ffData>
            <w:name w:val="Copia di Testo12 60"/>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cs="Arial" w:ascii="Trebuchet MS" w:hAnsi="Trebuchet MS"/>
          <w:color w:val="auto"/>
          <w:sz w:val="22"/>
          <w:szCs w:val="22"/>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xml:space="preserve">  rilasciata da </w:t>
      </w:r>
      <w:r>
        <w:fldChar w:fldCharType="begin">
          <w:ffData>
            <w:name w:val="Copia di Testo12 61"/>
            <w:enabled/>
            <w:calcOnExit w:val="0"/>
            <w:textInput/>
          </w:ffData>
        </w:fldChar>
      </w:r>
      <w:r>
        <w:rPr>
          <w:sz w:val="22"/>
          <w:szCs w:val="22"/>
          <w:rFonts w:cs="Arial" w:ascii="Trebuchet MS" w:hAnsi="Trebuchet MS"/>
          <w:color w:val="auto"/>
          <w:lang w:val="it-IT"/>
        </w:rPr>
        <w:instrText xml:space="preserve"> FORMTEXT </w:instrText>
      </w:r>
      <w:r>
        <w:rPr>
          <w:rFonts w:cs="Arial" w:ascii="Trebuchet MS" w:hAnsi="Trebuchet MS"/>
          <w:color w:val="auto"/>
          <w:sz w:val="22"/>
          <w:szCs w:val="22"/>
          <w:lang w:val="it-IT"/>
        </w:rPr>
      </w:r>
      <w:r>
        <w:rPr>
          <w:sz w:val="22"/>
          <w:szCs w:val="22"/>
          <w:rFonts w:cs="Arial" w:ascii="Trebuchet MS" w:hAnsi="Trebuchet MS"/>
          <w:color w:val="auto"/>
          <w:lang w:val="it-IT"/>
        </w:rPr>
        <w:fldChar w:fldCharType="separate"/>
      </w:r>
      <w:r>
        <w:rPr>
          <w:rFonts w:cs="Arial" w:ascii="Trebuchet MS" w:hAnsi="Trebuchet MS"/>
          <w:color w:val="auto"/>
          <w:sz w:val="22"/>
          <w:szCs w:val="22"/>
          <w:lang w:val="it-IT"/>
        </w:rPr>
      </w:r>
      <w:r>
        <w:rPr>
          <w:rFonts w:cs="Arial" w:ascii="Trebuchet MS" w:hAnsi="Trebuchet MS"/>
          <w:color w:val="auto"/>
          <w:sz w:val="22"/>
          <w:szCs w:val="22"/>
        </w:rPr>
        <w:t>     </w:t>
      </w:r>
      <w:r>
        <w:rPr>
          <w:rFonts w:cs="Arial" w:ascii="Trebuchet MS" w:hAnsi="Trebuchet MS"/>
          <w:color w:val="auto"/>
          <w:sz w:val="22"/>
          <w:szCs w:val="22"/>
          <w:lang w:val="it-IT"/>
        </w:rPr>
      </w:r>
      <w:r>
        <w:rPr>
          <w:sz w:val="22"/>
          <w:szCs w:val="22"/>
          <w:rFonts w:cs="Arial" w:ascii="Trebuchet MS" w:hAnsi="Trebuchet MS"/>
          <w:color w:val="auto"/>
          <w:lang w:val="it-IT"/>
        </w:rPr>
        <w:fldChar w:fldCharType="end"/>
      </w:r>
      <w:r>
        <w:rPr>
          <w:rFonts w:cs="Arial" w:ascii="Trebuchet MS" w:hAnsi="Trebuchet MS"/>
          <w:color w:val="auto"/>
          <w:sz w:val="22"/>
          <w:szCs w:val="22"/>
          <w:lang w:val="it-IT"/>
        </w:rPr>
        <w:t>, per rischi di esecuzione delle attività oggetto del presente contratto. L’impresa sarà comunque tenuta a risarcire i danni eccedenti il predetto massimale.</w:t>
      </w:r>
    </w:p>
    <w:p>
      <w:pPr>
        <w:pStyle w:val="Normal"/>
        <w:spacing w:lineRule="auto" w:line="276"/>
        <w:jc w:val="both"/>
        <w:rPr>
          <w:rFonts w:ascii="Trebuchet MS" w:hAnsi="Trebuchet MS" w:cs="Arial"/>
          <w:b/>
          <w:bCs/>
          <w:sz w:val="22"/>
          <w:szCs w:val="22"/>
        </w:rPr>
      </w:pPr>
      <w:r>
        <w:rPr>
          <w:rFonts w:cs="Arial" w:ascii="Trebuchet MS" w:hAnsi="Trebuchet MS"/>
          <w:b/>
          <w:bCs/>
          <w:sz w:val="22"/>
          <w:szCs w:val="22"/>
        </w:rPr>
      </w:r>
    </w:p>
    <w:p>
      <w:pPr>
        <w:pStyle w:val="Testoitaliano"/>
        <w:spacing w:lineRule="auto" w:line="276"/>
        <w:ind w:right="-26" w:hanging="0"/>
        <w:jc w:val="both"/>
        <w:rPr/>
      </w:pPr>
      <w:r>
        <w:rPr>
          <w:rFonts w:cs="Arial" w:ascii="Trebuchet MS" w:hAnsi="Trebuchet MS"/>
          <w:b/>
          <w:sz w:val="22"/>
          <w:szCs w:val="22"/>
          <w:lang w:eastAsia="de-DE"/>
        </w:rPr>
        <w:t>Articolo 1</w:t>
      </w:r>
      <w:r>
        <w:rPr>
          <w:rFonts w:cs="Arial" w:ascii="Trebuchet MS" w:hAnsi="Trebuchet MS"/>
          <w:b/>
          <w:sz w:val="22"/>
          <w:szCs w:val="22"/>
          <w:lang w:eastAsia="de-DE"/>
        </w:rPr>
        <w:t>2</w:t>
      </w:r>
      <w:r>
        <w:rPr>
          <w:rFonts w:cs="Arial" w:ascii="Trebuchet MS" w:hAnsi="Trebuchet MS"/>
          <w:b/>
          <w:sz w:val="22"/>
          <w:szCs w:val="22"/>
          <w:lang w:eastAsia="de-DE"/>
        </w:rPr>
        <w:t xml:space="preserve"> – Ulteriori obblighi dell’affidatario</w:t>
      </w:r>
    </w:p>
    <w:p>
      <w:pPr>
        <w:pStyle w:val="Normal"/>
        <w:spacing w:lineRule="auto" w:line="276"/>
        <w:ind w:right="-26" w:hanging="0"/>
        <w:jc w:val="both"/>
        <w:rPr/>
      </w:pPr>
      <w:r>
        <w:rPr>
          <w:rFonts w:cs="Arial" w:ascii="Trebuchet MS" w:hAnsi="Trebuchet MS"/>
          <w:sz w:val="22"/>
          <w:szCs w:val="22"/>
        </w:rPr>
        <w:t>L'affidatario è tenuto a comunicare tempestivamente all’ente committente ogni modificazione intervenuta negli assetti proprietari e nella struttura di impresa, e negli organismi tecnici e amministrativi, e relativi anche alle imprese affidatarie del subappalto.</w:t>
      </w:r>
    </w:p>
    <w:p>
      <w:pPr>
        <w:pStyle w:val="BodyText2"/>
        <w:tabs>
          <w:tab w:val="clear" w:pos="1418"/>
          <w:tab w:val="clear" w:pos="5104"/>
        </w:tabs>
        <w:spacing w:lineRule="auto" w:line="276"/>
        <w:ind w:right="-26" w:hanging="0"/>
        <w:jc w:val="both"/>
        <w:rPr/>
      </w:pPr>
      <w:r>
        <w:rPr>
          <w:rFonts w:cs="Arial" w:ascii="Trebuchet MS" w:hAnsi="Trebuchet MS"/>
          <w:sz w:val="22"/>
          <w:szCs w:val="22"/>
        </w:rPr>
        <w:t xml:space="preserve">L’affidatario si assume, inoltre, l’onere di comunicare ogni variazione dei requisiti ai sensi dell’articolo 96 comma 12 D.Lgs. 36/2023. </w:t>
      </w:r>
    </w:p>
    <w:p>
      <w:pPr>
        <w:pStyle w:val="Normal"/>
        <w:spacing w:lineRule="auto" w:line="276"/>
        <w:jc w:val="both"/>
        <w:rPr>
          <w:rFonts w:ascii="Trebuchet MS" w:hAnsi="Trebuchet MS" w:cs="Arial"/>
          <w:b/>
          <w:bCs/>
          <w:sz w:val="22"/>
          <w:szCs w:val="22"/>
        </w:rPr>
      </w:pPr>
      <w:r>
        <w:rPr/>
      </w:r>
    </w:p>
    <w:p>
      <w:pPr>
        <w:pStyle w:val="Normal"/>
        <w:spacing w:lineRule="auto" w:line="276"/>
        <w:jc w:val="both"/>
        <w:rPr/>
      </w:pPr>
      <w:r>
        <w:rPr>
          <w:rFonts w:cs="Arial" w:ascii="Trebuchet MS" w:hAnsi="Trebuchet MS"/>
          <w:b/>
          <w:bCs/>
          <w:sz w:val="22"/>
          <w:szCs w:val="22"/>
        </w:rPr>
        <w:t>Articolo 1</w:t>
      </w:r>
      <w:r>
        <w:rPr>
          <w:rFonts w:cs="Arial" w:ascii="Trebuchet MS" w:hAnsi="Trebuchet MS"/>
          <w:b/>
          <w:bCs/>
          <w:sz w:val="22"/>
          <w:szCs w:val="22"/>
        </w:rPr>
        <w:t>3</w:t>
      </w:r>
      <w:r>
        <w:rPr>
          <w:rFonts w:cs="Arial" w:ascii="Trebuchet MS" w:hAnsi="Trebuchet MS"/>
          <w:b/>
          <w:bCs/>
          <w:sz w:val="22"/>
          <w:szCs w:val="22"/>
        </w:rPr>
        <w:t xml:space="preserve"> – Normativa e disposizioni di riferimento</w:t>
      </w:r>
    </w:p>
    <w:p>
      <w:pPr>
        <w:pStyle w:val="Normal"/>
        <w:spacing w:lineRule="auto" w:line="276"/>
        <w:jc w:val="both"/>
        <w:rPr/>
      </w:pPr>
      <w:r>
        <w:rPr>
          <w:rFonts w:cs="Arial" w:ascii="Trebuchet MS" w:hAnsi="Trebuchet MS"/>
          <w:sz w:val="22"/>
          <w:szCs w:val="22"/>
        </w:rPr>
        <w:t>Per quanto non previsto o non richiamato nel presente contratto e dalla richiamata documentazione si fa espresso riferimento alle disposizioni contenute</w:t>
      </w:r>
      <w:r>
        <w:rPr>
          <w:rFonts w:cs="Arial" w:ascii="Trebuchet MS" w:hAnsi="Trebuchet MS"/>
          <w:color w:val="auto"/>
          <w:sz w:val="22"/>
          <w:szCs w:val="22"/>
        </w:rPr>
        <w:t xml:space="preserve"> nel capitolato speciale d’appalto</w:t>
      </w:r>
      <w:r>
        <w:rPr>
          <w:rFonts w:cs="Arial" w:ascii="Trebuchet MS" w:hAnsi="Trebuchet MS"/>
          <w:color w:val="5B9BD5"/>
          <w:sz w:val="22"/>
          <w:szCs w:val="22"/>
        </w:rPr>
        <w:t>,</w:t>
      </w:r>
      <w:r>
        <w:rPr>
          <w:rFonts w:cs="Arial" w:ascii="Trebuchet MS" w:hAnsi="Trebuchet MS"/>
          <w:sz w:val="22"/>
          <w:szCs w:val="22"/>
        </w:rPr>
        <w:t xml:space="preserve"> nel Codice dei contratti approvato con D.lgs. n. 36/2023</w:t>
      </w:r>
      <w:r>
        <w:rPr>
          <w:rFonts w:ascii="Trebuchet MS" w:hAnsi="Trebuchet MS"/>
        </w:rPr>
        <w:t xml:space="preserve"> </w:t>
      </w:r>
      <w:r>
        <w:rPr>
          <w:rFonts w:cs="Arial" w:ascii="Trebuchet MS" w:hAnsi="Trebuchet MS"/>
          <w:sz w:val="22"/>
          <w:szCs w:val="22"/>
        </w:rPr>
        <w:t>e nei suoi Allegati e nella L.P. n. 16/2015, nonché a tutte le leggi e regolamenti vigenti in materia di esecuzione di opere pubbliche.</w:t>
      </w:r>
    </w:p>
    <w:p>
      <w:pPr>
        <w:pStyle w:val="Normal"/>
        <w:spacing w:lineRule="auto" w:line="276"/>
        <w:jc w:val="both"/>
        <w:rPr/>
      </w:pPr>
      <w:r>
        <w:rPr>
          <w:rFonts w:cs="Arial" w:ascii="ArialMT" w:hAnsi="ArialMT"/>
          <w:sz w:val="22"/>
          <w:szCs w:val="22"/>
        </w:rPr>
        <w:t xml:space="preserve">Per tutto quanto non espressamente previsto nel D. Lgs. n. </w:t>
      </w:r>
      <w:r>
        <w:rPr>
          <w:rFonts w:cs="Arial" w:ascii="ArialMT" w:hAnsi="ArialMT"/>
          <w:sz w:val="22"/>
          <w:szCs w:val="22"/>
        </w:rPr>
        <w:t>36</w:t>
      </w:r>
      <w:r>
        <w:rPr>
          <w:rFonts w:cs="Arial" w:ascii="ArialMT" w:hAnsi="ArialMT"/>
          <w:sz w:val="22"/>
          <w:szCs w:val="22"/>
        </w:rPr>
        <w:t>/</w:t>
      </w:r>
      <w:r>
        <w:rPr>
          <w:rFonts w:cs="Arial" w:ascii="ArialMT" w:hAnsi="ArialMT"/>
          <w:sz w:val="22"/>
          <w:szCs w:val="22"/>
        </w:rPr>
        <w:t>2023</w:t>
      </w:r>
      <w:r>
        <w:rPr>
          <w:rFonts w:cs="Arial" w:ascii="ArialMT" w:hAnsi="ArialMT"/>
          <w:sz w:val="22"/>
          <w:szCs w:val="22"/>
        </w:rPr>
        <w:t xml:space="preserve">, alla stipula del </w:t>
      </w:r>
      <w:r>
        <w:rPr>
          <w:rFonts w:ascii="ArialMT" w:hAnsi="ArialMT"/>
          <w:sz w:val="22"/>
        </w:rPr>
        <w:t>presente contratto si applicano le disposizioni del codice civile;</w:t>
      </w:r>
    </w:p>
    <w:p>
      <w:pPr>
        <w:pStyle w:val="Normal"/>
        <w:spacing w:lineRule="auto" w:line="276"/>
        <w:jc w:val="both"/>
        <w:rPr>
          <w:rFonts w:ascii="Trebuchet MS" w:hAnsi="Trebuchet MS" w:cs="Arial"/>
          <w:b/>
          <w:bCs/>
          <w:sz w:val="22"/>
          <w:szCs w:val="22"/>
        </w:rPr>
      </w:pPr>
      <w:r>
        <w:rPr/>
      </w:r>
    </w:p>
    <w:p>
      <w:pPr>
        <w:pStyle w:val="Normal"/>
        <w:spacing w:lineRule="auto" w:line="276"/>
        <w:jc w:val="both"/>
        <w:rPr/>
      </w:pPr>
      <w:r>
        <w:rPr>
          <w:rFonts w:cs="Arial" w:ascii="Trebuchet MS" w:hAnsi="Trebuchet MS"/>
          <w:b/>
          <w:bCs/>
          <w:sz w:val="22"/>
          <w:szCs w:val="22"/>
        </w:rPr>
        <w:t>Articolo 1</w:t>
      </w:r>
      <w:r>
        <w:rPr>
          <w:rFonts w:cs="Arial" w:ascii="Trebuchet MS" w:hAnsi="Trebuchet MS"/>
          <w:b/>
          <w:bCs/>
          <w:sz w:val="22"/>
          <w:szCs w:val="22"/>
        </w:rPr>
        <w:t>4</w:t>
      </w:r>
      <w:r>
        <w:rPr>
          <w:rFonts w:cs="Arial" w:ascii="Trebuchet MS" w:hAnsi="Trebuchet MS"/>
          <w:b/>
          <w:bCs/>
          <w:sz w:val="22"/>
          <w:szCs w:val="22"/>
        </w:rPr>
        <w:t xml:space="preserve"> – Trattamento dei dati personali</w:t>
      </w:r>
    </w:p>
    <w:p>
      <w:pPr>
        <w:pStyle w:val="Normal"/>
        <w:spacing w:lineRule="auto" w:line="276"/>
        <w:jc w:val="both"/>
        <w:rPr/>
      </w:pPr>
      <w:r>
        <w:rPr>
          <w:rFonts w:cs="Arial" w:ascii="Trebuchet MS" w:hAnsi="Trebuchet MS"/>
          <w:bCs/>
          <w:sz w:val="22"/>
          <w:szCs w:val="22"/>
        </w:rPr>
        <w:t xml:space="preserve">L’affidatario dichiara di aver preso visione dell’informativa di cui agli art. 13 e 14 del Regolamento UE 2016/679 del Parlamento Europeo e del Consiglio del 27 aprile 2016 (GDPR) esposta per esteso presso l’ufficio </w:t>
      </w:r>
      <w:r>
        <w:fldChar w:fldCharType="begin">
          <w:ffData>
            <w:name w:val="Copia di Testo12 78"/>
            <w:enabled/>
            <w:calcOnExit w:val="0"/>
            <w:textInput/>
          </w:ffData>
        </w:fldChar>
      </w:r>
      <w:r>
        <w:rPr>
          <w:sz w:val="22"/>
          <w:szCs w:val="22"/>
          <w:bCs/>
          <w:rFonts w:cs="Arial" w:ascii="Trebuchet MS" w:hAnsi="Trebuchet MS"/>
        </w:rPr>
        <w:instrText xml:space="preserve"> FORMTEXT </w:instrText>
      </w:r>
      <w:r>
        <w:rPr>
          <w:rFonts w:cs="Arial" w:ascii="Trebuchet MS" w:hAnsi="Trebuchet MS"/>
          <w:bCs/>
          <w:sz w:val="22"/>
          <w:szCs w:val="22"/>
        </w:rPr>
      </w:r>
      <w:r>
        <w:rPr>
          <w:sz w:val="22"/>
          <w:szCs w:val="22"/>
          <w:bCs/>
          <w:rFonts w:cs="Arial" w:ascii="Trebuchet MS" w:hAnsi="Trebuchet MS"/>
        </w:rPr>
        <w:fldChar w:fldCharType="separate"/>
      </w:r>
      <w:r>
        <w:rPr>
          <w:rFonts w:cs="Arial" w:ascii="Trebuchet MS" w:hAnsi="Trebuchet MS"/>
          <w:bCs/>
          <w:sz w:val="22"/>
          <w:szCs w:val="22"/>
        </w:rPr>
        <w:t>     </w:t>
      </w:r>
      <w:r>
        <w:rPr>
          <w:rFonts w:cs="Arial" w:ascii="Trebuchet MS" w:hAnsi="Trebuchet MS"/>
          <w:bCs/>
          <w:sz w:val="22"/>
          <w:szCs w:val="22"/>
        </w:rPr>
      </w:r>
      <w:r>
        <w:rPr>
          <w:sz w:val="22"/>
          <w:szCs w:val="22"/>
          <w:bCs/>
          <w:rFonts w:cs="Arial" w:ascii="Trebuchet MS" w:hAnsi="Trebuchet MS"/>
        </w:rPr>
        <w:fldChar w:fldCharType="end"/>
      </w:r>
      <w:r>
        <w:rPr>
          <w:rFonts w:cs="Arial" w:ascii="Trebuchet MS" w:hAnsi="Trebuchet MS"/>
          <w:bCs/>
          <w:sz w:val="22"/>
          <w:szCs w:val="22"/>
        </w:rPr>
        <w:t>.</w:t>
      </w:r>
    </w:p>
    <w:p>
      <w:pPr>
        <w:pStyle w:val="Normal"/>
        <w:spacing w:lineRule="auto" w:line="276"/>
        <w:jc w:val="both"/>
        <w:rPr/>
      </w:pPr>
      <w:r>
        <w:rPr>
          <w:rFonts w:cs="Arial" w:ascii="Trebuchet MS" w:hAnsi="Trebuchet MS"/>
          <w:bCs/>
          <w:sz w:val="22"/>
          <w:szCs w:val="22"/>
        </w:rPr>
        <w:t>L’ente committente informa l’affidatario che titolare del trattamento dei dati è l’</w:t>
      </w:r>
      <w:r>
        <w:fldChar w:fldCharType="begin">
          <w:ffData>
            <w:name w:val="Copia di Testo12 79"/>
            <w:enabled/>
            <w:calcOnExit w:val="0"/>
            <w:textInput/>
          </w:ffData>
        </w:fldChar>
      </w:r>
      <w:r>
        <w:rPr>
          <w:sz w:val="22"/>
          <w:szCs w:val="22"/>
          <w:bCs/>
          <w:rFonts w:cs="Arial" w:ascii="Trebuchet MS" w:hAnsi="Trebuchet MS"/>
        </w:rPr>
        <w:instrText xml:space="preserve"> FORMTEXT </w:instrText>
      </w:r>
      <w:r>
        <w:rPr>
          <w:rFonts w:cs="Arial" w:ascii="Trebuchet MS" w:hAnsi="Trebuchet MS"/>
          <w:bCs/>
          <w:sz w:val="22"/>
          <w:szCs w:val="22"/>
        </w:rPr>
      </w:r>
      <w:r>
        <w:rPr>
          <w:sz w:val="22"/>
          <w:szCs w:val="22"/>
          <w:bCs/>
          <w:rFonts w:cs="Arial" w:ascii="Trebuchet MS" w:hAnsi="Trebuchet MS"/>
        </w:rPr>
        <w:fldChar w:fldCharType="separate"/>
      </w:r>
      <w:r>
        <w:rPr>
          <w:rFonts w:cs="Arial" w:ascii="Trebuchet MS" w:hAnsi="Trebuchet MS"/>
          <w:bCs/>
          <w:sz w:val="22"/>
          <w:szCs w:val="22"/>
        </w:rPr>
        <w:t>     </w:t>
      </w:r>
      <w:r>
        <w:rPr>
          <w:rFonts w:cs="Arial" w:ascii="Trebuchet MS" w:hAnsi="Trebuchet MS"/>
          <w:bCs/>
          <w:sz w:val="22"/>
          <w:szCs w:val="22"/>
        </w:rPr>
      </w:r>
      <w:r>
        <w:rPr>
          <w:sz w:val="22"/>
          <w:szCs w:val="22"/>
          <w:bCs/>
          <w:rFonts w:cs="Arial" w:ascii="Trebuchet MS" w:hAnsi="Trebuchet MS"/>
        </w:rPr>
        <w:fldChar w:fldCharType="end"/>
      </w:r>
      <w:r>
        <w:rPr>
          <w:rFonts w:cs="Arial" w:ascii="Trebuchet MS" w:hAnsi="Trebuchet MS"/>
          <w:bCs/>
          <w:color w:val="FF0000"/>
          <w:sz w:val="22"/>
          <w:szCs w:val="22"/>
        </w:rPr>
        <w:t xml:space="preserve"> </w:t>
      </w:r>
      <w:r>
        <w:fldChar w:fldCharType="begin">
          <w:ffData>
            <w:name w:val="Copia di Testo12 80"/>
            <w:enabled/>
            <w:calcOnExit w:val="0"/>
            <w:textInput/>
          </w:ffData>
        </w:fldChar>
      </w:r>
      <w:r>
        <w:rPr>
          <w:sz w:val="22"/>
          <w:szCs w:val="22"/>
          <w:bCs/>
          <w:rFonts w:cs="Arial" w:ascii="Trebuchet MS" w:hAnsi="Trebuchet MS"/>
          <w:color w:val="FF0000"/>
        </w:rPr>
        <w:instrText xml:space="preserve"> FORMTEXT </w:instrText>
      </w:r>
      <w:r>
        <w:rPr>
          <w:rFonts w:cs="Arial" w:ascii="Trebuchet MS" w:hAnsi="Trebuchet MS"/>
          <w:bCs/>
          <w:color w:val="FF0000"/>
          <w:sz w:val="22"/>
          <w:szCs w:val="22"/>
        </w:rPr>
      </w:r>
      <w:r>
        <w:rPr>
          <w:sz w:val="22"/>
          <w:szCs w:val="22"/>
          <w:bCs/>
          <w:rFonts w:cs="Arial" w:ascii="Trebuchet MS" w:hAnsi="Trebuchet MS"/>
          <w:color w:val="FF0000"/>
        </w:rPr>
        <w:fldChar w:fldCharType="separate"/>
      </w:r>
      <w:r>
        <w:rPr>
          <w:rFonts w:cs="Arial" w:ascii="Trebuchet MS" w:hAnsi="Trebuchet MS"/>
          <w:bCs/>
          <w:color w:val="FF0000"/>
          <w:sz w:val="22"/>
          <w:szCs w:val="22"/>
        </w:rPr>
      </w:r>
      <w:r>
        <w:rPr>
          <w:rFonts w:cs="Arial" w:ascii="Trebuchet MS" w:hAnsi="Trebuchet MS"/>
          <w:bCs/>
          <w:sz w:val="22"/>
          <w:szCs w:val="22"/>
        </w:rPr>
        <w:t>     </w:t>
      </w:r>
      <w:r>
        <w:rPr>
          <w:rFonts w:cs="Arial" w:ascii="Trebuchet MS" w:hAnsi="Trebuchet MS"/>
          <w:bCs/>
          <w:color w:val="FF0000"/>
          <w:sz w:val="22"/>
          <w:szCs w:val="22"/>
        </w:rPr>
      </w:r>
      <w:r>
        <w:rPr>
          <w:sz w:val="22"/>
          <w:szCs w:val="22"/>
          <w:bCs/>
          <w:rFonts w:cs="Arial" w:ascii="Trebuchet MS" w:hAnsi="Trebuchet MS"/>
          <w:color w:val="FF0000"/>
        </w:rPr>
        <w:fldChar w:fldCharType="end"/>
      </w:r>
      <w:r>
        <w:rPr>
          <w:rFonts w:cs="Arial" w:ascii="Trebuchet MS" w:hAnsi="Trebuchet MS"/>
          <w:bCs/>
          <w:sz w:val="22"/>
          <w:szCs w:val="22"/>
        </w:rPr>
        <w:t xml:space="preserve"> con sede a </w:t>
      </w:r>
      <w:r>
        <w:fldChar w:fldCharType="begin">
          <w:ffData>
            <w:name w:val="Copia di Testo12 81"/>
            <w:enabled/>
            <w:calcOnExit w:val="0"/>
            <w:textInput/>
          </w:ffData>
        </w:fldChar>
      </w:r>
      <w:r>
        <w:rPr>
          <w:sz w:val="22"/>
          <w:szCs w:val="22"/>
          <w:bCs/>
          <w:rFonts w:cs="Arial" w:ascii="Trebuchet MS" w:hAnsi="Trebuchet MS"/>
        </w:rPr>
        <w:instrText xml:space="preserve"> FORMTEXT </w:instrText>
      </w:r>
      <w:r>
        <w:rPr>
          <w:rFonts w:cs="Arial" w:ascii="Trebuchet MS" w:hAnsi="Trebuchet MS"/>
          <w:bCs/>
          <w:sz w:val="22"/>
          <w:szCs w:val="22"/>
        </w:rPr>
      </w:r>
      <w:r>
        <w:rPr>
          <w:sz w:val="22"/>
          <w:szCs w:val="22"/>
          <w:bCs/>
          <w:rFonts w:cs="Arial" w:ascii="Trebuchet MS" w:hAnsi="Trebuchet MS"/>
        </w:rPr>
        <w:fldChar w:fldCharType="separate"/>
      </w:r>
      <w:r>
        <w:rPr>
          <w:rFonts w:cs="Arial" w:ascii="Trebuchet MS" w:hAnsi="Trebuchet MS"/>
          <w:bCs/>
          <w:sz w:val="22"/>
          <w:szCs w:val="22"/>
        </w:rPr>
        <w:t>     </w:t>
      </w:r>
      <w:r>
        <w:rPr>
          <w:rFonts w:cs="Arial" w:ascii="Trebuchet MS" w:hAnsi="Trebuchet MS"/>
          <w:bCs/>
          <w:sz w:val="22"/>
          <w:szCs w:val="22"/>
        </w:rPr>
      </w:r>
      <w:r>
        <w:rPr>
          <w:sz w:val="22"/>
          <w:szCs w:val="22"/>
          <w:bCs/>
          <w:rFonts w:cs="Arial" w:ascii="Trebuchet MS" w:hAnsi="Trebuchet MS"/>
        </w:rPr>
        <w:fldChar w:fldCharType="end"/>
      </w:r>
      <w:r>
        <w:rPr>
          <w:rFonts w:cs="Arial" w:ascii="Trebuchet MS" w:hAnsi="Trebuchet MS"/>
          <w:bCs/>
          <w:sz w:val="22"/>
          <w:szCs w:val="22"/>
        </w:rPr>
        <w:t xml:space="preserve">, in via </w:t>
      </w:r>
      <w:r>
        <w:fldChar w:fldCharType="begin">
          <w:ffData>
            <w:name w:val="Copia di Testo12 82"/>
            <w:enabled/>
            <w:calcOnExit w:val="0"/>
            <w:textInput/>
          </w:ffData>
        </w:fldChar>
      </w:r>
      <w:r>
        <w:rPr>
          <w:sz w:val="22"/>
          <w:szCs w:val="22"/>
          <w:bCs/>
          <w:rFonts w:cs="Arial" w:ascii="Trebuchet MS" w:hAnsi="Trebuchet MS"/>
        </w:rPr>
        <w:instrText xml:space="preserve"> FORMTEXT </w:instrText>
      </w:r>
      <w:r>
        <w:rPr>
          <w:rFonts w:cs="Arial" w:ascii="Trebuchet MS" w:hAnsi="Trebuchet MS"/>
          <w:bCs/>
          <w:sz w:val="22"/>
          <w:szCs w:val="22"/>
        </w:rPr>
      </w:r>
      <w:r>
        <w:rPr>
          <w:sz w:val="22"/>
          <w:szCs w:val="22"/>
          <w:bCs/>
          <w:rFonts w:cs="Arial" w:ascii="Trebuchet MS" w:hAnsi="Trebuchet MS"/>
        </w:rPr>
        <w:fldChar w:fldCharType="separate"/>
      </w:r>
      <w:r>
        <w:rPr>
          <w:rFonts w:cs="Arial" w:ascii="Trebuchet MS" w:hAnsi="Trebuchet MS"/>
          <w:bCs/>
          <w:sz w:val="22"/>
          <w:szCs w:val="22"/>
        </w:rPr>
        <w:t>     </w:t>
      </w:r>
      <w:r>
        <w:rPr>
          <w:rFonts w:cs="Arial" w:ascii="Trebuchet MS" w:hAnsi="Trebuchet MS"/>
          <w:bCs/>
          <w:sz w:val="22"/>
          <w:szCs w:val="22"/>
        </w:rPr>
      </w:r>
      <w:r>
        <w:rPr>
          <w:sz w:val="22"/>
          <w:szCs w:val="22"/>
          <w:bCs/>
          <w:rFonts w:cs="Arial" w:ascii="Trebuchet MS" w:hAnsi="Trebuchet MS"/>
        </w:rPr>
        <w:fldChar w:fldCharType="end"/>
      </w:r>
      <w:r>
        <w:rPr>
          <w:rFonts w:cs="Arial" w:ascii="Trebuchet MS" w:hAnsi="Trebuchet MS"/>
          <w:bCs/>
          <w:sz w:val="22"/>
          <w:szCs w:val="22"/>
        </w:rPr>
        <w:t xml:space="preserve">, e che, relativamente agli adempimenti inerenti al Contratto, “Responsabile” del suddetto trattamento è </w:t>
      </w:r>
      <w:r>
        <w:fldChar w:fldCharType="begin">
          <w:ffData>
            <w:name w:val="Copia di Testo12 83"/>
            <w:enabled/>
            <w:calcOnExit w:val="0"/>
            <w:textInput/>
          </w:ffData>
        </w:fldChar>
      </w:r>
      <w:r>
        <w:rPr>
          <w:sz w:val="22"/>
          <w:szCs w:val="22"/>
          <w:bCs/>
          <w:rFonts w:cs="Arial" w:ascii="Trebuchet MS" w:hAnsi="Trebuchet MS"/>
        </w:rPr>
        <w:instrText xml:space="preserve"> FORMTEXT </w:instrText>
      </w:r>
      <w:r>
        <w:rPr>
          <w:rFonts w:cs="Arial" w:ascii="Trebuchet MS" w:hAnsi="Trebuchet MS"/>
          <w:bCs/>
          <w:sz w:val="22"/>
          <w:szCs w:val="22"/>
        </w:rPr>
      </w:r>
      <w:r>
        <w:rPr>
          <w:sz w:val="22"/>
          <w:szCs w:val="22"/>
          <w:bCs/>
          <w:rFonts w:cs="Arial" w:ascii="Trebuchet MS" w:hAnsi="Trebuchet MS"/>
        </w:rPr>
        <w:fldChar w:fldCharType="separate"/>
      </w:r>
      <w:r>
        <w:rPr>
          <w:rFonts w:cs="Arial" w:ascii="Trebuchet MS" w:hAnsi="Trebuchet MS"/>
          <w:bCs/>
          <w:sz w:val="22"/>
          <w:szCs w:val="22"/>
        </w:rPr>
        <w:t>     </w:t>
      </w:r>
      <w:r>
        <w:rPr>
          <w:rFonts w:cs="Arial" w:ascii="Trebuchet MS" w:hAnsi="Trebuchet MS"/>
          <w:bCs/>
          <w:sz w:val="22"/>
          <w:szCs w:val="22"/>
        </w:rPr>
      </w:r>
      <w:r>
        <w:rPr>
          <w:sz w:val="22"/>
          <w:szCs w:val="22"/>
          <w:bCs/>
          <w:rFonts w:cs="Arial" w:ascii="Trebuchet MS" w:hAnsi="Trebuchet MS"/>
        </w:rPr>
        <w:fldChar w:fldCharType="end"/>
      </w:r>
      <w:r>
        <w:rPr>
          <w:rFonts w:cs="Arial" w:ascii="Trebuchet MS" w:hAnsi="Trebuchet MS"/>
          <w:bCs/>
          <w:sz w:val="22"/>
          <w:szCs w:val="22"/>
        </w:rPr>
        <w:t xml:space="preserve"> in qualità di </w:t>
      </w:r>
      <w:r>
        <w:fldChar w:fldCharType="begin">
          <w:ffData>
            <w:name w:val="Copia di Testo12 84"/>
            <w:enabled/>
            <w:calcOnExit w:val="0"/>
            <w:textInput/>
          </w:ffData>
        </w:fldChar>
      </w:r>
      <w:r>
        <w:rPr>
          <w:sz w:val="22"/>
          <w:szCs w:val="22"/>
          <w:bCs/>
          <w:rFonts w:cs="Arial" w:ascii="Trebuchet MS" w:hAnsi="Trebuchet MS"/>
        </w:rPr>
        <w:instrText xml:space="preserve"> FORMTEXT </w:instrText>
      </w:r>
      <w:r>
        <w:rPr>
          <w:rFonts w:cs="Arial" w:ascii="Trebuchet MS" w:hAnsi="Trebuchet MS"/>
          <w:bCs/>
          <w:sz w:val="22"/>
          <w:szCs w:val="22"/>
        </w:rPr>
      </w:r>
      <w:r>
        <w:rPr>
          <w:sz w:val="22"/>
          <w:szCs w:val="22"/>
          <w:bCs/>
          <w:rFonts w:cs="Arial" w:ascii="Trebuchet MS" w:hAnsi="Trebuchet MS"/>
        </w:rPr>
        <w:fldChar w:fldCharType="separate"/>
      </w:r>
      <w:r>
        <w:rPr>
          <w:rFonts w:cs="Arial" w:ascii="Trebuchet MS" w:hAnsi="Trebuchet MS"/>
          <w:bCs/>
          <w:sz w:val="22"/>
          <w:szCs w:val="22"/>
        </w:rPr>
        <w:t>     </w:t>
      </w:r>
      <w:r/>
      <w:r>
        <w:rPr>
          <w:sz w:val="22"/>
          <w:szCs w:val="22"/>
          <w:bCs/>
          <w:rFonts w:cs="Arial" w:ascii="Trebuchet MS" w:hAnsi="Trebuchet MS"/>
        </w:rPr>
        <w:fldChar w:fldCharType="end"/>
      </w:r>
      <w:r>
        <w:rPr>
          <w:rFonts w:cs="Arial" w:ascii="Trebuchet MS" w:hAnsi="Trebuchet MS"/>
          <w:bCs/>
          <w:sz w:val="22"/>
          <w:szCs w:val="22"/>
        </w:rPr>
      </w:r>
    </w:p>
    <w:p>
      <w:pPr>
        <w:pStyle w:val="Normal"/>
        <w:spacing w:lineRule="auto" w:line="276"/>
        <w:jc w:val="both"/>
        <w:rPr>
          <w:rFonts w:ascii="Trebuchet MS" w:hAnsi="Trebuchet MS" w:eastAsia="Times New Roman" w:cs="Arial"/>
          <w:color w:val="auto"/>
          <w:kern w:val="0"/>
          <w:sz w:val="22"/>
          <w:szCs w:val="22"/>
          <w:lang w:val="it-IT" w:eastAsia="de-DE" w:bidi="ar-SA"/>
        </w:rPr>
      </w:pPr>
      <w:r>
        <w:rPr>
          <w:rFonts w:eastAsia="Times New Roman" w:cs="Arial" w:ascii="Trebuchet MS" w:hAnsi="Trebuchet MS"/>
          <w:color w:val="auto"/>
          <w:kern w:val="0"/>
          <w:sz w:val="22"/>
          <w:szCs w:val="22"/>
          <w:lang w:val="it-IT" w:eastAsia="de-DE" w:bidi="ar-SA"/>
        </w:rPr>
        <w:t>Tutta la documentazione e le informazioni di carattere tecnico e metodologico, fornite dalleparti, dovranno essere considerate riservate. Esse non potranno essere utilizzate, per scopi diversida quelli previsti nel presente contratto, senza una preventiva autorizzazione scritta dal soggetto che le ha fornite.</w:t>
      </w:r>
    </w:p>
    <w:p>
      <w:pPr>
        <w:pStyle w:val="Normal"/>
        <w:spacing w:lineRule="auto" w:line="276"/>
        <w:jc w:val="both"/>
        <w:rPr>
          <w:rFonts w:ascii="Trebuchet MS" w:hAnsi="Trebuchet MS" w:cs="Arial"/>
          <w:b/>
          <w:bCs/>
          <w:sz w:val="22"/>
          <w:szCs w:val="22"/>
        </w:rPr>
      </w:pPr>
      <w:r>
        <w:rPr/>
      </w:r>
    </w:p>
    <w:p>
      <w:pPr>
        <w:pStyle w:val="Normal"/>
        <w:spacing w:lineRule="auto" w:line="276"/>
        <w:jc w:val="both"/>
        <w:rPr/>
      </w:pPr>
      <w:r>
        <w:rPr>
          <w:rFonts w:cs="Arial" w:ascii="Trebuchet MS" w:hAnsi="Trebuchet MS"/>
          <w:b/>
          <w:bCs/>
          <w:sz w:val="22"/>
          <w:szCs w:val="22"/>
        </w:rPr>
        <w:t>Articolo 1</w:t>
      </w:r>
      <w:r>
        <w:rPr>
          <w:rFonts w:cs="Arial" w:ascii="Trebuchet MS" w:hAnsi="Trebuchet MS"/>
          <w:b/>
          <w:bCs/>
          <w:sz w:val="22"/>
          <w:szCs w:val="22"/>
        </w:rPr>
        <w:t>5</w:t>
      </w:r>
      <w:r>
        <w:rPr>
          <w:rFonts w:cs="Arial" w:ascii="Trebuchet MS" w:hAnsi="Trebuchet MS"/>
          <w:b/>
          <w:bCs/>
          <w:sz w:val="22"/>
          <w:szCs w:val="22"/>
        </w:rPr>
        <w:t xml:space="preserve"> – Tracciabilità dei flussi finanziari ai sensi dell’articolo 3 L. n. 136/2010</w:t>
      </w:r>
    </w:p>
    <w:p>
      <w:pPr>
        <w:pStyle w:val="NomeCognome"/>
        <w:spacing w:lineRule="auto" w:line="276"/>
        <w:ind w:right="-26" w:hanging="0"/>
        <w:jc w:val="both"/>
        <w:rPr/>
      </w:pPr>
      <w:r>
        <w:rPr>
          <w:rFonts w:cs="Arial" w:ascii="Trebuchet MS" w:hAnsi="Trebuchet MS"/>
          <w:sz w:val="22"/>
          <w:szCs w:val="22"/>
          <w:lang w:val="it-IT" w:eastAsia="de-DE"/>
        </w:rPr>
        <w:t>Con la sottoscrizione del presente contratto l’affidatario dichiara altresì di essere in possesso dei requisiti di ordine generale prescritti dall’articolo 90 del D.lgs. 36/2023 ed in particolare di essere in regola con la normativa in materia di contributi previdenziali ed assistenziali nonché consapevole delle conseguenze amministrative e penali che conseguono dalla violazione della medesima.</w:t>
      </w:r>
    </w:p>
    <w:p>
      <w:pPr>
        <w:pStyle w:val="Testoitaliano"/>
        <w:spacing w:lineRule="auto" w:line="276"/>
        <w:ind w:right="-26" w:hanging="0"/>
        <w:jc w:val="both"/>
        <w:rPr/>
      </w:pPr>
      <w:r>
        <w:rPr>
          <w:rFonts w:cs="Arial" w:ascii="Trebuchet MS" w:hAnsi="Trebuchet MS"/>
          <w:sz w:val="22"/>
          <w:szCs w:val="22"/>
          <w:lang w:eastAsia="de-DE"/>
        </w:rPr>
        <w:t xml:space="preserve">Ai sensi dell’articolo 3 della legge n. 136/2010 l’affidatario assume tutti gli obblighi di tracciabilità dei movimenti finanziari relativi alla presente commessa, i quali devono essere registrati sui conti correnti bancari o postali dedicati ed effettuati esclusivamente tramite lo strumento del bonifico bancario o postale, pena la risoluzione di diritto del presente contratto ex articolo 1456 c.c. </w:t>
      </w:r>
    </w:p>
    <w:p>
      <w:pPr>
        <w:pStyle w:val="Normal"/>
        <w:spacing w:lineRule="auto" w:line="276"/>
        <w:ind w:right="-26" w:hanging="0"/>
        <w:jc w:val="both"/>
        <w:rPr/>
      </w:pPr>
      <w:r>
        <w:rPr>
          <w:rFonts w:cs="Arial" w:ascii="Trebuchet MS" w:hAnsi="Trebuchet MS"/>
          <w:sz w:val="22"/>
          <w:szCs w:val="22"/>
        </w:rPr>
        <w:t xml:space="preserve">Ai sensi delle disposizioni dell’articolo 3 della sopra menzionata legge si dichiara che il conto corrente dedicato è il seguente: </w:t>
      </w:r>
    </w:p>
    <w:p>
      <w:pPr>
        <w:pStyle w:val="Normal"/>
        <w:spacing w:lineRule="auto" w:line="276"/>
        <w:ind w:right="-26" w:hanging="0"/>
        <w:jc w:val="both"/>
        <w:rPr/>
      </w:pPr>
      <w:r>
        <w:rPr>
          <w:rFonts w:cs="Arial" w:ascii="Trebuchet MS" w:hAnsi="Trebuchet MS"/>
          <w:sz w:val="22"/>
          <w:szCs w:val="22"/>
        </w:rPr>
        <w:t xml:space="preserve">Banca: </w:t>
      </w:r>
      <w:r>
        <w:fldChar w:fldCharType="begin">
          <w:ffData>
            <w:name w:val="Testo15"/>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w:t>
      </w:r>
    </w:p>
    <w:p>
      <w:pPr>
        <w:pStyle w:val="Normal"/>
        <w:spacing w:lineRule="auto" w:line="276"/>
        <w:ind w:right="-26" w:hanging="0"/>
        <w:jc w:val="both"/>
        <w:rPr/>
      </w:pPr>
      <w:r>
        <w:rPr>
          <w:rFonts w:cs="Arial" w:ascii="Trebuchet MS" w:hAnsi="Trebuchet MS"/>
          <w:sz w:val="22"/>
          <w:szCs w:val="22"/>
        </w:rPr>
        <w:t xml:space="preserve">IBAN: </w:t>
      </w:r>
      <w:r>
        <w:fldChar w:fldCharType="begin">
          <w:ffData>
            <w:name w:val="Dropdown16"/>
            <w:enabled/>
            <w:ddList>
              <w:result w:val="0"/>
            </w:ddList>
          </w:ffData>
        </w:fldChar>
      </w:r>
      <w:r>
        <w:rPr>
          <w:sz w:val="22"/>
          <w:szCs w:val="22"/>
          <w:rFonts w:cs="Arial" w:ascii="Trebuchet MS" w:hAnsi="Trebuchet MS"/>
        </w:rPr>
        <w:instrText xml:space="preserve"> FORMDROPDOWN </w:instrText>
      </w:r>
      <w:r>
        <w:rPr>
          <w:sz w:val="22"/>
          <w:szCs w:val="22"/>
          <w:rFonts w:cs="Arial" w:ascii="Trebuchet MS" w:hAnsi="Trebuchet MS"/>
        </w:rPr>
        <w:fldChar w:fldCharType="separate"/>
      </w:r>
      <w:bookmarkStart w:id="3" w:name="Dropdown16"/>
      <w:bookmarkStart w:id="4" w:name="Dropdown16"/>
      <w:bookmarkEnd w:id="4"/>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w:t>
      </w:r>
    </w:p>
    <w:p>
      <w:pPr>
        <w:pStyle w:val="Normal"/>
        <w:spacing w:lineRule="auto" w:line="276"/>
        <w:ind w:right="-26" w:hanging="0"/>
        <w:jc w:val="both"/>
        <w:rPr/>
      </w:pPr>
      <w:r>
        <w:rPr>
          <w:rFonts w:cs="Arial" w:ascii="Trebuchet MS" w:hAnsi="Trebuchet MS"/>
          <w:sz w:val="22"/>
          <w:szCs w:val="22"/>
        </w:rPr>
        <w:t xml:space="preserve">Intestatario </w:t>
      </w:r>
      <w:r>
        <w:fldChar w:fldCharType="begin">
          <w:ffData>
            <w:name w:val="Testo14"/>
            <w:enabled/>
            <w:calcOnExit w:val="0"/>
            <w:textInput/>
          </w:ffData>
        </w:fldChar>
      </w:r>
      <w:r>
        <w:rPr>
          <w:sz w:val="22"/>
          <w:szCs w:val="22"/>
          <w:rFonts w:cs="Arial" w:ascii="Trebuchet MS" w:hAnsi="Trebuchet MS"/>
        </w:rPr>
        <w:instrText xml:space="preserve"> FORMTEXT </w:instrText>
      </w:r>
      <w:r>
        <w:rPr>
          <w:rFonts w:cs="Arial" w:ascii="Trebuchet MS" w:hAnsi="Trebuchet MS"/>
          <w:sz w:val="22"/>
          <w:szCs w:val="22"/>
        </w:rPr>
      </w:r>
      <w:r>
        <w:rPr>
          <w:sz w:val="22"/>
          <w:szCs w:val="22"/>
          <w:rFonts w:cs="Arial" w:ascii="Trebuchet MS" w:hAnsi="Trebuchet MS"/>
        </w:rPr>
        <w:fldChar w:fldCharType="separate"/>
      </w:r>
      <w:r>
        <w:rPr>
          <w:rFonts w:cs="Arial" w:ascii="Trebuchet MS" w:hAnsi="Trebuchet MS"/>
          <w:sz w:val="22"/>
          <w:szCs w:val="22"/>
        </w:rPr>
        <w:t>     </w:t>
      </w:r>
      <w:r>
        <w:rPr>
          <w:rFonts w:cs="Arial" w:ascii="Trebuchet MS" w:hAnsi="Trebuchet MS"/>
          <w:sz w:val="22"/>
          <w:szCs w:val="22"/>
        </w:rPr>
      </w:r>
      <w:r>
        <w:rPr>
          <w:sz w:val="22"/>
          <w:szCs w:val="22"/>
          <w:rFonts w:cs="Arial" w:ascii="Trebuchet MS" w:hAnsi="Trebuchet MS"/>
        </w:rPr>
        <w:fldChar w:fldCharType="end"/>
      </w:r>
      <w:r>
        <w:rPr>
          <w:rFonts w:cs="Arial" w:ascii="Trebuchet MS" w:hAnsi="Trebuchet MS"/>
          <w:sz w:val="22"/>
          <w:szCs w:val="22"/>
        </w:rPr>
        <w:t>;</w:t>
      </w:r>
    </w:p>
    <w:p>
      <w:pPr>
        <w:pStyle w:val="Testoitaliano"/>
        <w:spacing w:lineRule="auto" w:line="276"/>
        <w:ind w:right="-26" w:hanging="0"/>
        <w:jc w:val="both"/>
        <w:rPr/>
      </w:pPr>
      <w:r>
        <w:rPr>
          <w:rFonts w:cs="Arial" w:ascii="Trebuchet MS" w:hAnsi="Trebuchet MS"/>
          <w:sz w:val="22"/>
          <w:szCs w:val="22"/>
          <w:lang w:eastAsia="de-DE"/>
        </w:rPr>
        <w:t>L’affidatario dichiara i seguenti dati identificativi dei soggetti (persone fisiche), che per il medesimo saranno delegati ad operare sui conti correnti dedicati:</w:t>
      </w:r>
    </w:p>
    <w:p>
      <w:pPr>
        <w:pStyle w:val="Testoitaliano"/>
        <w:spacing w:lineRule="auto" w:line="276"/>
        <w:ind w:right="-26" w:hanging="0"/>
        <w:jc w:val="both"/>
        <w:rPr/>
      </w:pPr>
      <w:r>
        <w:fldChar w:fldCharType="begin">
          <w:ffData>
            <w:name w:val="Testo16"/>
            <w:enabled/>
            <w:calcOnExit w:val="0"/>
            <w:textInput/>
          </w:ffData>
        </w:fldChar>
      </w:r>
      <w:r>
        <w:rPr>
          <w:sz w:val="22"/>
          <w:szCs w:val="22"/>
          <w:rFonts w:ascii="Trebuchet MS" w:hAnsi="Trebuchet MS"/>
        </w:rPr>
        <w:instrText xml:space="preserve"> FORMTEXT </w:instrText>
      </w:r>
      <w:bookmarkStart w:id="5" w:name="Copia_di_Testo16_1"/>
      <w:r>
        <w:rPr>
          <w:rFonts w:ascii="Trebuchet MS" w:hAnsi="Trebuchet MS"/>
          <w:sz w:val="22"/>
          <w:szCs w:val="22"/>
        </w:rPr>
      </w:r>
      <w:r>
        <w:rPr>
          <w:sz w:val="22"/>
          <w:szCs w:val="22"/>
          <w:rFonts w:ascii="Trebuchet MS" w:hAnsi="Trebuchet MS"/>
        </w:rPr>
        <w:fldChar w:fldCharType="separate"/>
      </w:r>
      <w:r>
        <w:rPr>
          <w:rFonts w:ascii="Trebuchet MS" w:hAnsi="Trebuchet MS"/>
          <w:sz w:val="22"/>
          <w:szCs w:val="22"/>
        </w:rPr>
      </w:r>
      <w:r>
        <w:rPr>
          <w:rFonts w:cs="Arial" w:ascii="Trebuchet MS" w:hAnsi="Trebuchet MS"/>
          <w:sz w:val="22"/>
          <w:szCs w:val="22"/>
          <w:lang w:eastAsia="de-DE"/>
        </w:rPr>
        <w:t>     </w:t>
      </w:r>
      <w:r/>
      <w:r>
        <w:rPr>
          <w:sz w:val="22"/>
          <w:szCs w:val="22"/>
          <w:rFonts w:ascii="Trebuchet MS" w:hAnsi="Trebuchet MS"/>
        </w:rPr>
        <w:fldChar w:fldCharType="end"/>
      </w:r>
      <w:r>
        <w:rPr>
          <w:rFonts w:ascii="Trebuchet MS" w:hAnsi="Trebuchet MS"/>
          <w:sz w:val="22"/>
          <w:szCs w:val="22"/>
        </w:rPr>
      </w:r>
      <w:bookmarkEnd w:id="5"/>
    </w:p>
    <w:p>
      <w:pPr>
        <w:pStyle w:val="Testoitaliano"/>
        <w:spacing w:lineRule="auto" w:line="276"/>
        <w:ind w:right="-26" w:hanging="0"/>
        <w:jc w:val="both"/>
        <w:rPr/>
      </w:pPr>
      <w:r>
        <w:fldChar w:fldCharType="begin">
          <w:ffData>
            <w:name w:val="Testo17"/>
            <w:enabled/>
            <w:calcOnExit w:val="0"/>
            <w:textInput/>
          </w:ffData>
        </w:fldChar>
      </w:r>
      <w:r>
        <w:rPr>
          <w:sz w:val="22"/>
          <w:szCs w:val="22"/>
          <w:rFonts w:ascii="Trebuchet MS" w:hAnsi="Trebuchet MS"/>
        </w:rPr>
        <w:instrText xml:space="preserve"> FORMTEXT </w:instrText>
      </w:r>
      <w:r>
        <w:rPr>
          <w:rFonts w:ascii="Trebuchet MS" w:hAnsi="Trebuchet MS"/>
          <w:sz w:val="22"/>
          <w:szCs w:val="22"/>
        </w:rPr>
      </w:r>
      <w:r>
        <w:rPr>
          <w:sz w:val="22"/>
          <w:szCs w:val="22"/>
          <w:rFonts w:ascii="Trebuchet MS" w:hAnsi="Trebuchet MS"/>
        </w:rPr>
        <w:fldChar w:fldCharType="separate"/>
      </w:r>
      <w:r>
        <w:rPr>
          <w:rFonts w:ascii="Trebuchet MS" w:hAnsi="Trebuchet MS"/>
          <w:sz w:val="22"/>
          <w:szCs w:val="22"/>
        </w:rPr>
      </w:r>
      <w:r>
        <w:rPr>
          <w:rFonts w:cs="Arial" w:ascii="Trebuchet MS" w:hAnsi="Trebuchet MS"/>
          <w:sz w:val="22"/>
          <w:szCs w:val="22"/>
          <w:lang w:eastAsia="de-DE"/>
        </w:rPr>
        <w:t>     </w:t>
      </w:r>
      <w:r/>
      <w:r>
        <w:rPr>
          <w:sz w:val="22"/>
          <w:szCs w:val="22"/>
          <w:rFonts w:ascii="Trebuchet MS" w:hAnsi="Trebuchet MS"/>
        </w:rPr>
        <w:fldChar w:fldCharType="end"/>
      </w:r>
      <w:r>
        <w:rPr>
          <w:rFonts w:ascii="Trebuchet MS" w:hAnsi="Trebuchet MS"/>
          <w:sz w:val="22"/>
          <w:szCs w:val="22"/>
        </w:rPr>
      </w:r>
    </w:p>
    <w:p>
      <w:pPr>
        <w:pStyle w:val="Testoitaliano"/>
        <w:spacing w:lineRule="auto" w:line="276"/>
        <w:ind w:right="-26" w:hanging="0"/>
        <w:jc w:val="both"/>
        <w:rPr/>
      </w:pPr>
      <w:r>
        <w:fldChar w:fldCharType="begin">
          <w:ffData>
            <w:name w:val="Testo18"/>
            <w:enabled/>
            <w:calcOnExit w:val="0"/>
            <w:textInput/>
          </w:ffData>
        </w:fldChar>
      </w:r>
      <w:r>
        <w:rPr>
          <w:sz w:val="22"/>
          <w:szCs w:val="22"/>
          <w:rFonts w:ascii="Trebuchet MS" w:hAnsi="Trebuchet MS"/>
        </w:rPr>
        <w:instrText xml:space="preserve"> FORMTEXT </w:instrText>
      </w:r>
      <w:r>
        <w:rPr>
          <w:rFonts w:ascii="Trebuchet MS" w:hAnsi="Trebuchet MS"/>
          <w:sz w:val="22"/>
          <w:szCs w:val="22"/>
        </w:rPr>
      </w:r>
      <w:r>
        <w:rPr>
          <w:sz w:val="22"/>
          <w:szCs w:val="22"/>
          <w:rFonts w:ascii="Trebuchet MS" w:hAnsi="Trebuchet MS"/>
        </w:rPr>
        <w:fldChar w:fldCharType="separate"/>
      </w:r>
      <w:r>
        <w:rPr>
          <w:rFonts w:ascii="Trebuchet MS" w:hAnsi="Trebuchet MS"/>
          <w:sz w:val="22"/>
          <w:szCs w:val="22"/>
        </w:rPr>
      </w:r>
      <w:r>
        <w:rPr>
          <w:rFonts w:cs="Arial" w:ascii="Trebuchet MS" w:hAnsi="Trebuchet MS"/>
          <w:sz w:val="22"/>
          <w:szCs w:val="22"/>
          <w:lang w:eastAsia="de-DE"/>
        </w:rPr>
        <w:t>     </w:t>
      </w:r>
      <w:r/>
      <w:r>
        <w:rPr>
          <w:sz w:val="22"/>
          <w:szCs w:val="22"/>
          <w:rFonts w:ascii="Trebuchet MS" w:hAnsi="Trebuchet MS"/>
        </w:rPr>
        <w:fldChar w:fldCharType="end"/>
      </w:r>
      <w:r>
        <w:rPr>
          <w:rFonts w:ascii="Trebuchet MS" w:hAnsi="Trebuchet MS"/>
          <w:sz w:val="22"/>
          <w:szCs w:val="22"/>
        </w:rPr>
      </w:r>
    </w:p>
    <w:p>
      <w:pPr>
        <w:pStyle w:val="BodyText2"/>
        <w:tabs>
          <w:tab w:val="clear" w:pos="1418"/>
          <w:tab w:val="clear" w:pos="5104"/>
        </w:tabs>
        <w:spacing w:lineRule="auto" w:line="276"/>
        <w:ind w:right="-26" w:hanging="0"/>
        <w:jc w:val="both"/>
        <w:rPr>
          <w:color w:val="auto"/>
        </w:rPr>
      </w:pPr>
      <w:r>
        <w:rPr>
          <w:rFonts w:cs="Arial" w:ascii="Trebuchet MS" w:hAnsi="Trebuchet MS"/>
          <w:color w:val="auto"/>
          <w:sz w:val="22"/>
          <w:szCs w:val="22"/>
        </w:rPr>
        <w:t>Questo c/c deve essere indicato sulla fattura e può essere cambiato, sostituito o integrato soltanto in caso di forza maggiore.</w:t>
      </w:r>
    </w:p>
    <w:p>
      <w:pPr>
        <w:pStyle w:val="Normal"/>
        <w:spacing w:lineRule="auto" w:line="276"/>
        <w:ind w:right="-26" w:hanging="0"/>
        <w:jc w:val="both"/>
        <w:rPr>
          <w:color w:val="auto"/>
        </w:rPr>
      </w:pPr>
      <w:r>
        <w:rPr>
          <w:rFonts w:cs="Arial" w:ascii="Trebuchet MS" w:hAnsi="Trebuchet MS"/>
          <w:color w:val="auto"/>
          <w:sz w:val="22"/>
          <w:szCs w:val="22"/>
        </w:rPr>
        <w:t xml:space="preserve">Le fatture </w:t>
      </w:r>
      <w:r>
        <w:rPr>
          <w:rFonts w:cs="Arial" w:ascii="Trebuchet MS" w:hAnsi="Trebuchet MS"/>
          <w:color w:val="auto"/>
          <w:sz w:val="22"/>
          <w:szCs w:val="22"/>
        </w:rPr>
        <w:t>dovranno</w:t>
      </w:r>
      <w:r>
        <w:rPr>
          <w:rFonts w:cs="Arial" w:ascii="Trebuchet MS" w:hAnsi="Trebuchet MS"/>
          <w:color w:val="auto"/>
          <w:sz w:val="22"/>
          <w:szCs w:val="22"/>
        </w:rPr>
        <w:t xml:space="preserve"> essere corredate con il codice CIG e </w:t>
      </w:r>
      <w:r>
        <w:rPr>
          <w:rFonts w:cs="Arial" w:ascii="Trebuchet MS" w:hAnsi="Trebuchet MS"/>
          <w:color w:val="auto"/>
          <w:sz w:val="22"/>
          <w:szCs w:val="22"/>
        </w:rPr>
        <w:t>CUP</w:t>
      </w:r>
      <w:r>
        <w:rPr>
          <w:rFonts w:cs="Arial" w:ascii="Trebuchet MS" w:hAnsi="Trebuchet MS"/>
          <w:color w:val="auto"/>
          <w:sz w:val="22"/>
          <w:szCs w:val="22"/>
        </w:rPr>
        <w:t xml:space="preserve"> </w:t>
      </w:r>
      <w:r>
        <w:rPr>
          <w:rFonts w:cs="Arial" w:ascii="Trebuchet MS" w:hAnsi="Trebuchet MS"/>
          <w:color w:val="auto"/>
          <w:sz w:val="22"/>
          <w:szCs w:val="22"/>
        </w:rPr>
        <w:t xml:space="preserve">e con tutte le informazioni necessarie in linea con le linee guida ministeriali in materia di PNRR  riportati </w:t>
      </w:r>
      <w:r>
        <w:rPr>
          <w:rFonts w:cs="Arial" w:ascii="Trebuchet MS" w:hAnsi="Trebuchet MS"/>
          <w:color w:val="auto"/>
          <w:sz w:val="22"/>
          <w:szCs w:val="22"/>
        </w:rPr>
        <w:t xml:space="preserve">nei </w:t>
      </w:r>
      <w:r>
        <w:rPr>
          <w:rFonts w:cs="Arial" w:ascii="Trebuchet MS" w:hAnsi="Trebuchet MS"/>
          <w:color w:val="auto"/>
          <w:sz w:val="22"/>
          <w:szCs w:val="22"/>
        </w:rPr>
        <w:t xml:space="preserve"> modelli di fattura </w:t>
      </w:r>
      <w:r>
        <w:rPr>
          <w:rFonts w:cs="Arial" w:ascii="Trebuchet MS" w:hAnsi="Trebuchet MS"/>
          <w:color w:val="auto"/>
          <w:sz w:val="22"/>
          <w:szCs w:val="22"/>
        </w:rPr>
        <w:t xml:space="preserve">che saranno forniti dall’Amministrazione, </w:t>
      </w:r>
      <w:r>
        <w:rPr>
          <w:rFonts w:cs="Arial" w:ascii="Trebuchet MS" w:hAnsi="Trebuchet MS"/>
          <w:color w:val="auto"/>
          <w:sz w:val="22"/>
          <w:szCs w:val="22"/>
        </w:rPr>
        <w:t xml:space="preserve">ed inoltrate in forma elettronica a </w:t>
      </w:r>
      <w:r>
        <w:fldChar w:fldCharType="begin">
          <w:ffData>
            <w:name w:val="__Fieldmark__3306_1084526020"/>
            <w:enabled/>
            <w:ddList>
              <w:result w:val="0"/>
            </w:ddList>
          </w:ffData>
        </w:fldChar>
      </w:r>
      <w:r>
        <w:rPr>
          <w:sz w:val="22"/>
          <w:szCs w:val="22"/>
          <w:rFonts w:cs="Arial" w:ascii="Trebuchet MS" w:hAnsi="Trebuchet MS"/>
          <w:color w:val="auto"/>
        </w:rPr>
        <w:instrText xml:space="preserve"> FORMDROPDOWN </w:instrText>
      </w:r>
      <w:r>
        <w:rPr>
          <w:sz w:val="22"/>
          <w:szCs w:val="22"/>
          <w:rFonts w:cs="Arial" w:ascii="Trebuchet MS" w:hAnsi="Trebuchet MS"/>
          <w:color w:val="auto"/>
        </w:rPr>
        <w:fldChar w:fldCharType="separate"/>
      </w:r>
      <w:bookmarkStart w:id="6" w:name="__Fieldmark__3306_1084526020"/>
      <w:bookmarkStart w:id="7" w:name="__Fieldmark__3306_1084526020"/>
      <w:bookmarkEnd w:id="7"/>
      <w:r>
        <w:rPr>
          <w:rFonts w:cs="Arial" w:ascii="Trebuchet MS" w:hAnsi="Trebuchet MS"/>
          <w:color w:val="auto"/>
          <w:sz w:val="22"/>
          <w:szCs w:val="22"/>
        </w:rPr>
      </w:r>
      <w:r>
        <w:rPr>
          <w:sz w:val="22"/>
          <w:szCs w:val="22"/>
          <w:rFonts w:cs="Arial" w:ascii="Trebuchet MS" w:hAnsi="Trebuchet MS"/>
          <w:color w:val="auto"/>
        </w:rPr>
        <w:fldChar w:fldCharType="end"/>
      </w:r>
      <w:r>
        <w:rPr>
          <w:rFonts w:cs="Arial" w:ascii="Trebuchet MS" w:hAnsi="Trebuchet MS"/>
          <w:color w:val="auto"/>
          <w:sz w:val="22"/>
          <w:szCs w:val="22"/>
        </w:rPr>
        <w:t>.</w:t>
      </w:r>
    </w:p>
    <w:p>
      <w:pPr>
        <w:pStyle w:val="Testoitaliano"/>
        <w:spacing w:lineRule="auto" w:line="276"/>
        <w:ind w:right="-26" w:hanging="0"/>
        <w:jc w:val="both"/>
        <w:rPr/>
      </w:pPr>
      <w:r>
        <w:rPr>
          <w:rFonts w:cs="Arial" w:ascii="Trebuchet MS" w:hAnsi="Trebuchet MS"/>
          <w:color w:val="auto"/>
          <w:sz w:val="22"/>
          <w:szCs w:val="22"/>
          <w:lang w:eastAsia="de-DE"/>
        </w:rPr>
        <w:t>L’affidatario si obbliga altresì ad inserire nei contratti derivati sottoscritti con i subappaltatori e/o subcontraenti la clausola sulla tracciabilità dei pagamenti e a dare immediata com</w:t>
      </w:r>
      <w:r>
        <w:rPr>
          <w:rFonts w:cs="Arial" w:ascii="Trebuchet MS" w:hAnsi="Trebuchet MS"/>
          <w:sz w:val="22"/>
          <w:szCs w:val="22"/>
          <w:lang w:eastAsia="de-DE"/>
        </w:rPr>
        <w:t>unicazione all’ente committente delle notizie dell’inadempimento della propria controparte (subappaltatore/ subcontraente) agli obblighi di tracciabilità finanziaria.</w:t>
      </w:r>
    </w:p>
    <w:p>
      <w:pPr>
        <w:pStyle w:val="Testoitaliano"/>
        <w:spacing w:lineRule="auto" w:line="276"/>
        <w:ind w:right="-26" w:hanging="0"/>
        <w:jc w:val="both"/>
        <w:rPr/>
      </w:pPr>
      <w:r>
        <w:rPr>
          <w:rFonts w:cs="Arial" w:ascii="Trebuchet MS" w:hAnsi="Trebuchet MS"/>
          <w:b/>
          <w:sz w:val="22"/>
          <w:szCs w:val="22"/>
          <w:lang w:val="it-IT"/>
        </w:rPr>
        <w:t>Articolo 1</w:t>
      </w:r>
      <w:r>
        <w:rPr>
          <w:rFonts w:cs="Arial" w:ascii="Trebuchet MS" w:hAnsi="Trebuchet MS"/>
          <w:b/>
          <w:sz w:val="22"/>
          <w:szCs w:val="22"/>
          <w:lang w:val="it-IT"/>
        </w:rPr>
        <w:t>6</w:t>
      </w:r>
      <w:r>
        <w:rPr>
          <w:rFonts w:cs="Arial" w:ascii="Trebuchet MS" w:hAnsi="Trebuchet MS"/>
          <w:b/>
          <w:sz w:val="22"/>
          <w:szCs w:val="22"/>
          <w:lang w:val="it-IT"/>
        </w:rPr>
        <w:t xml:space="preserve"> – Dichiarazione anti-pantouflage</w:t>
      </w:r>
    </w:p>
    <w:p>
      <w:pPr>
        <w:pStyle w:val="NormalWeb"/>
        <w:spacing w:lineRule="auto" w:line="276" w:beforeAutospacing="0" w:before="0" w:after="240"/>
        <w:jc w:val="both"/>
        <w:rPr/>
      </w:pPr>
      <w:r>
        <w:rPr>
          <w:rFonts w:cs="Arial" w:ascii="Trebuchet MS" w:hAnsi="Trebuchet MS"/>
          <w:sz w:val="22"/>
          <w:szCs w:val="22"/>
          <w:lang w:val="it-IT"/>
        </w:rPr>
        <w:t>L’affidatario con la sottoscrizione del presente contratto attesta, ai sensi e per gli effetti dell’art. 53, comma 16 ter, d.lgs. n. 165/2001, di non aver concluso contratti o conferito incarichi a dipendenti dell’amministrazione committente il cui rapporto di lavoro è terminato da meno di tre anni e che, negli ultimi tre anni di servizio, hanno esercitato poteri autoritativi o negoziali nei confronti dell’affidatario stesso per conto dell’amministrazione committente. </w:t>
      </w:r>
    </w:p>
    <w:p>
      <w:pPr>
        <w:pStyle w:val="Normal"/>
        <w:spacing w:lineRule="auto" w:line="276"/>
        <w:jc w:val="both"/>
        <w:rPr>
          <w:rFonts w:ascii="Trebuchet MS" w:hAnsi="Trebuchet MS" w:cs="Arial"/>
          <w:b/>
          <w:bCs/>
          <w:sz w:val="22"/>
          <w:szCs w:val="22"/>
        </w:rPr>
      </w:pPr>
      <w:r>
        <w:rPr/>
      </w:r>
    </w:p>
    <w:p>
      <w:pPr>
        <w:pStyle w:val="Normal"/>
        <w:spacing w:lineRule="auto" w:line="276"/>
        <w:jc w:val="both"/>
        <w:rPr/>
      </w:pPr>
      <w:r>
        <w:rPr>
          <w:rFonts w:cs="Arial" w:ascii="Trebuchet MS" w:hAnsi="Trebuchet MS"/>
          <w:b/>
          <w:bCs/>
          <w:sz w:val="22"/>
          <w:szCs w:val="22"/>
        </w:rPr>
        <w:t>Articolo 1</w:t>
      </w:r>
      <w:r>
        <w:rPr>
          <w:rFonts w:cs="Arial" w:ascii="Trebuchet MS" w:hAnsi="Trebuchet MS"/>
          <w:b/>
          <w:bCs/>
          <w:sz w:val="22"/>
          <w:szCs w:val="22"/>
        </w:rPr>
        <w:t>7</w:t>
      </w:r>
      <w:r>
        <w:rPr>
          <w:rFonts w:cs="Arial" w:ascii="Trebuchet MS" w:hAnsi="Trebuchet MS"/>
          <w:b/>
          <w:bCs/>
          <w:sz w:val="22"/>
          <w:szCs w:val="22"/>
        </w:rPr>
        <w:t xml:space="preserve"> – Spese di contratto, imposte, tasse e trattamenti fiscali</w:t>
      </w:r>
    </w:p>
    <w:p>
      <w:pPr>
        <w:pStyle w:val="Normal"/>
        <w:spacing w:lineRule="auto" w:line="276"/>
        <w:jc w:val="both"/>
        <w:rPr>
          <w:rFonts w:ascii="Trebuchet MS" w:hAnsi="Trebuchet MS" w:cs="Arial"/>
          <w:sz w:val="22"/>
          <w:szCs w:val="22"/>
          <w:lang w:eastAsia="de-DE"/>
        </w:rPr>
      </w:pPr>
      <w:r>
        <w:rPr>
          <w:rFonts w:cs="Arial" w:ascii="Trebuchet MS" w:hAnsi="Trebuchet MS"/>
          <w:sz w:val="22"/>
          <w:szCs w:val="22"/>
          <w:lang w:eastAsia="de-DE"/>
        </w:rPr>
        <w:t>Tutte le spese inerenti e conseguenti conseguenti alla formale stipulazione del presente contratto, da registrarsi con imposta in misura fissa ai sensi della vigente legge di registro, sono a carico dell'aggiudicatario.</w:t>
      </w:r>
    </w:p>
    <w:p>
      <w:pPr>
        <w:pStyle w:val="Normal"/>
        <w:spacing w:lineRule="auto" w:line="276"/>
        <w:jc w:val="both"/>
        <w:rPr>
          <w:rFonts w:ascii="Trebuchet MS" w:hAnsi="Trebuchet MS" w:cs="Arial"/>
          <w:b/>
          <w:bCs/>
          <w:sz w:val="22"/>
          <w:szCs w:val="22"/>
        </w:rPr>
      </w:pPr>
      <w:r>
        <w:rPr/>
      </w:r>
    </w:p>
    <w:p>
      <w:pPr>
        <w:pStyle w:val="Normal"/>
        <w:spacing w:lineRule="auto" w:line="276"/>
        <w:jc w:val="both"/>
        <w:rPr/>
      </w:pPr>
      <w:r>
        <w:rPr>
          <w:rFonts w:cs="Arial" w:ascii="Trebuchet MS" w:hAnsi="Trebuchet MS"/>
          <w:b/>
          <w:bCs/>
          <w:sz w:val="22"/>
          <w:szCs w:val="22"/>
        </w:rPr>
        <w:t>Articolo 1</w:t>
      </w:r>
      <w:r>
        <w:rPr>
          <w:rFonts w:cs="Arial" w:ascii="Trebuchet MS" w:hAnsi="Trebuchet MS"/>
          <w:b/>
          <w:bCs/>
          <w:sz w:val="22"/>
          <w:szCs w:val="22"/>
        </w:rPr>
        <w:t>8</w:t>
      </w:r>
      <w:r>
        <w:rPr>
          <w:rFonts w:cs="Arial" w:ascii="Trebuchet MS" w:hAnsi="Trebuchet MS"/>
          <w:b/>
          <w:bCs/>
          <w:sz w:val="22"/>
          <w:szCs w:val="22"/>
        </w:rPr>
        <w:t xml:space="preserve"> - Risoluzione del contratto</w:t>
      </w:r>
    </w:p>
    <w:p>
      <w:pPr>
        <w:pStyle w:val="Normal"/>
        <w:spacing w:lineRule="auto" w:line="276"/>
        <w:jc w:val="both"/>
        <w:rPr/>
      </w:pPr>
      <w:r>
        <w:rPr>
          <w:rFonts w:cs="Arial" w:ascii="Trebuchet MS" w:hAnsi="Trebuchet MS"/>
          <w:sz w:val="22"/>
          <w:szCs w:val="22"/>
        </w:rPr>
        <w:t>Per la risoluzione del contratto trovano applicazione l’art. 122 del D.Lgs. 36/2023 e all’art. 10 dell’Allegato II.14 del D.lgs. 36/2023, nonché gli articoli 1453 e ss. del Codice Civile.</w:t>
      </w:r>
    </w:p>
    <w:p>
      <w:pPr>
        <w:pStyle w:val="Normal"/>
        <w:spacing w:lineRule="auto" w:line="276"/>
        <w:jc w:val="both"/>
        <w:rPr/>
      </w:pPr>
      <w:r>
        <w:rPr>
          <w:rFonts w:cs="Arial" w:ascii="Trebuchet MS" w:hAnsi="Trebuchet MS"/>
          <w:sz w:val="22"/>
          <w:szCs w:val="22"/>
        </w:rPr>
        <w:t>Il contratto si risolve di diritto, ai sensi dell’articolo 1456 del Codice Civile, con la semplice comunicazione da parte dell'ente committente</w:t>
      </w:r>
      <w:r>
        <w:rPr>
          <w:rFonts w:cs="Arial" w:ascii="Trebuchet MS" w:hAnsi="Trebuchet MS"/>
          <w:color w:val="FF0000"/>
          <w:sz w:val="22"/>
          <w:szCs w:val="22"/>
        </w:rPr>
        <w:t xml:space="preserve"> </w:t>
      </w:r>
      <w:r>
        <w:rPr>
          <w:rFonts w:cs="Arial" w:ascii="Trebuchet MS" w:hAnsi="Trebuchet MS"/>
          <w:sz w:val="22"/>
          <w:szCs w:val="22"/>
        </w:rPr>
        <w:t>all’affidatario di volersi avvalere della clausola risolutiva espressa, qualora l’affidatario non adempia agli obblighi di tracciabilità dei movimenti finanziari relativi al presente contratto ai sensi dell’articolo 3, comma 9bis della legge n. 136/2010.</w:t>
      </w:r>
    </w:p>
    <w:p>
      <w:pPr>
        <w:pStyle w:val="Normal"/>
        <w:spacing w:lineRule="auto" w:line="276"/>
        <w:jc w:val="both"/>
        <w:rPr/>
      </w:pPr>
      <w:r>
        <w:rPr>
          <w:rFonts w:cs="Arial" w:ascii="Trebuchet MS" w:hAnsi="Trebuchet MS"/>
          <w:sz w:val="22"/>
          <w:szCs w:val="22"/>
        </w:rPr>
        <w:t xml:space="preserve">Il contratto potrà essere risolto con l’applicazione dell’articolo 1456 del Codice Civile negli altri casi esplicitamente previsti dal presente contratto </w:t>
      </w:r>
      <w:r>
        <w:rPr>
          <w:rFonts w:cs="Arial" w:ascii="Trebuchet MS" w:hAnsi="Trebuchet MS"/>
          <w:color w:val="auto"/>
          <w:sz w:val="22"/>
          <w:szCs w:val="22"/>
        </w:rPr>
        <w:t>o dal capitolato speciale d’appalto.</w:t>
      </w:r>
    </w:p>
    <w:p>
      <w:pPr>
        <w:pStyle w:val="Normal"/>
        <w:spacing w:lineRule="auto" w:line="276"/>
        <w:jc w:val="both"/>
        <w:rPr>
          <w:rFonts w:ascii="Trebuchet MS" w:hAnsi="Trebuchet MS" w:cs="Arial"/>
          <w:b/>
          <w:color w:val="auto"/>
          <w:sz w:val="22"/>
          <w:szCs w:val="22"/>
          <w:lang w:val="it-IT"/>
        </w:rPr>
      </w:pPr>
      <w:r>
        <w:rPr/>
      </w:r>
    </w:p>
    <w:p>
      <w:pPr>
        <w:pStyle w:val="Normal"/>
        <w:spacing w:lineRule="auto" w:line="276"/>
        <w:jc w:val="both"/>
        <w:rPr/>
      </w:pPr>
      <w:r>
        <w:rPr>
          <w:rFonts w:cs="Arial" w:ascii="Trebuchet MS" w:hAnsi="Trebuchet MS"/>
          <w:b/>
          <w:sz w:val="22"/>
          <w:szCs w:val="22"/>
          <w:lang w:val="it-IT"/>
        </w:rPr>
        <w:t>Articolo 1</w:t>
      </w:r>
      <w:r>
        <w:rPr>
          <w:rFonts w:cs="Arial" w:ascii="Trebuchet MS" w:hAnsi="Trebuchet MS"/>
          <w:b/>
          <w:sz w:val="22"/>
          <w:szCs w:val="22"/>
          <w:lang w:val="it-IT"/>
        </w:rPr>
        <w:t>9</w:t>
      </w:r>
      <w:r>
        <w:rPr>
          <w:rFonts w:cs="Arial" w:ascii="Trebuchet MS" w:hAnsi="Trebuchet MS"/>
          <w:b/>
          <w:sz w:val="22"/>
          <w:szCs w:val="22"/>
          <w:lang w:val="it-IT"/>
        </w:rPr>
        <w:t xml:space="preserve"> - Recesso dal contratto</w:t>
      </w:r>
    </w:p>
    <w:p>
      <w:pPr>
        <w:pStyle w:val="NormalWeb"/>
        <w:spacing w:lineRule="auto" w:line="276" w:beforeAutospacing="0" w:before="0" w:after="0"/>
        <w:jc w:val="both"/>
        <w:rPr>
          <w:color w:val="auto"/>
        </w:rPr>
      </w:pPr>
      <w:r>
        <w:rPr>
          <w:rFonts w:eastAsia="Calibri" w:cs="Arial" w:ascii="Trebuchet MS" w:hAnsi="Trebuchet MS"/>
          <w:color w:val="auto"/>
          <w:sz w:val="22"/>
          <w:szCs w:val="22"/>
          <w:lang w:val="it-IT" w:eastAsia="en-US"/>
        </w:rPr>
        <w:t>S</w:t>
      </w:r>
      <w:r>
        <w:rPr>
          <w:rFonts w:eastAsia="Calibri" w:cs="Arial" w:ascii="Trebuchet MS" w:hAnsi="Trebuchet MS"/>
          <w:color w:val="auto"/>
          <w:sz w:val="22"/>
          <w:szCs w:val="22"/>
          <w:lang w:val="it-IT" w:eastAsia="en-US"/>
        </w:rPr>
        <w:t xml:space="preserve">i applicano i disposti dell’art. </w:t>
      </w:r>
      <w:r>
        <w:rPr>
          <w:rFonts w:eastAsia="Calibri" w:cs="Arial" w:ascii="Trebuchet MS" w:hAnsi="Trebuchet MS"/>
          <w:color w:val="auto"/>
          <w:sz w:val="22"/>
          <w:szCs w:val="22"/>
          <w:lang w:val="it-IT" w:eastAsia="en-US"/>
        </w:rPr>
        <w:t>123 e dell’Allegato II.14 del D.Lgs. 36/2023.</w:t>
      </w:r>
    </w:p>
    <w:p>
      <w:pPr>
        <w:pStyle w:val="Normal"/>
        <w:widowControl w:val="false"/>
        <w:spacing w:lineRule="auto" w:line="276"/>
        <w:jc w:val="both"/>
        <w:rPr>
          <w:rFonts w:ascii="Trebuchet MS" w:hAnsi="Trebuchet MS" w:cs="Arial"/>
          <w:sz w:val="22"/>
          <w:szCs w:val="22"/>
        </w:rPr>
      </w:pPr>
      <w:r>
        <w:rPr>
          <w:rFonts w:cs="Arial" w:ascii="Trebuchet MS" w:hAnsi="Trebuchet MS"/>
          <w:sz w:val="22"/>
          <w:szCs w:val="22"/>
        </w:rPr>
      </w:r>
    </w:p>
    <w:p>
      <w:pPr>
        <w:pStyle w:val="Normal"/>
        <w:widowControl w:val="false"/>
        <w:spacing w:lineRule="auto" w:line="276"/>
        <w:jc w:val="both"/>
        <w:rPr/>
      </w:pPr>
      <w:r>
        <w:rPr>
          <w:rFonts w:cs="Arial" w:ascii="Trebuchet MS" w:hAnsi="Trebuchet MS"/>
          <w:b/>
          <w:sz w:val="22"/>
          <w:szCs w:val="22"/>
        </w:rPr>
        <w:t xml:space="preserve">Articolo </w:t>
      </w:r>
      <w:r>
        <w:rPr>
          <w:rFonts w:cs="Arial" w:ascii="Trebuchet MS" w:hAnsi="Trebuchet MS"/>
          <w:b/>
          <w:sz w:val="22"/>
          <w:szCs w:val="22"/>
        </w:rPr>
        <w:t>20</w:t>
      </w:r>
      <w:r>
        <w:rPr>
          <w:rFonts w:cs="Arial" w:ascii="Trebuchet MS" w:hAnsi="Trebuchet MS"/>
          <w:b/>
          <w:sz w:val="22"/>
          <w:szCs w:val="22"/>
        </w:rPr>
        <w:t xml:space="preserve"> – Controversie e foro competente</w:t>
      </w:r>
    </w:p>
    <w:p>
      <w:pPr>
        <w:pStyle w:val="Normal"/>
        <w:widowControl w:val="false"/>
        <w:spacing w:lineRule="auto" w:line="276"/>
        <w:jc w:val="both"/>
        <w:rPr/>
      </w:pPr>
      <w:r>
        <w:rPr>
          <w:rFonts w:eastAsia="Calibri" w:cs="Arial" w:ascii="Trebuchet MS" w:hAnsi="Trebuchet MS"/>
          <w:sz w:val="22"/>
          <w:szCs w:val="22"/>
          <w:lang w:eastAsia="en-US"/>
        </w:rPr>
        <w:t>Fatta salva l’applicazione delle procedure di transazione e di accordo bonario previste dagli articoli 210 e 212 del D.lgs. 36/2023, tutte le controversie tra l’</w:t>
      </w:r>
      <w:r>
        <w:rPr>
          <w:rFonts w:cs="Arial" w:ascii="Trebuchet MS" w:hAnsi="Trebuchet MS"/>
          <w:sz w:val="22"/>
          <w:szCs w:val="22"/>
        </w:rPr>
        <w:t xml:space="preserve">ente committente </w:t>
      </w:r>
      <w:r>
        <w:rPr>
          <w:rFonts w:eastAsia="Calibri" w:cs="Arial" w:ascii="Trebuchet MS" w:hAnsi="Trebuchet MS"/>
          <w:sz w:val="22"/>
          <w:szCs w:val="22"/>
          <w:lang w:eastAsia="en-US"/>
        </w:rPr>
        <w:t xml:space="preserve">e </w:t>
      </w:r>
      <w:r>
        <w:rPr>
          <w:rFonts w:eastAsia="Calibri" w:cs="Arial" w:ascii="Trebuchet MS" w:hAnsi="Trebuchet MS"/>
          <w:color w:val="auto"/>
          <w:kern w:val="0"/>
          <w:sz w:val="22"/>
          <w:szCs w:val="22"/>
          <w:lang w:val="it-IT" w:eastAsia="en-US" w:bidi="ar-SA"/>
        </w:rPr>
        <w:t>l’affidatario derivanti dall’esecuzione del contratto saranno deferite al foro competente di Reggio Emilia.</w:t>
      </w:r>
    </w:p>
    <w:p>
      <w:pPr>
        <w:pStyle w:val="Normal"/>
        <w:spacing w:lineRule="auto" w:line="276"/>
        <w:jc w:val="both"/>
        <w:rPr/>
      </w:pPr>
      <w:r>
        <w:rPr>
          <w:rFonts w:eastAsia="Calibri" w:cs="Arial" w:ascii="Trebuchet MS" w:hAnsi="Trebuchet MS"/>
          <w:sz w:val="22"/>
          <w:szCs w:val="22"/>
          <w:lang w:eastAsia="en-US"/>
        </w:rPr>
        <w:t>oppure</w:t>
      </w:r>
    </w:p>
    <w:p>
      <w:pPr>
        <w:pStyle w:val="Normal"/>
        <w:spacing w:lineRule="auto" w:line="276"/>
        <w:jc w:val="both"/>
        <w:rPr/>
      </w:pPr>
      <w:r>
        <w:rPr>
          <w:rFonts w:eastAsia="Calibri" w:cs="Arial" w:ascii="Trebuchet MS" w:hAnsi="Trebuchet MS"/>
          <w:sz w:val="22"/>
          <w:szCs w:val="22"/>
          <w:lang w:eastAsia="en-US"/>
        </w:rPr>
        <w:t>Le controversie sui diritti soggettivi, derivanti dall’esecuzione del contratto, comprese quelle conseguenti al mancato raggiungimento dell’accordo bonario di cui dagli articoli 210 e 212 del D.lgs. 36/2023, possono essere deferite ad arbitri o al giudice ordinario. Si applicano per quanto riguarda l’arbitrato gli articoli 213 e 214 del D.lgs. 36/2023.</w:t>
      </w:r>
    </w:p>
    <w:p>
      <w:pPr>
        <w:pStyle w:val="Normal"/>
        <w:spacing w:lineRule="auto" w:line="276"/>
        <w:jc w:val="both"/>
        <w:rPr/>
      </w:pPr>
      <w:r>
        <w:rPr>
          <w:rFonts w:eastAsia="Calibri" w:cs="Arial" w:ascii="Trebuchet MS" w:hAnsi="Trebuchet MS"/>
          <w:strike w:val="false"/>
          <w:dstrike w:val="false"/>
          <w:sz w:val="22"/>
          <w:szCs w:val="22"/>
          <w:lang w:eastAsia="en-US"/>
        </w:rPr>
        <w:t>oppure</w:t>
      </w:r>
    </w:p>
    <w:p>
      <w:pPr>
        <w:pStyle w:val="Normal"/>
        <w:spacing w:lineRule="auto" w:line="276"/>
        <w:jc w:val="both"/>
        <w:rPr>
          <w:rFonts w:ascii="Trebuchet MS" w:hAnsi="Trebuchet MS" w:eastAsia="Calibri" w:cs="Arial"/>
          <w:color w:val="auto"/>
          <w:kern w:val="0"/>
          <w:sz w:val="22"/>
          <w:szCs w:val="22"/>
          <w:lang w:val="it-IT" w:eastAsia="en-US" w:bidi="ar-SA"/>
        </w:rPr>
      </w:pPr>
      <w:r>
        <w:rPr>
          <w:rFonts w:eastAsia="Calibri" w:cs="Arial" w:ascii="Trebuchet MS" w:hAnsi="Trebuchet MS"/>
          <w:color w:val="auto"/>
          <w:kern w:val="0"/>
          <w:sz w:val="22"/>
          <w:szCs w:val="22"/>
          <w:lang w:val="it-IT" w:eastAsia="en-US" w:bidi="ar-SA"/>
        </w:rPr>
        <w:t>Le parti si impegnano a risolvere amichevolmente tra loro eventuali controversie derivanti dal presente contratto .Nel caso non si dovesse raggiungere un accordo le controversie saranno deferite alla competente Autorità Giurisdizionale. Il foro competente è quello di Reggio Emilia.</w:t>
      </w:r>
    </w:p>
    <w:p>
      <w:pPr>
        <w:pStyle w:val="Normal"/>
        <w:spacing w:lineRule="auto" w:line="276"/>
        <w:jc w:val="both"/>
        <w:rPr>
          <w:rFonts w:ascii="Trebuchet MS" w:hAnsi="Trebuchet MS" w:cs="Arial"/>
          <w:sz w:val="22"/>
          <w:szCs w:val="22"/>
        </w:rPr>
      </w:pPr>
      <w:r>
        <w:rPr>
          <w:rFonts w:cs="Arial" w:ascii="Trebuchet MS" w:hAnsi="Trebuchet MS"/>
          <w:sz w:val="22"/>
          <w:szCs w:val="22"/>
        </w:rPr>
      </w:r>
    </w:p>
    <w:p>
      <w:pPr>
        <w:pStyle w:val="Normal"/>
        <w:spacing w:lineRule="auto" w:line="276"/>
        <w:jc w:val="both"/>
        <w:rPr/>
      </w:pPr>
      <w:r>
        <w:rPr>
          <w:rFonts w:eastAsia="Calibri" w:cs="Arial" w:ascii="Trebuchet MS" w:hAnsi="Trebuchet MS"/>
          <w:b/>
          <w:sz w:val="22"/>
          <w:szCs w:val="22"/>
          <w:lang w:eastAsia="en-US"/>
        </w:rPr>
        <w:t>Articolo 2</w:t>
      </w:r>
      <w:r>
        <w:rPr>
          <w:rFonts w:eastAsia="Calibri" w:cs="Arial" w:ascii="Trebuchet MS" w:hAnsi="Trebuchet MS"/>
          <w:b/>
          <w:sz w:val="22"/>
          <w:szCs w:val="22"/>
          <w:lang w:eastAsia="en-US"/>
        </w:rPr>
        <w:t>1</w:t>
      </w:r>
      <w:r>
        <w:rPr>
          <w:rFonts w:eastAsia="Calibri" w:cs="Arial" w:ascii="Trebuchet MS" w:hAnsi="Trebuchet MS"/>
          <w:b/>
          <w:sz w:val="22"/>
          <w:szCs w:val="22"/>
          <w:lang w:eastAsia="en-US"/>
        </w:rPr>
        <w:t xml:space="preserve"> – Allegati al contratto</w:t>
      </w:r>
    </w:p>
    <w:p>
      <w:pPr>
        <w:pStyle w:val="Normal"/>
        <w:spacing w:lineRule="auto" w:line="276"/>
        <w:jc w:val="both"/>
        <w:rPr/>
      </w:pPr>
      <w:r>
        <w:rPr>
          <w:rFonts w:eastAsia="Calibri" w:cs="Arial" w:ascii="Trebuchet MS" w:hAnsi="Trebuchet MS"/>
          <w:sz w:val="22"/>
          <w:szCs w:val="22"/>
          <w:lang w:eastAsia="en-US"/>
        </w:rPr>
        <w:t>Formano parte integrante e sostanziale del presente contratto i seguenti documenti non materialmente allegati allo stesso e conservati presso l’ente committente:</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sz w:val="22"/>
          <w:szCs w:val="22"/>
          <w:lang w:val="it-IT" w:eastAsia="en-US"/>
        </w:rPr>
        <w:t>capitolato speciale d’appalto;</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color w:val="auto"/>
          <w:sz w:val="22"/>
          <w:szCs w:val="22"/>
          <w:lang w:val="it-IT" w:eastAsia="en-US"/>
        </w:rPr>
        <w:t>lettera d’invito</w:t>
      </w:r>
      <w:r>
        <w:rPr>
          <w:rFonts w:eastAsia="Calibri" w:cs="Arial" w:ascii="Trebuchet MS" w:hAnsi="Trebuchet MS"/>
          <w:color w:val="3366FF"/>
          <w:sz w:val="22"/>
          <w:szCs w:val="22"/>
          <w:lang w:val="it-IT" w:eastAsia="en-US"/>
        </w:rPr>
        <w:t>;</w:t>
      </w:r>
    </w:p>
    <w:p>
      <w:pPr>
        <w:pStyle w:val="Normal"/>
        <w:numPr>
          <w:ilvl w:val="0"/>
          <w:numId w:val="3"/>
        </w:numPr>
        <w:tabs>
          <w:tab w:val="clear" w:pos="708"/>
          <w:tab w:val="left" w:pos="360" w:leader="none"/>
        </w:tabs>
        <w:spacing w:lineRule="auto" w:line="276"/>
        <w:ind w:left="360" w:hanging="360"/>
        <w:jc w:val="both"/>
        <w:rPr/>
      </w:pPr>
      <w:r>
        <w:rPr>
          <w:rFonts w:eastAsia="Calibri" w:cs="Arial" w:ascii="Trebuchet MS" w:hAnsi="Trebuchet MS"/>
          <w:sz w:val="22"/>
          <w:szCs w:val="22"/>
          <w:lang w:eastAsia="en-US"/>
        </w:rPr>
        <w:t xml:space="preserve">verbale di procedura di gara (con relativi allegati); </w:t>
      </w:r>
    </w:p>
    <w:p>
      <w:pPr>
        <w:pStyle w:val="Normal"/>
        <w:numPr>
          <w:ilvl w:val="0"/>
          <w:numId w:val="3"/>
        </w:numPr>
        <w:tabs>
          <w:tab w:val="clear" w:pos="708"/>
          <w:tab w:val="left" w:pos="360" w:leader="none"/>
        </w:tabs>
        <w:spacing w:lineRule="auto" w:line="276"/>
        <w:ind w:left="360" w:hanging="360"/>
        <w:jc w:val="both"/>
        <w:rPr/>
      </w:pPr>
      <w:r>
        <w:rPr>
          <w:rFonts w:eastAsia="Calibri" w:cs="Arial" w:ascii="Trebuchet MS" w:hAnsi="Trebuchet MS"/>
          <w:sz w:val="22"/>
          <w:szCs w:val="22"/>
          <w:lang w:eastAsia="en-US"/>
        </w:rPr>
        <w:t xml:space="preserve">provvedimento di aggiudicazione; </w:t>
      </w:r>
    </w:p>
    <w:p>
      <w:pPr>
        <w:pStyle w:val="Normal"/>
        <w:numPr>
          <w:ilvl w:val="0"/>
          <w:numId w:val="3"/>
        </w:numPr>
        <w:tabs>
          <w:tab w:val="clear" w:pos="708"/>
          <w:tab w:val="left" w:pos="360" w:leader="none"/>
        </w:tabs>
        <w:spacing w:lineRule="auto" w:line="276"/>
        <w:ind w:left="360" w:hanging="360"/>
        <w:jc w:val="both"/>
        <w:rPr/>
      </w:pPr>
      <w:r>
        <w:rPr>
          <w:rFonts w:eastAsia="Calibri" w:cs="Arial" w:ascii="Trebuchet MS" w:hAnsi="Trebuchet MS"/>
          <w:sz w:val="22"/>
          <w:szCs w:val="22"/>
          <w:lang w:eastAsia="en-US"/>
        </w:rPr>
        <w:t>offerta economica;</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sz w:val="22"/>
          <w:szCs w:val="22"/>
          <w:lang w:val="it-IT" w:eastAsia="en-US"/>
        </w:rPr>
        <w:t>rettifiche ed integrazioni, quesiti e risposte;</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color w:val="auto"/>
          <w:sz w:val="22"/>
          <w:szCs w:val="22"/>
          <w:lang w:val="it-IT" w:eastAsia="en-US"/>
        </w:rPr>
        <w:t xml:space="preserve">Polizza assicurativa n. </w:t>
      </w:r>
      <w:r>
        <w:fldChar w:fldCharType="begin">
          <w:ffData>
            <w:name w:val="Copia di Testo12 86"/>
            <w:enabled/>
            <w:calcOnExit w:val="0"/>
            <w:textInput/>
          </w:ffData>
        </w:fldChar>
      </w:r>
      <w:r>
        <w:rPr>
          <w:sz w:val="22"/>
          <w:szCs w:val="22"/>
          <w:rFonts w:eastAsia="Calibri" w:cs="Arial" w:ascii="Trebuchet MS" w:hAnsi="Trebuchet MS"/>
          <w:color w:val="auto"/>
          <w:lang w:val="it-IT" w:eastAsia="en-US"/>
        </w:rPr>
        <w:instrText xml:space="preserve"> FORMTEXT </w:instrTex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separate"/>
      </w:r>
      <w:r>
        <w:rPr>
          <w:rFonts w:eastAsia="Calibri" w:cs="Arial" w:ascii="Trebuchet MS" w:hAnsi="Trebuchet MS"/>
          <w:color w:val="auto"/>
          <w:sz w:val="22"/>
          <w:szCs w:val="22"/>
          <w:lang w:val="it-IT" w:eastAsia="en-US"/>
        </w:rPr>
        <w:t>     </w: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end"/>
      </w:r>
      <w:r>
        <w:rPr>
          <w:rFonts w:eastAsia="Calibri" w:cs="Arial" w:ascii="Trebuchet MS" w:hAnsi="Trebuchet MS"/>
          <w:color w:val="auto"/>
          <w:sz w:val="22"/>
          <w:szCs w:val="22"/>
          <w:lang w:val="it-IT" w:eastAsia="en-US"/>
        </w:rPr>
        <w:t xml:space="preserve"> dd. </w:t>
      </w:r>
      <w:r>
        <w:fldChar w:fldCharType="begin">
          <w:ffData>
            <w:name w:val="Copia di Testo12 87"/>
            <w:enabled/>
            <w:calcOnExit w:val="0"/>
            <w:textInput/>
          </w:ffData>
        </w:fldChar>
      </w:r>
      <w:r>
        <w:rPr>
          <w:sz w:val="22"/>
          <w:szCs w:val="22"/>
          <w:rFonts w:eastAsia="Calibri" w:cs="Arial" w:ascii="Trebuchet MS" w:hAnsi="Trebuchet MS"/>
          <w:color w:val="auto"/>
          <w:lang w:val="it-IT" w:eastAsia="en-US"/>
        </w:rPr>
        <w:instrText xml:space="preserve"> FORMTEXT </w:instrTex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separate"/>
      </w:r>
      <w:r>
        <w:rPr>
          <w:rFonts w:eastAsia="Calibri" w:cs="Arial" w:ascii="Trebuchet MS" w:hAnsi="Trebuchet MS"/>
          <w:color w:val="auto"/>
          <w:sz w:val="22"/>
          <w:szCs w:val="22"/>
          <w:lang w:val="it-IT" w:eastAsia="en-US"/>
        </w:rPr>
        <w:t>     </w: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end"/>
      </w:r>
      <w:r>
        <w:rPr>
          <w:rFonts w:eastAsia="Calibri" w:cs="Arial" w:ascii="Trebuchet MS" w:hAnsi="Trebuchet MS"/>
          <w:color w:val="auto"/>
          <w:sz w:val="22"/>
          <w:szCs w:val="22"/>
          <w:lang w:val="it-IT" w:eastAsia="en-US"/>
        </w:rPr>
        <w:t xml:space="preserve"> emessa da </w:t>
      </w:r>
      <w:r>
        <w:fldChar w:fldCharType="begin">
          <w:ffData>
            <w:name w:val="Copia di Testo12 88"/>
            <w:enabled/>
            <w:calcOnExit w:val="0"/>
            <w:textInput/>
          </w:ffData>
        </w:fldChar>
      </w:r>
      <w:r>
        <w:rPr>
          <w:sz w:val="22"/>
          <w:szCs w:val="22"/>
          <w:rFonts w:eastAsia="Calibri" w:cs="Arial" w:ascii="Trebuchet MS" w:hAnsi="Trebuchet MS"/>
          <w:color w:val="auto"/>
          <w:lang w:val="it-IT" w:eastAsia="en-US"/>
        </w:rPr>
        <w:instrText xml:space="preserve"> FORMTEXT </w:instrTex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separate"/>
      </w:r>
      <w:r>
        <w:rPr>
          <w:rFonts w:eastAsia="Calibri" w:cs="Arial" w:ascii="Trebuchet MS" w:hAnsi="Trebuchet MS"/>
          <w:color w:val="auto"/>
          <w:sz w:val="22"/>
          <w:szCs w:val="22"/>
          <w:lang w:val="it-IT" w:eastAsia="en-US"/>
        </w:rPr>
        <w:t>     </w: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end"/>
      </w:r>
      <w:r>
        <w:rPr>
          <w:rFonts w:eastAsia="Calibri" w:cs="Arial" w:ascii="Trebuchet MS" w:hAnsi="Trebuchet MS"/>
          <w:color w:val="auto"/>
          <w:sz w:val="22"/>
          <w:szCs w:val="22"/>
          <w:lang w:val="it-IT" w:eastAsia="en-US"/>
        </w:rPr>
        <w:t>;</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sz w:val="22"/>
          <w:szCs w:val="22"/>
          <w:lang w:val="it-IT" w:eastAsia="en-US"/>
        </w:rPr>
        <w:t xml:space="preserve">Cauzione definitiva n. </w:t>
      </w:r>
      <w:r>
        <w:fldChar w:fldCharType="begin">
          <w:ffData>
            <w:name w:val="Copia di Testo12 89"/>
            <w:enabled/>
            <w:calcOnExit w:val="0"/>
            <w:textInput/>
          </w:ffData>
        </w:fldChar>
      </w:r>
      <w:r>
        <w:rPr>
          <w:sz w:val="22"/>
          <w:szCs w:val="22"/>
          <w:rFonts w:eastAsia="Calibri" w:cs="Arial" w:ascii="Trebuchet MS" w:hAnsi="Trebuchet MS"/>
          <w:lang w:val="it-IT" w:eastAsia="en-US"/>
        </w:rPr>
        <w:instrText xml:space="preserve"> FORMTEXT </w:instrTex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separate"/>
      </w:r>
      <w:r>
        <w:rPr>
          <w:rFonts w:eastAsia="Calibri" w:cs="Arial" w:ascii="Trebuchet MS" w:hAnsi="Trebuchet MS"/>
          <w:sz w:val="22"/>
          <w:szCs w:val="22"/>
          <w:lang w:val="it-IT" w:eastAsia="en-US"/>
        </w:rPr>
        <w:t>     </w: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end"/>
      </w:r>
      <w:r>
        <w:rPr>
          <w:rFonts w:eastAsia="Calibri" w:cs="Arial" w:ascii="Trebuchet MS" w:hAnsi="Trebuchet MS"/>
          <w:sz w:val="22"/>
          <w:szCs w:val="22"/>
          <w:lang w:val="it-IT" w:eastAsia="en-US"/>
        </w:rPr>
        <w:t xml:space="preserve"> dd. </w:t>
      </w:r>
      <w:r>
        <w:fldChar w:fldCharType="begin">
          <w:ffData>
            <w:name w:val="Copia di Testo12 90"/>
            <w:enabled/>
            <w:calcOnExit w:val="0"/>
            <w:textInput/>
          </w:ffData>
        </w:fldChar>
      </w:r>
      <w:r>
        <w:rPr>
          <w:sz w:val="22"/>
          <w:szCs w:val="22"/>
          <w:rFonts w:eastAsia="Calibri" w:cs="Arial" w:ascii="Trebuchet MS" w:hAnsi="Trebuchet MS"/>
          <w:lang w:val="it-IT" w:eastAsia="en-US"/>
        </w:rPr>
        <w:instrText xml:space="preserve"> FORMTEXT </w:instrTex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separate"/>
      </w:r>
      <w:r>
        <w:rPr>
          <w:rFonts w:eastAsia="Calibri" w:cs="Arial" w:ascii="Trebuchet MS" w:hAnsi="Trebuchet MS"/>
          <w:sz w:val="22"/>
          <w:szCs w:val="22"/>
          <w:lang w:val="it-IT" w:eastAsia="en-US"/>
        </w:rPr>
        <w:t>     </w: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end"/>
      </w:r>
      <w:r>
        <w:rPr>
          <w:rFonts w:eastAsia="Calibri" w:cs="Arial" w:ascii="Trebuchet MS" w:hAnsi="Trebuchet MS"/>
          <w:sz w:val="22"/>
          <w:szCs w:val="22"/>
          <w:lang w:val="it-IT" w:eastAsia="en-US"/>
        </w:rPr>
        <w:t xml:space="preserve"> emessa da </w:t>
      </w:r>
      <w:r>
        <w:fldChar w:fldCharType="begin">
          <w:ffData>
            <w:name w:val="Copia di Testo12 91"/>
            <w:enabled/>
            <w:calcOnExit w:val="0"/>
            <w:textInput/>
          </w:ffData>
        </w:fldChar>
      </w:r>
      <w:r>
        <w:rPr>
          <w:sz w:val="22"/>
          <w:szCs w:val="22"/>
          <w:rFonts w:eastAsia="Calibri" w:cs="Arial" w:ascii="Trebuchet MS" w:hAnsi="Trebuchet MS"/>
          <w:lang w:val="it-IT" w:eastAsia="en-US"/>
        </w:rPr>
        <w:instrText xml:space="preserve"> FORMTEXT </w:instrTex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separate"/>
      </w:r>
      <w:r>
        <w:rPr>
          <w:rFonts w:eastAsia="Calibri" w:cs="Arial" w:ascii="Trebuchet MS" w:hAnsi="Trebuchet MS"/>
          <w:sz w:val="22"/>
          <w:szCs w:val="22"/>
          <w:lang w:val="it-IT" w:eastAsia="en-US"/>
        </w:rPr>
        <w:t>     </w: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end"/>
      </w:r>
      <w:r>
        <w:rPr>
          <w:rFonts w:eastAsia="Calibri" w:cs="Arial" w:ascii="Trebuchet MS" w:hAnsi="Trebuchet MS"/>
          <w:sz w:val="22"/>
          <w:szCs w:val="22"/>
          <w:lang w:val="it-IT" w:eastAsia="en-US"/>
        </w:rPr>
        <w:t>;</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sz w:val="22"/>
          <w:szCs w:val="22"/>
          <w:lang w:val="it-IT" w:eastAsia="en-US"/>
        </w:rPr>
        <w:t xml:space="preserve">Procura generale / Procura speciale n. </w:t>
      </w:r>
      <w:r>
        <w:fldChar w:fldCharType="begin">
          <w:ffData>
            <w:name w:val="Copia di Testo12 92"/>
            <w:enabled/>
            <w:calcOnExit w:val="0"/>
            <w:textInput/>
          </w:ffData>
        </w:fldChar>
      </w:r>
      <w:r>
        <w:rPr>
          <w:sz w:val="22"/>
          <w:szCs w:val="22"/>
          <w:rFonts w:eastAsia="Calibri" w:cs="Arial" w:ascii="Trebuchet MS" w:hAnsi="Trebuchet MS"/>
          <w:lang w:val="it-IT" w:eastAsia="en-US"/>
        </w:rPr>
        <w:instrText xml:space="preserve"> FORMTEXT </w:instrTex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separate"/>
      </w:r>
      <w:r>
        <w:rPr>
          <w:rFonts w:eastAsia="Calibri" w:cs="Arial" w:ascii="Trebuchet MS" w:hAnsi="Trebuchet MS"/>
          <w:sz w:val="22"/>
          <w:szCs w:val="22"/>
          <w:lang w:val="it-IT" w:eastAsia="en-US"/>
        </w:rPr>
        <w:t>     </w: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end"/>
      </w:r>
      <w:r>
        <w:rPr>
          <w:rFonts w:eastAsia="Calibri" w:cs="Arial" w:ascii="Trebuchet MS" w:hAnsi="Trebuchet MS"/>
          <w:sz w:val="22"/>
          <w:szCs w:val="22"/>
          <w:lang w:val="it-IT" w:eastAsia="en-US"/>
        </w:rPr>
        <w:t xml:space="preserve">dd. </w:t>
      </w:r>
      <w:r>
        <w:fldChar w:fldCharType="begin">
          <w:ffData>
            <w:name w:val="Copia di Testo12 93"/>
            <w:enabled/>
            <w:calcOnExit w:val="0"/>
            <w:textInput/>
          </w:ffData>
        </w:fldChar>
      </w:r>
      <w:r>
        <w:rPr>
          <w:sz w:val="22"/>
          <w:szCs w:val="22"/>
          <w:rFonts w:eastAsia="Calibri" w:cs="Arial" w:ascii="Trebuchet MS" w:hAnsi="Trebuchet MS"/>
          <w:lang w:val="it-IT" w:eastAsia="en-US"/>
        </w:rPr>
        <w:instrText xml:space="preserve"> FORMTEXT </w:instrTex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separate"/>
      </w:r>
      <w:r>
        <w:rPr>
          <w:rFonts w:eastAsia="Calibri" w:cs="Arial" w:ascii="Trebuchet MS" w:hAnsi="Trebuchet MS"/>
          <w:sz w:val="22"/>
          <w:szCs w:val="22"/>
          <w:lang w:val="it-IT" w:eastAsia="en-US"/>
        </w:rPr>
        <w:t>     </w: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end"/>
      </w:r>
      <w:r>
        <w:rPr>
          <w:rFonts w:eastAsia="Calibri" w:cs="Arial" w:ascii="Trebuchet MS" w:hAnsi="Trebuchet MS"/>
          <w:sz w:val="22"/>
          <w:szCs w:val="22"/>
          <w:lang w:val="it-IT" w:eastAsia="en-US"/>
        </w:rPr>
        <w:t xml:space="preserve">Notaio </w:t>
      </w:r>
      <w:r>
        <w:fldChar w:fldCharType="begin">
          <w:ffData>
            <w:name w:val="Copia di Testo12 94"/>
            <w:enabled/>
            <w:calcOnExit w:val="0"/>
            <w:textInput/>
          </w:ffData>
        </w:fldChar>
      </w:r>
      <w:r>
        <w:rPr>
          <w:sz w:val="22"/>
          <w:szCs w:val="22"/>
          <w:rFonts w:eastAsia="Calibri" w:cs="Arial" w:ascii="Trebuchet MS" w:hAnsi="Trebuchet MS"/>
          <w:lang w:val="it-IT" w:eastAsia="en-US"/>
        </w:rPr>
        <w:instrText xml:space="preserve"> FORMTEXT </w:instrTex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separate"/>
      </w:r>
      <w:r>
        <w:rPr>
          <w:rFonts w:eastAsia="Calibri" w:cs="Arial" w:ascii="Trebuchet MS" w:hAnsi="Trebuchet MS"/>
          <w:sz w:val="22"/>
          <w:szCs w:val="22"/>
          <w:lang w:val="it-IT" w:eastAsia="en-US"/>
        </w:rPr>
        <w:t>     </w:t>
      </w:r>
      <w:r>
        <w:rPr>
          <w:rFonts w:eastAsia="Calibri" w:cs="Arial" w:ascii="Trebuchet MS" w:hAnsi="Trebuchet MS"/>
          <w:sz w:val="22"/>
          <w:szCs w:val="22"/>
          <w:lang w:val="it-IT" w:eastAsia="en-US"/>
        </w:rPr>
      </w:r>
      <w:r>
        <w:rPr>
          <w:sz w:val="22"/>
          <w:szCs w:val="22"/>
          <w:rFonts w:eastAsia="Calibri" w:cs="Arial" w:ascii="Trebuchet MS" w:hAnsi="Trebuchet MS"/>
          <w:lang w:val="it-IT" w:eastAsia="en-US"/>
        </w:rPr>
        <w:fldChar w:fldCharType="end"/>
      </w:r>
      <w:r>
        <w:rPr>
          <w:rFonts w:eastAsia="Calibri" w:cs="Arial" w:ascii="Trebuchet MS" w:hAnsi="Trebuchet MS"/>
          <w:sz w:val="22"/>
          <w:szCs w:val="22"/>
          <w:lang w:val="it-IT" w:eastAsia="en-US"/>
        </w:rPr>
        <w:t>;</w:t>
      </w:r>
    </w:p>
    <w:p>
      <w:pPr>
        <w:pStyle w:val="NormalWeb"/>
        <w:numPr>
          <w:ilvl w:val="0"/>
          <w:numId w:val="3"/>
        </w:numPr>
        <w:tabs>
          <w:tab w:val="clear" w:pos="708"/>
          <w:tab w:val="left" w:pos="360" w:leader="none"/>
        </w:tabs>
        <w:spacing w:lineRule="auto" w:line="276" w:beforeAutospacing="0" w:before="0" w:after="0"/>
        <w:ind w:left="360" w:hanging="360"/>
        <w:jc w:val="both"/>
        <w:rPr/>
      </w:pPr>
      <w:r>
        <w:rPr>
          <w:rFonts w:eastAsia="Calibri" w:cs="Arial" w:ascii="Trebuchet MS" w:hAnsi="Trebuchet MS"/>
          <w:color w:val="auto"/>
          <w:sz w:val="22"/>
          <w:szCs w:val="22"/>
          <w:lang w:val="it-IT" w:eastAsia="en-US"/>
        </w:rPr>
        <w:t xml:space="preserve">Atto costitutivo RTI </w:t>
      </w:r>
      <w:r>
        <w:fldChar w:fldCharType="begin">
          <w:ffData>
            <w:name w:val="Copia di Testo12 95"/>
            <w:enabled/>
            <w:calcOnExit w:val="0"/>
            <w:textInput/>
          </w:ffData>
        </w:fldChar>
      </w:r>
      <w:r>
        <w:rPr>
          <w:sz w:val="22"/>
          <w:szCs w:val="22"/>
          <w:rFonts w:eastAsia="Calibri" w:cs="Arial" w:ascii="Trebuchet MS" w:hAnsi="Trebuchet MS"/>
          <w:color w:val="auto"/>
          <w:lang w:val="it-IT" w:eastAsia="en-US"/>
        </w:rPr>
        <w:instrText xml:space="preserve"> FORMTEXT </w:instrTex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separate"/>
      </w:r>
      <w:r>
        <w:rPr>
          <w:rFonts w:eastAsia="Calibri" w:cs="Arial" w:ascii="Trebuchet MS" w:hAnsi="Trebuchet MS"/>
          <w:color w:val="auto"/>
          <w:sz w:val="22"/>
          <w:szCs w:val="22"/>
          <w:lang w:val="it-IT" w:eastAsia="en-US"/>
        </w:rPr>
        <w:t>     </w:t>
      </w:r>
      <w:r>
        <w:rPr>
          <w:rFonts w:eastAsia="Calibri" w:cs="Arial" w:ascii="Trebuchet MS" w:hAnsi="Trebuchet MS"/>
          <w:color w:val="auto"/>
          <w:sz w:val="22"/>
          <w:szCs w:val="22"/>
          <w:lang w:val="it-IT" w:eastAsia="en-US"/>
        </w:rPr>
      </w:r>
      <w:r>
        <w:rPr>
          <w:sz w:val="22"/>
          <w:szCs w:val="22"/>
          <w:rFonts w:eastAsia="Calibri" w:cs="Arial" w:ascii="Trebuchet MS" w:hAnsi="Trebuchet MS"/>
          <w:color w:val="auto"/>
          <w:lang w:val="it-IT" w:eastAsia="en-US"/>
        </w:rPr>
        <w:fldChar w:fldCharType="end"/>
      </w:r>
      <w:r>
        <w:rPr>
          <w:rFonts w:eastAsia="Calibri" w:cs="Arial" w:ascii="Trebuchet MS" w:hAnsi="Trebuchet MS"/>
          <w:color w:val="auto"/>
          <w:sz w:val="22"/>
          <w:szCs w:val="22"/>
          <w:lang w:val="it-IT" w:eastAsia="en-US"/>
        </w:rPr>
        <w:t xml:space="preserve">; </w:t>
      </w:r>
    </w:p>
    <w:p>
      <w:pPr>
        <w:pStyle w:val="NormalWeb"/>
        <w:tabs>
          <w:tab w:val="clear" w:pos="708"/>
          <w:tab w:val="left" w:pos="360" w:leader="none"/>
        </w:tabs>
        <w:spacing w:lineRule="auto" w:line="276" w:beforeAutospacing="0" w:before="0" w:after="0"/>
        <w:ind w:hanging="0"/>
        <w:jc w:val="both"/>
        <w:rPr>
          <w:rFonts w:ascii="Trebuchet MS" w:hAnsi="Trebuchet MS"/>
        </w:rPr>
      </w:pPr>
      <w:r>
        <w:rPr>
          <w:rFonts w:ascii="Trebuchet MS" w:hAnsi="Trebuchet MS"/>
        </w:rPr>
      </w:r>
    </w:p>
    <w:p>
      <w:pPr>
        <w:pStyle w:val="Normal"/>
        <w:widowControl w:val="false"/>
        <w:spacing w:lineRule="auto" w:line="276"/>
        <w:jc w:val="both"/>
        <w:rPr/>
      </w:pPr>
      <w:r>
        <w:rPr>
          <w:rFonts w:cs="Arial" w:ascii="Trebuchet MS" w:hAnsi="Trebuchet MS"/>
          <w:sz w:val="22"/>
          <w:szCs w:val="22"/>
        </w:rPr>
        <w:t>Luogo, data__________                                                     Luogo, data________________</w:t>
      </w:r>
    </w:p>
    <w:p>
      <w:pPr>
        <w:pStyle w:val="Normal"/>
        <w:widowControl w:val="false"/>
        <w:spacing w:lineRule="auto" w:line="276"/>
        <w:jc w:val="both"/>
        <w:rPr/>
      </w:pPr>
      <w:r>
        <w:rPr>
          <w:rFonts w:cs="Arial" w:ascii="Trebuchet MS" w:hAnsi="Trebuchet MS"/>
          <w:sz w:val="22"/>
          <w:szCs w:val="22"/>
        </w:rPr>
        <w:t>Per l’affidatario _______________                                    Per l’</w:t>
      </w:r>
      <w:r>
        <w:rPr>
          <w:rFonts w:eastAsia="Calibri" w:cs="Arial" w:ascii="Trebuchet MS" w:hAnsi="Trebuchet MS"/>
          <w:sz w:val="22"/>
          <w:szCs w:val="22"/>
          <w:lang w:eastAsia="en-US"/>
        </w:rPr>
        <w:t>ente committente</w:t>
      </w:r>
      <w:r>
        <w:rPr>
          <w:rFonts w:cs="Arial" w:ascii="Trebuchet MS" w:hAnsi="Trebuchet MS"/>
          <w:sz w:val="22"/>
          <w:szCs w:val="22"/>
        </w:rPr>
        <w:t xml:space="preserve">: ________         </w:t>
      </w:r>
    </w:p>
    <w:p>
      <w:pPr>
        <w:pStyle w:val="Normal"/>
        <w:spacing w:lineRule="auto" w:line="276" w:before="0" w:after="113"/>
        <w:jc w:val="both"/>
        <w:rPr/>
      </w:pPr>
      <w:r>
        <w:rPr>
          <w:rFonts w:cs="Arial" w:ascii="Trebuchet MS" w:hAnsi="Trebuchet MS"/>
          <w:i/>
          <w:iCs/>
          <w:sz w:val="22"/>
          <w:szCs w:val="22"/>
        </w:rPr>
        <w:t>(sottoscritto con firma digitale)</w:t>
        <w:tab/>
        <w:tab/>
        <w:tab/>
        <w:tab/>
        <w:t>(sottoscritto con firma digitale)</w:t>
      </w:r>
    </w:p>
    <w:p>
      <w:pPr>
        <w:pStyle w:val="Normal"/>
        <w:spacing w:lineRule="auto" w:line="276" w:before="0" w:after="113"/>
        <w:jc w:val="both"/>
        <w:rPr>
          <w:rFonts w:ascii="Trebuchet MS" w:hAnsi="Trebuchet MS" w:cs="Arial"/>
          <w:sz w:val="22"/>
          <w:szCs w:val="22"/>
        </w:rPr>
      </w:pPr>
      <w:r>
        <w:rPr>
          <w:i w:val="false"/>
          <w:iCs w:val="false"/>
        </w:rPr>
      </w:r>
    </w:p>
    <w:p>
      <w:pPr>
        <w:pStyle w:val="Normal"/>
        <w:spacing w:lineRule="auto" w:line="276" w:before="0" w:after="113"/>
        <w:jc w:val="both"/>
        <w:rPr>
          <w:i w:val="false"/>
          <w:i w:val="false"/>
          <w:iCs w:val="false"/>
        </w:rPr>
      </w:pPr>
      <w:r>
        <w:rPr>
          <w:rFonts w:cs="Arial" w:ascii="Trebuchet MS" w:hAnsi="Trebuchet MS"/>
          <w:i w:val="false"/>
          <w:iCs w:val="false"/>
          <w:sz w:val="22"/>
          <w:szCs w:val="22"/>
        </w:rPr>
        <w:t>Il Segretario Generale Dott. Stefano Gandellini</w:t>
      </w:r>
    </w:p>
    <w:sectPr>
      <w:headerReference w:type="default" r:id="rId2"/>
      <w:footerReference w:type="default" r:id="rId3"/>
      <w:type w:val="nextPage"/>
      <w:pgSz w:w="11906" w:h="16838"/>
      <w:pgMar w:left="1417" w:right="1417" w:gutter="0" w:header="708" w:top="1927" w:footer="1701" w:bottom="3345"/>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swiss"/>
    <w:pitch w:val="default"/>
  </w:font>
  <w:font w:name="Trebuchet MS">
    <w:charset w:val="01"/>
    <w:family w:val="swiss"/>
    <w:pitch w:val="default"/>
  </w:font>
  <w:font w:name="Arial">
    <w:charset w:val="01"/>
    <w:family w:val="swiss"/>
    <w:pitch w:val="default"/>
  </w:font>
  <w:font w:name="Tahoma">
    <w:charset w:val="01"/>
    <w:family w:val="swiss"/>
    <w:pitch w:val="default"/>
  </w:font>
  <w:font w:name="Liberation Mono">
    <w:altName w:val="Courier New"/>
    <w:charset w:val="01"/>
    <w:family w:val="swiss"/>
    <w:pitch w:val="default"/>
  </w:font>
  <w:font w:name="ArialMT">
    <w:charset w:val="01"/>
    <w:family w:val="swiss"/>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dipagina"/>
      <w:jc w:val="center"/>
      <w:rPr/>
    </w:pPr>
    <w:r>
      <w:rPr/>
      <w:drawing>
        <wp:anchor behindDoc="1" distT="0" distB="0" distL="0" distR="0" simplePos="0" locked="0" layoutInCell="1" allowOverlap="1" relativeHeight="2">
          <wp:simplePos x="0" y="0"/>
          <wp:positionH relativeFrom="column">
            <wp:posOffset>1082675</wp:posOffset>
          </wp:positionH>
          <wp:positionV relativeFrom="paragraph">
            <wp:posOffset>-135890</wp:posOffset>
          </wp:positionV>
          <wp:extent cx="5179060" cy="410845"/>
          <wp:effectExtent l="0" t="0" r="0" b="0"/>
          <wp:wrapNone/>
          <wp:docPr id="4"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descr=""/>
                  <pic:cNvPicPr>
                    <a:picLocks noChangeAspect="1" noChangeArrowheads="1"/>
                  </pic:cNvPicPr>
                </pic:nvPicPr>
                <pic:blipFill>
                  <a:blip r:embed="rId1"/>
                  <a:srcRect l="-248" t="338" r="-248" b="11055"/>
                  <a:stretch>
                    <a:fillRect/>
                  </a:stretch>
                </pic:blipFill>
                <pic:spPr bwMode="auto">
                  <a:xfrm>
                    <a:off x="0" y="0"/>
                    <a:ext cx="5179060" cy="410845"/>
                  </a:xfrm>
                  <a:prstGeom prst="rect">
                    <a:avLst/>
                  </a:prstGeom>
                </pic:spPr>
              </pic:pic>
            </a:graphicData>
          </a:graphic>
        </wp:anchor>
      </w:drawing>
      <w:drawing>
        <wp:anchor behindDoc="1" distT="0" distB="0" distL="0" distR="0" simplePos="0" locked="0" layoutInCell="1" allowOverlap="1" relativeHeight="15">
          <wp:simplePos x="0" y="0"/>
          <wp:positionH relativeFrom="column">
            <wp:posOffset>-427990</wp:posOffset>
          </wp:positionH>
          <wp:positionV relativeFrom="paragraph">
            <wp:posOffset>-146050</wp:posOffset>
          </wp:positionV>
          <wp:extent cx="1160780" cy="465455"/>
          <wp:effectExtent l="0" t="0" r="0" b="0"/>
          <wp:wrapNone/>
          <wp:docPr id="5" name="Immagin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5" descr=""/>
                  <pic:cNvPicPr>
                    <a:picLocks noChangeAspect="1" noChangeArrowheads="1"/>
                  </pic:cNvPicPr>
                </pic:nvPicPr>
                <pic:blipFill>
                  <a:blip r:embed="rId2"/>
                  <a:srcRect l="-744" t="-1780" r="-744" b="-1780"/>
                  <a:stretch>
                    <a:fillRect/>
                  </a:stretch>
                </pic:blipFill>
                <pic:spPr bwMode="auto">
                  <a:xfrm>
                    <a:off x="0" y="0"/>
                    <a:ext cx="1160780" cy="465455"/>
                  </a:xfrm>
                  <a:prstGeom prst="rect">
                    <a:avLst/>
                  </a:prstGeom>
                </pic:spPr>
              </pic:pic>
            </a:graphicData>
          </a:graphic>
        </wp:anchor>
      </w:drawing>
    </w:r>
  </w:p>
  <w:p>
    <w:pPr>
      <w:pStyle w:val="Pidipagina"/>
      <w:jc w:val="center"/>
      <w:rPr/>
    </w:pPr>
    <w:r>
      <w:rPr/>
    </w:r>
  </w:p>
  <w:p>
    <w:pPr>
      <w:pStyle w:val="Pidipagina"/>
      <w:spacing w:before="0" w:after="113"/>
      <w:jc w:val="center"/>
      <w:rPr/>
    </w:pPr>
    <w:r>
      <w:rPr/>
      <w:fldChar w:fldCharType="begin"/>
    </w:r>
    <w:r>
      <w:rPr/>
      <w:instrText xml:space="preserve"> PAGE </w:instrText>
    </w:r>
    <w:r>
      <w:rPr/>
      <w:fldChar w:fldCharType="separate"/>
    </w:r>
    <w:r>
      <w:rPr/>
      <w:t>13</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Intestazione"/>
      <w:spacing w:before="0" w:after="113"/>
      <w:rPr>
        <w:rFonts w:ascii="Arial" w:hAnsi="Arial" w:cs="Arial"/>
        <w:sz w:val="22"/>
        <w:szCs w:val="22"/>
      </w:rPr>
    </w:pPr>
    <w:r>
      <w:drawing>
        <wp:anchor behindDoc="1" distT="0" distB="0" distL="0" distR="0" simplePos="0" locked="0" layoutInCell="0" allowOverlap="1" relativeHeight="28">
          <wp:simplePos x="0" y="0"/>
          <wp:positionH relativeFrom="column">
            <wp:posOffset>721995</wp:posOffset>
          </wp:positionH>
          <wp:positionV relativeFrom="paragraph">
            <wp:posOffset>-36830</wp:posOffset>
          </wp:positionV>
          <wp:extent cx="2656840" cy="735965"/>
          <wp:effectExtent l="0" t="0" r="0" b="0"/>
          <wp:wrapSquare wrapText="largest"/>
          <wp:docPr id="1" name="Copia di Immagine4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a di Immagine4 1" descr=""/>
                  <pic:cNvPicPr>
                    <a:picLocks noChangeAspect="1" noChangeArrowheads="1"/>
                  </pic:cNvPicPr>
                </pic:nvPicPr>
                <pic:blipFill>
                  <a:blip r:embed="rId1"/>
                  <a:srcRect l="-39" t="-147" r="-39" b="-147"/>
                  <a:stretch>
                    <a:fillRect/>
                  </a:stretch>
                </pic:blipFill>
                <pic:spPr bwMode="auto">
                  <a:xfrm>
                    <a:off x="0" y="0"/>
                    <a:ext cx="2656840" cy="735965"/>
                  </a:xfrm>
                  <a:prstGeom prst="rect">
                    <a:avLst/>
                  </a:prstGeom>
                </pic:spPr>
              </pic:pic>
            </a:graphicData>
          </a:graphic>
        </wp:anchor>
      </w:drawing>
      <w:drawing>
        <wp:anchor behindDoc="1" distT="0" distB="0" distL="0" distR="0" simplePos="0" locked="0" layoutInCell="0" allowOverlap="1" relativeHeight="41">
          <wp:simplePos x="0" y="0"/>
          <wp:positionH relativeFrom="column">
            <wp:posOffset>-274320</wp:posOffset>
          </wp:positionH>
          <wp:positionV relativeFrom="paragraph">
            <wp:posOffset>-141605</wp:posOffset>
          </wp:positionV>
          <wp:extent cx="996950" cy="903605"/>
          <wp:effectExtent l="0" t="0" r="0" b="0"/>
          <wp:wrapSquare wrapText="largest"/>
          <wp:docPr id="2" name="Copia di Immagine3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a di Immagine3 1" descr=""/>
                  <pic:cNvPicPr>
                    <a:picLocks noChangeAspect="1" noChangeArrowheads="1"/>
                  </pic:cNvPicPr>
                </pic:nvPicPr>
                <pic:blipFill>
                  <a:blip r:embed="rId2"/>
                  <a:srcRect l="-2061" t="-2267" r="-2061" b="-2267"/>
                  <a:stretch>
                    <a:fillRect/>
                  </a:stretch>
                </pic:blipFill>
                <pic:spPr bwMode="auto">
                  <a:xfrm>
                    <a:off x="0" y="0"/>
                    <a:ext cx="996950" cy="903605"/>
                  </a:xfrm>
                  <a:prstGeom prst="rect">
                    <a:avLst/>
                  </a:prstGeom>
                </pic:spPr>
              </pic:pic>
            </a:graphicData>
          </a:graphic>
        </wp:anchor>
      </w:drawing>
    </w:r>
    <w:r>
      <w:rPr>
        <w:rFonts w:cs="Arial" w:ascii="Arial" w:hAnsi="Arial"/>
        <w:sz w:val="22"/>
        <w:szCs w:val="22"/>
      </w:rPr>
      <w:t xml:space="preserve">                                                                                            </w:t>
    </w:r>
    <w:r>
      <w:rPr/>
      <w:drawing>
        <wp:inline distT="0" distB="0" distL="0" distR="0">
          <wp:extent cx="2187575" cy="458470"/>
          <wp:effectExtent l="0" t="0" r="0" b="0"/>
          <wp:docPr id="3" name="Im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4" descr=""/>
                  <pic:cNvPicPr>
                    <a:picLocks noChangeAspect="1" noChangeArrowheads="1"/>
                  </pic:cNvPicPr>
                </pic:nvPicPr>
                <pic:blipFill>
                  <a:blip r:embed="rId3"/>
                  <a:stretch>
                    <a:fillRect/>
                  </a:stretch>
                </pic:blipFill>
                <pic:spPr bwMode="auto">
                  <a:xfrm>
                    <a:off x="0" y="0"/>
                    <a:ext cx="2187575" cy="458470"/>
                  </a:xfrm>
                  <a:prstGeom prst="rect">
                    <a:avLst/>
                  </a:prstGeom>
                </pic:spPr>
              </pic:pic>
            </a:graphicData>
          </a:graphic>
        </wp:inline>
      </w:drawing>
    </w:r>
  </w:p>
  <w:p>
    <w:pPr>
      <w:pStyle w:val="Intestazione"/>
      <w:spacing w:before="0" w:after="113"/>
      <w:rPr>
        <w:rFonts w:ascii="Arial" w:hAnsi="Arial" w:cs="Arial"/>
        <w:sz w:val="22"/>
        <w:szCs w:val="22"/>
      </w:rPr>
    </w:pPr>
    <w:r>
      <w:rPr>
        <w:rFonts w:cs="Arial" w:ascii="Arial" w:hAnsi="Arial"/>
        <w:sz w:val="22"/>
        <w:szCs w:val="22"/>
      </w:rPr>
    </w:r>
  </w:p>
  <w:p>
    <w:pPr>
      <w:pStyle w:val="Intestazione"/>
      <w:spacing w:before="0" w:after="113"/>
      <w:rPr>
        <w:rFonts w:ascii="Arial" w:hAnsi="Arial" w:cs="Arial"/>
        <w:sz w:val="22"/>
        <w:szCs w:val="22"/>
      </w:rPr>
    </w:pPr>
    <w:r>
      <w:rPr>
        <w:rFonts w:cs="Arial" w:ascii="Arial" w:hAnsi="Arial"/>
        <w:sz w:val="22"/>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360"/>
        </w:tabs>
        <w:ind w:left="360" w:hanging="360"/>
      </w:pPr>
      <w:rPr>
        <w:b w:val="false"/>
        <w:bCs w:val="false"/>
        <w:rFonts w:ascii="Trebuchet MS" w:hAnsi="Trebuchet MS"/>
        <w:color w:val="auto"/>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sz w:val="20"/>
        <w:color w:val="auto"/>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113"/>
      <w:jc w:val="left"/>
    </w:pPr>
    <w:rPr>
      <w:rFonts w:ascii="Times New Roman" w:hAnsi="Times New Roman" w:eastAsia="Times New Roman" w:cs="Times New Roman"/>
      <w:color w:val="auto"/>
      <w:kern w:val="0"/>
      <w:sz w:val="24"/>
      <w:szCs w:val="24"/>
      <w:lang w:val="it-IT" w:eastAsia="de-DE" w:bidi="ar-SA"/>
    </w:rPr>
  </w:style>
  <w:style w:type="paragraph" w:styleId="Titolo2">
    <w:name w:val="Heading 2"/>
    <w:basedOn w:val="Titolo"/>
    <w:next w:val="Corpodeltesto"/>
    <w:qFormat/>
    <w:pPr>
      <w:numPr>
        <w:ilvl w:val="1"/>
        <w:numId w:val="1"/>
      </w:numPr>
      <w:spacing w:before="200" w:after="120"/>
      <w:outlineLvl w:val="1"/>
    </w:pPr>
    <w:rPr>
      <w:b/>
      <w:bCs/>
      <w:sz w:val="32"/>
      <w:szCs w:val="32"/>
    </w:rPr>
  </w:style>
  <w:style w:type="character" w:styleId="DefaultParagraphFont" w:default="1">
    <w:name w:val="Default Paragraph Font"/>
    <w:uiPriority w:val="1"/>
    <w:semiHidden/>
    <w:unhideWhenUsed/>
    <w:qFormat/>
    <w:rPr/>
  </w:style>
  <w:style w:type="character" w:styleId="Annotationreference">
    <w:name w:val="annotation reference"/>
    <w:semiHidden/>
    <w:qFormat/>
    <w:rsid w:val="003b6476"/>
    <w:rPr>
      <w:sz w:val="16"/>
      <w:szCs w:val="16"/>
    </w:rPr>
  </w:style>
  <w:style w:type="character" w:styleId="IntestazioneCarattere" w:customStyle="1">
    <w:name w:val="Intestazione Carattere"/>
    <w:basedOn w:val="DefaultParagraphFont"/>
    <w:qFormat/>
    <w:rsid w:val="00b9284d"/>
    <w:rPr>
      <w:sz w:val="24"/>
      <w:szCs w:val="24"/>
      <w:lang w:eastAsia="de-DE"/>
    </w:rPr>
  </w:style>
  <w:style w:type="character" w:styleId="PidipaginaCarattere" w:customStyle="1">
    <w:name w:val="Piè di pagina Carattere"/>
    <w:basedOn w:val="DefaultParagraphFont"/>
    <w:qFormat/>
    <w:rsid w:val="00b9284d"/>
    <w:rPr>
      <w:sz w:val="24"/>
      <w:szCs w:val="24"/>
      <w:lang w:eastAsia="de-DE"/>
    </w:rPr>
  </w:style>
  <w:style w:type="character" w:styleId="CollegamentoInternet">
    <w:name w:val="Hyperlink"/>
    <w:unhideWhenUsed/>
    <w:rsid w:val="00cc4a69"/>
    <w:rPr>
      <w:color w:val="0000FF"/>
      <w:u w:val="single"/>
    </w:rPr>
  </w:style>
  <w:style w:type="character" w:styleId="Caratteridinumerazioneverticale">
    <w:name w:val="Caratteri di numerazione verticale"/>
    <w:qFormat/>
    <w:rPr>
      <w:eastAsianLayout w:vert="true"/>
    </w:rPr>
  </w:style>
  <w:style w:type="character" w:styleId="Capolettere">
    <w:name w:val="Capolettere"/>
    <w:qFormat/>
    <w:rPr/>
  </w:style>
  <w:style w:type="character" w:styleId="Numerazionerighe">
    <w:name w:val="Line Number"/>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Usobollo" w:customStyle="1">
    <w:name w:val="usobollo"/>
    <w:basedOn w:val="Normal"/>
    <w:qFormat/>
    <w:rsid w:val="00775c96"/>
    <w:pPr>
      <w:widowControl w:val="false"/>
      <w:spacing w:lineRule="exact" w:line="567"/>
    </w:pPr>
    <w:rPr>
      <w:rFonts w:ascii="Arial" w:hAnsi="Arial"/>
      <w:szCs w:val="20"/>
      <w:lang w:val="de-DE" w:eastAsia="it-IT"/>
    </w:rPr>
  </w:style>
  <w:style w:type="paragraph" w:styleId="Testoitaliano" w:customStyle="1">
    <w:name w:val="Testo italiano"/>
    <w:basedOn w:val="Normal"/>
    <w:qFormat/>
    <w:rsid w:val="00581779"/>
    <w:pPr>
      <w:spacing w:lineRule="exact" w:line="240"/>
      <w:jc w:val="both"/>
    </w:pPr>
    <w:rPr>
      <w:rFonts w:ascii="Arial" w:hAnsi="Arial"/>
      <w:sz w:val="20"/>
      <w:szCs w:val="20"/>
      <w:lang w:eastAsia="en-US"/>
    </w:rPr>
  </w:style>
  <w:style w:type="paragraph" w:styleId="NomeCognome" w:customStyle="1">
    <w:name w:val="Nome Cognome"/>
    <w:basedOn w:val="Normal"/>
    <w:qFormat/>
    <w:rsid w:val="00581779"/>
    <w:pPr>
      <w:spacing w:lineRule="exact" w:line="240"/>
      <w:jc w:val="right"/>
    </w:pPr>
    <w:rPr>
      <w:rFonts w:ascii="Arial" w:hAnsi="Arial"/>
      <w:sz w:val="20"/>
      <w:szCs w:val="20"/>
      <w:lang w:val="de-DE" w:eastAsia="en-US"/>
    </w:rPr>
  </w:style>
  <w:style w:type="paragraph" w:styleId="BodyText2">
    <w:name w:val="Body Text 2"/>
    <w:basedOn w:val="Normal"/>
    <w:qFormat/>
    <w:rsid w:val="00581779"/>
    <w:pPr>
      <w:tabs>
        <w:tab w:val="clear" w:pos="708"/>
        <w:tab w:val="left" w:pos="1418" w:leader="none"/>
        <w:tab w:val="left" w:pos="5104" w:leader="none"/>
      </w:tabs>
      <w:jc w:val="both"/>
    </w:pPr>
    <w:rPr>
      <w:szCs w:val="20"/>
      <w:lang w:eastAsia="it-IT"/>
    </w:rPr>
  </w:style>
  <w:style w:type="paragraph" w:styleId="NormalWeb">
    <w:name w:val="Normal (Web)"/>
    <w:basedOn w:val="Normal"/>
    <w:uiPriority w:val="99"/>
    <w:qFormat/>
    <w:rsid w:val="00f7525a"/>
    <w:pPr>
      <w:spacing w:lineRule="auto" w:line="288" w:beforeAutospacing="1" w:after="142"/>
    </w:pPr>
    <w:rPr>
      <w:lang w:val="de-DE"/>
    </w:rPr>
  </w:style>
  <w:style w:type="paragraph" w:styleId="Annotationtext">
    <w:name w:val="annotation text"/>
    <w:basedOn w:val="Normal"/>
    <w:semiHidden/>
    <w:qFormat/>
    <w:rsid w:val="003b6476"/>
    <w:pPr/>
    <w:rPr>
      <w:sz w:val="20"/>
      <w:szCs w:val="20"/>
    </w:rPr>
  </w:style>
  <w:style w:type="paragraph" w:styleId="Annotationsubject">
    <w:name w:val="annotation subject"/>
    <w:basedOn w:val="Annotationtext"/>
    <w:next w:val="Annotationtext"/>
    <w:semiHidden/>
    <w:qFormat/>
    <w:rsid w:val="003b6476"/>
    <w:pPr/>
    <w:rPr>
      <w:b/>
      <w:bCs/>
    </w:rPr>
  </w:style>
  <w:style w:type="paragraph" w:styleId="BalloonText">
    <w:name w:val="Balloon Text"/>
    <w:basedOn w:val="Normal"/>
    <w:semiHidden/>
    <w:qFormat/>
    <w:rsid w:val="003b6476"/>
    <w:pPr/>
    <w:rPr>
      <w:rFonts w:ascii="Tahoma" w:hAnsi="Tahoma" w:cs="Tahoma"/>
      <w:sz w:val="16"/>
      <w:szCs w:val="16"/>
    </w:rPr>
  </w:style>
  <w:style w:type="paragraph" w:styleId="Intestazioneepidipagina">
    <w:name w:val="Intestazione e piè di pagina"/>
    <w:basedOn w:val="Normal"/>
    <w:qFormat/>
    <w:pPr/>
    <w:rPr/>
  </w:style>
  <w:style w:type="paragraph" w:styleId="Intestazione">
    <w:name w:val="Header"/>
    <w:basedOn w:val="Normal"/>
    <w:link w:val="IntestazioneCarattere"/>
    <w:rsid w:val="00b9284d"/>
    <w:pPr>
      <w:tabs>
        <w:tab w:val="clear" w:pos="708"/>
        <w:tab w:val="center" w:pos="4819" w:leader="none"/>
        <w:tab w:val="right" w:pos="9638" w:leader="none"/>
      </w:tabs>
    </w:pPr>
    <w:rPr/>
  </w:style>
  <w:style w:type="paragraph" w:styleId="Pidipagina">
    <w:name w:val="Footer"/>
    <w:basedOn w:val="Normal"/>
    <w:link w:val="PidipaginaCarattere"/>
    <w:rsid w:val="00b9284d"/>
    <w:pPr>
      <w:tabs>
        <w:tab w:val="clear" w:pos="708"/>
        <w:tab w:val="center" w:pos="4819" w:leader="none"/>
        <w:tab w:val="right" w:pos="9638" w:leader="none"/>
      </w:tabs>
    </w:pPr>
    <w:rPr/>
  </w:style>
  <w:style w:type="paragraph" w:styleId="ListParagraph">
    <w:name w:val="List Paragraph"/>
    <w:basedOn w:val="Normal"/>
    <w:uiPriority w:val="34"/>
    <w:qFormat/>
    <w:rsid w:val="0009416a"/>
    <w:pPr>
      <w:spacing w:lineRule="exact" w:line="240" w:before="0" w:after="0"/>
      <w:ind w:left="720" w:hanging="0"/>
      <w:contextualSpacing/>
      <w:jc w:val="both"/>
    </w:pPr>
    <w:rPr>
      <w:lang w:val="de-DE"/>
    </w:rPr>
  </w:style>
  <w:style w:type="paragraph" w:styleId="Testopreformattato">
    <w:name w:val="Testo preformattato"/>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3.jpe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Application>LibreOffice/7.5.4.2$Windows_X86_64 LibreOffice_project/36ccfdc35048b057fd9854c757a8b67ec53977b6</Application>
  <AppVersion>15.0000</AppVersion>
  <Pages>13</Pages>
  <Words>3720</Words>
  <Characters>23351</Characters>
  <CharactersWithSpaces>27435</CharactersWithSpaces>
  <Paragraphs>141</Paragraphs>
  <Company>prov.bz</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2023-06-29T12:05:00Z</dcterms:created>
  <dc:creator>Zanella, Anna</dc:creator>
  <dc:description/>
  <dc:language>it-IT</dc:language>
  <cp:lastModifiedBy>Paola Venturelli</cp:lastModifiedBy>
  <cp:lastPrinted>2020-09-17T09:01:00Z</cp:lastPrinted>
  <dcterms:modified xsi:type="dcterms:W3CDTF">2023-09-12T13:42:29Z</dcterms:modified>
  <cp:revision>48</cp:revision>
  <dc:subject/>
  <dc:title>SCHEMA DI CONTRATTO D’APPALTO DI LAVORI</dc:title>
</cp:coreProperties>
</file>

<file path=docProps/custom.xml><?xml version="1.0" encoding="utf-8"?>
<Properties xmlns="http://schemas.openxmlformats.org/officeDocument/2006/custom-properties" xmlns:vt="http://schemas.openxmlformats.org/officeDocument/2006/docPropsVTypes"/>
</file>