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color w:val="auto"/>
          <w:position w:val="0"/>
          <w:sz w:val="24"/>
          <w:sz w:val="24"/>
          <w:vertAlign w:val="baseline"/>
        </w:rPr>
      </w:pPr>
      <w:r>
        <w:rPr>
          <w:color w:val="auto"/>
          <w:position w:val="0"/>
          <w:sz w:val="24"/>
          <w:sz w:val="24"/>
          <w:vertAlign w:val="baseline"/>
        </w:rPr>
        <w:drawing>
          <wp:anchor behindDoc="1" distT="0" distB="0" distL="0" distR="0" simplePos="0" locked="0" layoutInCell="1" allowOverlap="1" relativeHeight="3">
            <wp:simplePos x="0" y="0"/>
            <wp:positionH relativeFrom="column">
              <wp:posOffset>-80010</wp:posOffset>
            </wp:positionH>
            <wp:positionV relativeFrom="paragraph">
              <wp:posOffset>-74930</wp:posOffset>
            </wp:positionV>
            <wp:extent cx="1209040" cy="10255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4039" t="-4720" r="-4039" b="-4720"/>
                    <a:stretch>
                      <a:fillRect/>
                    </a:stretch>
                  </pic:blipFill>
                  <pic:spPr bwMode="auto">
                    <a:xfrm>
                      <a:off x="0" y="0"/>
                      <a:ext cx="1209040" cy="1025525"/>
                    </a:xfrm>
                    <a:prstGeom prst="rect">
                      <a:avLst/>
                    </a:prstGeom>
                  </pic:spPr>
                </pic:pic>
              </a:graphicData>
            </a:graphic>
          </wp:anchor>
        </w:drawing>
      </w:r>
    </w:p>
    <w:p>
      <w:pPr>
        <w:pStyle w:val="LO-normal1"/>
        <w:keepNext w:val="false"/>
        <w:keepLines w:val="false"/>
        <w:pageBreakBefore w:val="false"/>
        <w:widowControl/>
        <w:shd w:val="clear" w:fill="auto"/>
        <w:tabs>
          <w:tab w:val="clear" w:pos="720"/>
          <w:tab w:val="left" w:pos="1985" w:leader="none"/>
          <w:tab w:val="center" w:pos="4819" w:leader="none"/>
          <w:tab w:val="right" w:pos="9638" w:leader="none"/>
        </w:tabs>
        <w:spacing w:lineRule="auto" w:line="240" w:before="0" w:after="0"/>
        <w:ind w:left="0" w:right="0" w:hanging="0"/>
        <w:jc w:val="left"/>
        <w:rPr>
          <w:color w:val="auto"/>
        </w:rPr>
      </w:pPr>
      <w:r>
        <w:rPr>
          <w:rFonts w:eastAsia="Verdana" w:cs="Verdana" w:ascii="Verdana" w:hAnsi="Verdana"/>
          <w:b/>
          <w:i w:val="false"/>
          <w:caps w:val="false"/>
          <w:smallCaps w:val="false"/>
          <w:strike w:val="false"/>
          <w:dstrike w:val="false"/>
          <w:color w:val="000000"/>
          <w:position w:val="0"/>
          <w:sz w:val="20"/>
          <w:sz w:val="20"/>
          <w:szCs w:val="20"/>
          <w:u w:val="none"/>
          <w:shd w:fill="auto" w:val="clear"/>
          <w:vertAlign w:val="baseline"/>
        </w:rPr>
        <w:tab/>
        <w:t xml:space="preserve"> Servizio </w:t>
      </w:r>
    </w:p>
    <w:p>
      <w:pPr>
        <w:pStyle w:val="LO-normal1"/>
        <w:keepNext w:val="false"/>
        <w:keepLines w:val="false"/>
        <w:pageBreakBefore w:val="false"/>
        <w:widowControl/>
        <w:shd w:val="clear" w:fill="auto"/>
        <w:tabs>
          <w:tab w:val="clear" w:pos="720"/>
          <w:tab w:val="left" w:pos="1985" w:leader="none"/>
          <w:tab w:val="center" w:pos="4819" w:leader="none"/>
          <w:tab w:val="right" w:pos="9638" w:leader="none"/>
        </w:tabs>
        <w:spacing w:lineRule="auto" w:line="240" w:before="0" w:after="0"/>
        <w:ind w:left="0" w:right="0" w:hanging="0"/>
        <w:jc w:val="left"/>
        <w:rPr>
          <w:color w:val="auto"/>
        </w:rPr>
      </w:pPr>
      <w:r>
        <w:rPr>
          <w:rFonts w:eastAsia="Verdana" w:cs="Verdana" w:ascii="Verdana" w:hAnsi="Verdana"/>
          <w:b/>
          <w:i w:val="false"/>
          <w:caps w:val="false"/>
          <w:smallCaps w:val="false"/>
          <w:strike w:val="false"/>
          <w:dstrike w:val="false"/>
          <w:color w:val="000000"/>
          <w:position w:val="0"/>
          <w:sz w:val="20"/>
          <w:sz w:val="20"/>
          <w:szCs w:val="20"/>
          <w:u w:val="none"/>
          <w:shd w:fill="auto" w:val="clear"/>
          <w:vertAlign w:val="baseline"/>
        </w:rPr>
        <w:t xml:space="preserve">                               </w:t>
      </w:r>
      <w:r>
        <w:rPr>
          <w:rFonts w:eastAsia="Verdana" w:cs="Verdana" w:ascii="Verdana" w:hAnsi="Verdana"/>
          <w:b/>
          <w:i w:val="false"/>
          <w:caps w:val="false"/>
          <w:smallCaps w:val="false"/>
          <w:strike w:val="false"/>
          <w:dstrike w:val="false"/>
          <w:color w:val="000000"/>
          <w:position w:val="0"/>
          <w:sz w:val="20"/>
          <w:sz w:val="20"/>
          <w:szCs w:val="20"/>
          <w:u w:val="none"/>
          <w:shd w:fill="auto" w:val="clear"/>
          <w:vertAlign w:val="baseline"/>
        </w:rPr>
        <w:t>Politiche di Partecipazione</w:t>
      </w:r>
    </w:p>
    <w:p>
      <w:pPr>
        <w:pStyle w:val="LO-normal1"/>
        <w:keepNext w:val="false"/>
        <w:keepLines w:val="false"/>
        <w:pageBreakBefore w:val="false"/>
        <w:widowControl/>
        <w:shd w:val="clear" w:fill="auto"/>
        <w:tabs>
          <w:tab w:val="clear" w:pos="720"/>
          <w:tab w:val="left" w:pos="1985" w:leader="none"/>
          <w:tab w:val="center" w:pos="4819" w:leader="none"/>
          <w:tab w:val="right" w:pos="9638" w:leader="none"/>
        </w:tabs>
        <w:spacing w:lineRule="auto" w:line="240" w:before="0" w:after="0"/>
        <w:ind w:left="0" w:right="0" w:hanging="0"/>
        <w:jc w:val="left"/>
        <w:rPr>
          <w:rFonts w:ascii="Trebuchet MS" w:hAnsi="Trebuchet MS" w:eastAsia="Trebuchet MS" w:cs="Trebuchet MS"/>
          <w:b/>
          <w:i w:val="false"/>
          <w:i w:val="false"/>
          <w:caps w:val="false"/>
          <w:smallCaps w:val="false"/>
          <w:strike w:val="false"/>
          <w:dstrike w:val="false"/>
          <w:color w:val="auto"/>
          <w:position w:val="0"/>
          <w:sz w:val="18"/>
          <w:sz w:val="18"/>
          <w:szCs w:val="18"/>
          <w:u w:val="none"/>
          <w:shd w:fill="auto" w:val="clear"/>
          <w:vertAlign w:val="baseline"/>
        </w:rPr>
      </w:pPr>
      <w:r>
        <w:rPr>
          <w:rFonts w:eastAsia="Trebuchet MS" w:cs="Trebuchet MS"/>
          <w:b/>
          <w:i w:val="false"/>
          <w:caps w:val="false"/>
          <w:smallCaps w:val="false"/>
          <w:strike w:val="false"/>
          <w:dstrike w:val="false"/>
          <w:color w:val="000000"/>
          <w:position w:val="0"/>
          <w:sz w:val="18"/>
          <w:sz w:val="18"/>
          <w:szCs w:val="18"/>
          <w:u w:val="none"/>
          <w:shd w:fill="auto" w:val="clear"/>
          <w:vertAlign w:val="baseline"/>
        </w:rPr>
        <mc:AlternateContent>
          <mc:Choice Requires="wps">
            <w:drawing>
              <wp:anchor behindDoc="1" distT="6350" distB="6985" distL="6985" distR="6350" simplePos="0" locked="0" layoutInCell="1" allowOverlap="1" relativeHeight="2">
                <wp:simplePos x="0" y="0"/>
                <wp:positionH relativeFrom="column">
                  <wp:posOffset>1282700</wp:posOffset>
                </wp:positionH>
                <wp:positionV relativeFrom="paragraph">
                  <wp:posOffset>50800</wp:posOffset>
                </wp:positionV>
                <wp:extent cx="4445" cy="16510"/>
                <wp:effectExtent l="6985" t="6350" r="6350" b="6985"/>
                <wp:wrapNone/>
                <wp:docPr id="2" name="Immagine1"/>
                <a:graphic xmlns:a="http://schemas.openxmlformats.org/drawingml/2006/main">
                  <a:graphicData uri="http://schemas.microsoft.com/office/word/2010/wordprocessingShape">
                    <wps:wsp>
                      <wps:cNvSpPr/>
                      <wps:spPr>
                        <a:xfrm>
                          <a:off x="0" y="0"/>
                          <a:ext cx="4320" cy="16560"/>
                        </a:xfrm>
                        <a:prstGeom prst="straightConnector1">
                          <a:avLst/>
                        </a:prstGeom>
                        <a:noFill/>
                        <a:ln cap="sq" w="9525">
                          <a:solidFill>
                            <a:srgbClr val="c5000b"/>
                          </a:solidFill>
                          <a:miter/>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Immagine1" path="m0,0l-2147483648,-2147483647e" stroked="t" o:allowincell="f" style="position:absolute;margin-left:101pt;margin-top:4pt;width:0.3pt;height:1.25pt;mso-wrap-style:none;v-text-anchor:middle" type="_x0000_t32">
                <v:fill o:detectmouseclick="t" on="false"/>
                <v:stroke color="#c5000b" weight="9360" joinstyle="miter" endcap="square"/>
                <w10:wrap type="none"/>
              </v:shape>
            </w:pict>
          </mc:Fallback>
        </mc:AlternateContent>
      </w:r>
    </w:p>
    <w:p>
      <w:pPr>
        <w:pStyle w:val="LO-normal1"/>
        <w:keepNext w:val="false"/>
        <w:keepLines w:val="false"/>
        <w:pageBreakBefore w:val="false"/>
        <w:widowControl w:val="false"/>
        <w:shd w:val="clear" w:fill="auto"/>
        <w:tabs>
          <w:tab w:val="clear" w:pos="720"/>
          <w:tab w:val="left" w:pos="4084" w:leader="none"/>
          <w:tab w:val="center" w:pos="4819" w:leader="none"/>
          <w:tab w:val="right" w:pos="9638" w:leader="none"/>
          <w:tab w:val="right" w:pos="11680" w:leader="none"/>
        </w:tabs>
        <w:spacing w:lineRule="auto" w:line="240" w:before="0" w:after="0"/>
        <w:ind w:left="2042" w:right="0" w:hanging="0"/>
        <w:jc w:val="left"/>
        <w:rPr>
          <w:color w:val="auto"/>
        </w:rPr>
      </w:pPr>
      <w:r>
        <w:rPr>
          <w:rFonts w:eastAsia="Trebuchet MS" w:cs="Trebuchet MS"/>
          <w:b w:val="false"/>
          <w:i w:val="false"/>
          <w:caps w:val="false"/>
          <w:smallCaps w:val="false"/>
          <w:strike w:val="false"/>
          <w:dstrike w:val="false"/>
          <w:color w:val="000000"/>
          <w:position w:val="0"/>
          <w:sz w:val="14"/>
          <w:sz w:val="14"/>
          <w:szCs w:val="14"/>
          <w:u w:val="none"/>
          <w:shd w:fill="auto" w:val="clear"/>
          <w:vertAlign w:val="baseline"/>
        </w:rPr>
        <w:t xml:space="preserve"> </w:t>
      </w:r>
      <w:r>
        <w:rPr>
          <w:rFonts w:eastAsia="Trebuchet MS" w:cs="Trebuchet MS"/>
          <w:b w:val="false"/>
          <w:i w:val="false"/>
          <w:caps w:val="false"/>
          <w:smallCaps w:val="false"/>
          <w:strike w:val="false"/>
          <w:dstrike w:val="false"/>
          <w:color w:val="000000"/>
          <w:position w:val="0"/>
          <w:sz w:val="14"/>
          <w:sz w:val="14"/>
          <w:szCs w:val="14"/>
          <w:u w:val="none"/>
          <w:shd w:fill="auto" w:val="clear"/>
          <w:vertAlign w:val="baseline"/>
        </w:rPr>
        <w:t>P.zza Prampolini, 1 –  42121 Reggio Emilia   tel. 0522 456158</w:t>
      </w:r>
    </w:p>
    <w:p>
      <w:pPr>
        <w:pStyle w:val="LO-normal1"/>
        <w:keepNext w:val="false"/>
        <w:keepLines w:val="false"/>
        <w:pageBreakBefore w:val="false"/>
        <w:widowControl w:val="false"/>
        <w:shd w:val="clear" w:fill="auto"/>
        <w:tabs>
          <w:tab w:val="clear" w:pos="720"/>
          <w:tab w:val="left" w:pos="4084" w:leader="none"/>
          <w:tab w:val="center" w:pos="4819" w:leader="none"/>
          <w:tab w:val="right" w:pos="9638" w:leader="none"/>
          <w:tab w:val="right" w:pos="11680" w:leader="none"/>
        </w:tabs>
        <w:spacing w:lineRule="auto" w:line="240" w:before="0" w:after="0"/>
        <w:ind w:left="2042" w:right="0" w:hanging="0"/>
        <w:jc w:val="left"/>
        <w:rPr>
          <w:rFonts w:ascii="Trebuchet MS" w:hAnsi="Trebuchet MS" w:eastAsia="Trebuchet MS" w:cs="Trebuchet MS"/>
          <w:b w:val="false"/>
          <w:i w:val="false"/>
          <w:i w:val="false"/>
          <w:caps w:val="false"/>
          <w:smallCaps w:val="false"/>
          <w:strike w:val="false"/>
          <w:dstrike w:val="false"/>
          <w:color w:val="auto"/>
          <w:position w:val="0"/>
          <w:sz w:val="14"/>
          <w:sz w:val="14"/>
          <w:szCs w:val="14"/>
          <w:u w:val="none"/>
          <w:shd w:fill="auto" w:val="clear"/>
          <w:vertAlign w:val="baseline"/>
        </w:rPr>
      </w:pPr>
      <w:r>
        <w:rPr>
          <w:rFonts w:eastAsia="Trebuchet MS" w:cs="Trebuchet MS"/>
          <w:b w:val="false"/>
          <w:i w:val="false"/>
          <w:caps w:val="false"/>
          <w:smallCaps w:val="false"/>
          <w:strike w:val="false"/>
          <w:dstrike w:val="false"/>
          <w:color w:val="000000"/>
          <w:position w:val="0"/>
          <w:sz w:val="14"/>
          <w:sz w:val="14"/>
          <w:szCs w:val="14"/>
          <w:u w:val="none"/>
          <w:shd w:fill="auto" w:val="clear"/>
          <w:vertAlign w:val="baseline"/>
        </w:rPr>
      </w:r>
    </w:p>
    <w:p>
      <w:pPr>
        <w:pStyle w:val="LO-normal1"/>
        <w:keepNext w:val="false"/>
        <w:keepLines w:val="false"/>
        <w:pageBreakBefore w:val="false"/>
        <w:widowControl w:val="false"/>
        <w:shd w:val="clear" w:fill="auto"/>
        <w:tabs>
          <w:tab w:val="clear" w:pos="720"/>
          <w:tab w:val="left" w:pos="4084" w:leader="none"/>
          <w:tab w:val="center" w:pos="4819" w:leader="none"/>
          <w:tab w:val="right" w:pos="9638" w:leader="none"/>
          <w:tab w:val="right" w:pos="11680" w:leader="none"/>
        </w:tabs>
        <w:spacing w:lineRule="auto" w:line="240" w:before="0" w:after="0"/>
        <w:ind w:left="2042" w:right="0" w:hanging="0"/>
        <w:jc w:val="left"/>
        <w:rPr>
          <w:rFonts w:ascii="Trebuchet MS" w:hAnsi="Trebuchet MS" w:eastAsia="Trebuchet MS" w:cs="Trebuchet MS"/>
          <w:b w:val="false"/>
          <w:i w:val="false"/>
          <w:i w:val="false"/>
          <w:caps w:val="false"/>
          <w:smallCaps w:val="false"/>
          <w:strike w:val="false"/>
          <w:dstrike w:val="false"/>
          <w:color w:val="auto"/>
          <w:position w:val="0"/>
          <w:sz w:val="14"/>
          <w:sz w:val="14"/>
          <w:szCs w:val="14"/>
          <w:u w:val="none"/>
          <w:shd w:fill="auto" w:val="clear"/>
          <w:vertAlign w:val="baseline"/>
        </w:rPr>
      </w:pPr>
      <w:r>
        <w:rPr>
          <w:rFonts w:eastAsia="Trebuchet MS" w:cs="Trebuchet MS"/>
          <w:b w:val="false"/>
          <w:i w:val="false"/>
          <w:caps w:val="false"/>
          <w:smallCaps w:val="false"/>
          <w:strike w:val="false"/>
          <w:dstrike w:val="false"/>
          <w:color w:val="000000"/>
          <w:position w:val="0"/>
          <w:sz w:val="14"/>
          <w:sz w:val="14"/>
          <w:szCs w:val="14"/>
          <w:u w:val="none"/>
          <w:shd w:fill="auto" w:val="clear"/>
          <w:vertAlign w:val="baseline"/>
        </w:rPr>
      </w:r>
    </w:p>
    <w:p>
      <w:pPr>
        <w:pStyle w:val="LO-normal1"/>
        <w:jc w:val="center"/>
        <w:rPr>
          <w:color w:val="auto"/>
        </w:rPr>
      </w:pPr>
      <w:r>
        <w:rPr>
          <w:rFonts w:eastAsia="Arial" w:cs="Arial" w:ascii="Arial" w:hAnsi="Arial"/>
          <w:b/>
          <w:color w:val="auto"/>
          <w:position w:val="0"/>
          <w:sz w:val="20"/>
          <w:sz w:val="20"/>
          <w:szCs w:val="20"/>
          <w:vertAlign w:val="baseline"/>
        </w:rPr>
        <w:t>SCHEMA DI CONVENZIONE A VALERE TRA:</w:t>
      </w:r>
    </w:p>
    <w:p>
      <w:pPr>
        <w:pStyle w:val="LO-normal1"/>
        <w:jc w:val="center"/>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spacing w:lineRule="auto" w:line="240" w:before="0" w:after="0"/>
        <w:jc w:val="both"/>
        <w:rPr>
          <w:color w:val="auto"/>
        </w:rPr>
      </w:pPr>
      <w:r>
        <w:rPr>
          <w:rFonts w:eastAsia="Arial" w:cs="Arial" w:ascii="Arial" w:hAnsi="Arial"/>
          <w:b/>
          <w:color w:val="auto"/>
          <w:position w:val="0"/>
          <w:sz w:val="20"/>
          <w:sz w:val="20"/>
          <w:szCs w:val="20"/>
          <w:vertAlign w:val="baseline"/>
        </w:rPr>
        <w:t xml:space="preserve">Comune di Reggio Emilia, </w:t>
      </w:r>
      <w:r>
        <w:rPr>
          <w:rFonts w:eastAsia="Arial" w:cs="Arial" w:ascii="Arial" w:hAnsi="Arial"/>
          <w:b w:val="false"/>
          <w:color w:val="auto"/>
          <w:position w:val="0"/>
          <w:sz w:val="20"/>
          <w:sz w:val="20"/>
          <w:szCs w:val="20"/>
          <w:vertAlign w:val="baseline"/>
        </w:rPr>
        <w:t xml:space="preserve">con sede in Reggio nell'Emilia RE alla piazza Camillo Prampolini 1, codice fiscale e partita iva 00145920351, indirizzo posta elettronica certificata - PEC comune.reggioemilia@cert.provincia.re.it, agente in persona di dott.ssa Nicoletta Levi, in qualità di </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Dirigente del Servizio Policy Politiche di Partecipazione e Responsabile del Procedimento;</w:t>
      </w:r>
    </w:p>
    <w:p>
      <w:pPr>
        <w:pStyle w:val="LO-normal1"/>
        <w:spacing w:lineRule="auto" w:line="240" w:before="0" w:after="0"/>
        <w:jc w:val="center"/>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keepNext w:val="false"/>
        <w:keepLines w:val="false"/>
        <w:pageBreakBefore w:val="false"/>
        <w:widowControl w:val="false"/>
        <w:shd w:val="clear" w:fill="auto"/>
        <w:spacing w:lineRule="auto" w:line="240" w:before="0" w:after="0"/>
        <w:ind w:left="7" w:right="0" w:hanging="0"/>
        <w:jc w:val="both"/>
        <w:rPr>
          <w:color w:val="auto"/>
        </w:rPr>
      </w:pP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Maria Cecilia Azzali</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nata a Reggio Emilia il 03.03.1983, residente in via Emilia S. Pietro 53, 4121 Reggio Emilia, C.I AV 7771990, in qualità di “concessionaria”,</w:t>
      </w:r>
    </w:p>
    <w:p>
      <w:pPr>
        <w:pStyle w:val="LO-normal1"/>
        <w:keepNext w:val="false"/>
        <w:keepLines w:val="false"/>
        <w:pageBreakBefore w:val="false"/>
        <w:widowControl w:val="false"/>
        <w:shd w:val="clear" w:fill="auto"/>
        <w:spacing w:lineRule="auto" w:line="240" w:before="0" w:after="0"/>
        <w:ind w:left="7" w:right="0" w:hanging="0"/>
        <w:jc w:val="both"/>
        <w:rPr>
          <w:rFonts w:ascii="Arial" w:hAnsi="Arial" w:eastAsia="Arial" w:cs="Arial"/>
          <w:b w:val="false"/>
          <w:i w:val="false"/>
          <w:i w:val="false"/>
          <w:caps w:val="false"/>
          <w:smallCaps w:val="false"/>
          <w:strike w:val="false"/>
          <w:dstrike w:val="false"/>
          <w:color w:val="auto"/>
          <w:position w:val="0"/>
          <w:sz w:val="20"/>
          <w:sz w:val="20"/>
          <w:szCs w:val="20"/>
          <w:u w:val="none"/>
          <w:shd w:fill="auto" w:val="clear"/>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r>
    </w:p>
    <w:p>
      <w:pPr>
        <w:pStyle w:val="LO-normal1"/>
        <w:spacing w:lineRule="auto" w:line="276"/>
        <w:jc w:val="both"/>
        <w:rPr>
          <w:color w:val="auto"/>
        </w:rPr>
      </w:pPr>
      <w:r>
        <w:rPr>
          <w:rFonts w:eastAsia="Arial" w:cs="Arial" w:ascii="Arial" w:hAnsi="Arial"/>
          <w:color w:val="auto"/>
          <w:position w:val="0"/>
          <w:sz w:val="20"/>
          <w:sz w:val="20"/>
          <w:szCs w:val="20"/>
          <w:vertAlign w:val="baseline"/>
        </w:rPr>
        <w:t>in seguito denominate “le Parti”, per lo svolgimento delle attività correlate al progetto “Botteghe di Quartiere”.</w:t>
      </w:r>
    </w:p>
    <w:p>
      <w:pPr>
        <w:pStyle w:val="LO-normal1"/>
        <w:jc w:val="center"/>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 xml:space="preserve">* * * </w:t>
      </w:r>
    </w:p>
    <w:p>
      <w:pPr>
        <w:pStyle w:val="LO-normal1"/>
        <w:spacing w:lineRule="auto" w:line="240" w:before="0" w:after="0"/>
        <w:jc w:val="both"/>
        <w:rPr>
          <w:color w:val="auto"/>
        </w:rPr>
      </w:pPr>
      <w:r>
        <w:rPr>
          <w:rFonts w:eastAsia="Arial" w:cs="Arial" w:ascii="Arial" w:hAnsi="Arial"/>
          <w:b/>
          <w:color w:val="auto"/>
          <w:position w:val="0"/>
          <w:sz w:val="20"/>
          <w:sz w:val="20"/>
          <w:szCs w:val="20"/>
          <w:vertAlign w:val="baseline"/>
        </w:rPr>
        <w:t>Le Parti sopra indicate</w:t>
      </w:r>
    </w:p>
    <w:p>
      <w:pPr>
        <w:pStyle w:val="LO-normal1"/>
        <w:spacing w:lineRule="auto" w:line="240" w:before="0" w:after="0"/>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jc w:val="center"/>
        <w:rPr>
          <w:color w:val="auto"/>
        </w:rPr>
      </w:pPr>
      <w:r>
        <w:rPr>
          <w:rFonts w:eastAsia="Arial" w:cs="Arial" w:ascii="Arial" w:hAnsi="Arial"/>
          <w:b/>
          <w:color w:val="000000"/>
          <w:position w:val="0"/>
          <w:sz w:val="20"/>
          <w:sz w:val="20"/>
          <w:szCs w:val="20"/>
          <w:shd w:fill="auto" w:val="clear"/>
          <w:vertAlign w:val="baseline"/>
        </w:rPr>
        <w:t>PREMESSO CHE:</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Al fine di favorire l’integrazione, l’innovazione e l’aggregazione sociale, parallelamente al recupero e alla valorizzazione di alcuni immobili nella disponibilità del patrimonio comunale e attualmente in disuso, nel rispetto dei principi di pluralismo e differenziazione e di valorizzazione delle risorse locali esistenti, il Comune di Reggio Emilia ha inteso concedere in uso temporaneo alcuni suoi locali per ospitare le attività correlate al progetto</w:t>
      </w: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 xml:space="preserve"> “Botteghe di Quartiere”</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 promosso dal Servizio Policy Politiche di Partecipazione;</w:t>
      </w:r>
    </w:p>
    <w:p>
      <w:pPr>
        <w:pStyle w:val="LO-normal1"/>
        <w:numPr>
          <w:ilvl w:val="0"/>
          <w:numId w:val="3"/>
        </w:numPr>
        <w:ind w:left="720" w:hanging="360"/>
        <w:jc w:val="both"/>
        <w:rPr>
          <w:color w:val="auto"/>
        </w:rPr>
      </w:pPr>
      <w:r>
        <w:rPr>
          <w:rFonts w:eastAsia="Arial" w:cs="Arial" w:ascii="Arial" w:hAnsi="Arial"/>
          <w:b w:val="false"/>
          <w:color w:val="auto"/>
          <w:position w:val="0"/>
          <w:sz w:val="20"/>
          <w:sz w:val="20"/>
          <w:szCs w:val="20"/>
          <w:vertAlign w:val="baseline"/>
        </w:rPr>
        <w:t xml:space="preserve">operativamente, le “Botteghe di quartiere” sono concepite come luoghi di riferimento per la comunità dove è possibile incontrarsi per scambiare e acquisire conoscenze utili per accompagnare la trasformazione della città a misura d’uomo, per favorire la formazione, l’integrazione sociale, l’empowerment individuale e collettivo; collocate in spazi di proprietà del Comune e  in luoghi di forte passaggio, con una relazione diretta con la strada e con lo spazio pubblico, le Botteghe </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propongono attività, laboratori, workshops, incontri di diffusione e scambio di conoscenza, eventi su temi legati a competenze specifiche;</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con DGC ID 32 del 03.03.2022 si è provveduto all’assegnazione ai servizi Policy Politiche di Partecipazione e Servizio Servizi Sociali di immobili comunali e in comodato d’uso, per l’espletamento di iniziative di pubblico interesse promosse dai medesimi Servizi;</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in particolare sono stati assegnati al Servizio Policy Politiche di Partecipazione i seguenti immobili, individuati come sedi per l’attuazione del progetto “Botteghe di Quartiere” di cui sopra:</w:t>
      </w:r>
    </w:p>
    <w:p>
      <w:pPr>
        <w:pStyle w:val="LO-normal1"/>
        <w:ind w:left="720" w:right="0" w:hanging="0"/>
        <w:jc w:val="both"/>
        <w:rPr>
          <w:color w:val="auto"/>
        </w:rPr>
      </w:pPr>
      <w:r>
        <w:rPr>
          <w:rFonts w:eastAsia="Arial" w:cs="Arial" w:ascii="Arial" w:hAnsi="Arial"/>
          <w:color w:val="auto"/>
          <w:position w:val="0"/>
          <w:sz w:val="20"/>
          <w:sz w:val="20"/>
          <w:szCs w:val="20"/>
          <w:highlight w:val="white"/>
          <w:vertAlign w:val="baseline"/>
        </w:rPr>
        <w:t>-</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 </w:t>
      </w:r>
      <w:r>
        <w:rPr>
          <w:rFonts w:eastAsia="Arial" w:cs="Arial" w:ascii="Arial" w:hAnsi="Arial"/>
          <w:color w:val="auto"/>
          <w:position w:val="0"/>
          <w:sz w:val="20"/>
          <w:sz w:val="20"/>
          <w:szCs w:val="20"/>
          <w:highlight w:val="white"/>
          <w:vertAlign w:val="baseline"/>
        </w:rPr>
        <w:t xml:space="preserve">n. </w:t>
      </w:r>
      <w:r>
        <w:rPr>
          <w:rFonts w:eastAsia="Arial" w:cs="Arial" w:ascii="Arial" w:hAnsi="Arial"/>
          <w:b/>
          <w:color w:val="auto"/>
          <w:position w:val="0"/>
          <w:sz w:val="20"/>
          <w:sz w:val="20"/>
          <w:szCs w:val="20"/>
          <w:highlight w:val="white"/>
          <w:vertAlign w:val="baseline"/>
        </w:rPr>
        <w:t>2 immobili siti in viale S. Pietro Martire 2/E</w:t>
      </w:r>
      <w:r>
        <w:rPr>
          <w:rFonts w:eastAsia="Arial" w:cs="Arial" w:ascii="Arial" w:hAnsi="Arial"/>
          <w:color w:val="auto"/>
          <w:position w:val="0"/>
          <w:sz w:val="20"/>
          <w:sz w:val="20"/>
          <w:szCs w:val="20"/>
          <w:highlight w:val="white"/>
          <w:vertAlign w:val="baseline"/>
        </w:rPr>
        <w:t xml:space="preserve"> (locale principale e locale di servizio) identificati al Catasto sul Foglio 125 come porzione dei mappali 324/345/346/357/366 di categoria B/4 ;</w:t>
      </w:r>
    </w:p>
    <w:p>
      <w:pPr>
        <w:pStyle w:val="LO-normal1"/>
        <w:ind w:left="720" w:right="0" w:hanging="0"/>
        <w:jc w:val="both"/>
        <w:rPr>
          <w:color w:val="auto"/>
        </w:rPr>
      </w:pPr>
      <w:r>
        <w:rPr>
          <w:rFonts w:eastAsia="Arial" w:cs="Arial" w:ascii="Arial" w:hAnsi="Arial"/>
          <w:strike w:val="false"/>
          <w:dstrike w:val="false"/>
          <w:color w:val="auto"/>
          <w:position w:val="0"/>
          <w:sz w:val="20"/>
          <w:sz w:val="20"/>
          <w:szCs w:val="20"/>
          <w:highlight w:val="white"/>
          <w:u w:val="none"/>
          <w:vertAlign w:val="baseline"/>
        </w:rPr>
        <w:t>- n. 1</w:t>
      </w:r>
      <w:r>
        <w:rPr>
          <w:rFonts w:eastAsia="Arial" w:cs="Arial" w:ascii="Arial" w:hAnsi="Arial"/>
          <w:b/>
          <w:strike w:val="false"/>
          <w:dstrike w:val="false"/>
          <w:color w:val="auto"/>
          <w:position w:val="0"/>
          <w:sz w:val="20"/>
          <w:sz w:val="20"/>
          <w:szCs w:val="20"/>
          <w:highlight w:val="white"/>
          <w:u w:val="none"/>
          <w:vertAlign w:val="baseline"/>
        </w:rPr>
        <w:t xml:space="preserve"> immobile sito in via Fontana 21/A</w:t>
      </w:r>
      <w:r>
        <w:rPr>
          <w:rFonts w:eastAsia="Arial" w:cs="Arial" w:ascii="Arial" w:hAnsi="Arial"/>
          <w:strike w:val="false"/>
          <w:dstrike w:val="false"/>
          <w:color w:val="auto"/>
          <w:position w:val="0"/>
          <w:sz w:val="20"/>
          <w:sz w:val="20"/>
          <w:szCs w:val="20"/>
          <w:highlight w:val="white"/>
          <w:u w:val="none"/>
          <w:vertAlign w:val="baseline"/>
        </w:rPr>
        <w:t xml:space="preserve"> identificato al Catasto Fabbricati sul Foglio 210 col mappale 134 sub. 51 di categoria A/10 ;</w:t>
      </w:r>
    </w:p>
    <w:p>
      <w:pPr>
        <w:pStyle w:val="LO-normal1"/>
        <w:ind w:left="720" w:right="0" w:hanging="0"/>
        <w:jc w:val="both"/>
        <w:rPr>
          <w:color w:val="auto"/>
        </w:rPr>
      </w:pPr>
      <w:r>
        <w:rPr>
          <w:rFonts w:eastAsia="Arial" w:cs="Arial" w:ascii="Arial" w:hAnsi="Arial"/>
          <w:strike w:val="false"/>
          <w:dstrike w:val="false"/>
          <w:color w:val="auto"/>
          <w:position w:val="0"/>
          <w:sz w:val="20"/>
          <w:sz w:val="20"/>
          <w:szCs w:val="20"/>
          <w:highlight w:val="white"/>
          <w:u w:val="none"/>
          <w:vertAlign w:val="baseline"/>
        </w:rPr>
        <w:t>- n. 1</w:t>
      </w:r>
      <w:r>
        <w:rPr>
          <w:rFonts w:eastAsia="Arial" w:cs="Arial" w:ascii="Arial" w:hAnsi="Arial"/>
          <w:b/>
          <w:strike w:val="false"/>
          <w:dstrike w:val="false"/>
          <w:color w:val="auto"/>
          <w:position w:val="0"/>
          <w:sz w:val="20"/>
          <w:sz w:val="20"/>
          <w:szCs w:val="20"/>
          <w:highlight w:val="white"/>
          <w:u w:val="none"/>
          <w:vertAlign w:val="baseline"/>
        </w:rPr>
        <w:t xml:space="preserve"> immobile sito in via Terrachini 18</w:t>
      </w:r>
      <w:r>
        <w:rPr>
          <w:rFonts w:eastAsia="Arial" w:cs="Arial" w:ascii="Arial" w:hAnsi="Arial"/>
          <w:strike w:val="false"/>
          <w:dstrike w:val="false"/>
          <w:color w:val="auto"/>
          <w:position w:val="0"/>
          <w:sz w:val="20"/>
          <w:sz w:val="20"/>
          <w:szCs w:val="20"/>
          <w:highlight w:val="white"/>
          <w:u w:val="none"/>
          <w:vertAlign w:val="baseline"/>
        </w:rPr>
        <w:t xml:space="preserve"> (casetta ex Polveriera) identificato al Catasto Fabbricati sul Foglio 155 col mappale 142 sub.2 di categoria C/2, classe 5 ;</w:t>
      </w:r>
    </w:p>
    <w:p>
      <w:pPr>
        <w:pStyle w:val="LO-normal1"/>
        <w:numPr>
          <w:ilvl w:val="0"/>
          <w:numId w:val="3"/>
        </w:numPr>
        <w:ind w:left="720" w:hanging="360"/>
        <w:jc w:val="both"/>
        <w:rPr>
          <w:color w:val="auto"/>
        </w:rPr>
      </w:pPr>
      <w:r>
        <w:rPr>
          <w:rFonts w:eastAsia="Arial" w:cs="Arial" w:ascii="Arial" w:hAnsi="Arial"/>
          <w:color w:val="auto"/>
          <w:position w:val="0"/>
          <w:sz w:val="20"/>
          <w:sz w:val="20"/>
          <w:szCs w:val="20"/>
          <w:highlight w:val="white"/>
          <w:vertAlign w:val="baseline"/>
        </w:rPr>
        <w:t xml:space="preserve">con Provvedimento Dirigenziale RUAD n. 440 del 14.03.2022 si è provveduto ad approvare l’Avviso pubblico per la richiesta di manifestazione di interesse finalizzata al progetto “Botteghe di quartiere”, avente come </w:t>
      </w:r>
      <w:r>
        <w:rPr>
          <w:rFonts w:eastAsia="Arial" w:cs="Arial" w:ascii="Arial" w:hAnsi="Arial"/>
          <w:strike w:val="false"/>
          <w:dstrike w:val="false"/>
          <w:color w:val="auto"/>
          <w:position w:val="0"/>
          <w:sz w:val="20"/>
          <w:sz w:val="20"/>
          <w:szCs w:val="20"/>
          <w:highlight w:val="white"/>
          <w:u w:val="none"/>
          <w:vertAlign w:val="baseline"/>
        </w:rPr>
        <w:t xml:space="preserve">termine di scadenza la data del 04.04.2022; </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con Provvedimento Dirigenziale RUAD n. 621 del 12.04.2022 si è proceduto ad approvare il Verbale dei lavori del RUP in merito all’esame di ammissibilità delle domande di partecipazione pervenute – 1^ seduta – PG n. 2022/92742;</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Con DD 804 del 09/05/22 si è provveduto ad approvare il verbale dei lavori del RUP in merito alla valutazione delle domande ammesse e della relativa graduatoria finale - 2^ seduta; </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alla luce della graduatoria, i soggetti selezionati come concessionari degli immobili sono risultati i seguenti: </w:t>
      </w:r>
    </w:p>
    <w:p>
      <w:pPr>
        <w:pStyle w:val="LO-normal1"/>
        <w:ind w:left="720" w:right="0" w:hanging="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 </w:t>
      </w: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Maria Cecilia Azzali: locale Ex Polveriera: Corpo di Guardia via Terrachini, 18 (ex LIPU);</w:t>
      </w:r>
    </w:p>
    <w:p>
      <w:pPr>
        <w:pStyle w:val="LO-normal1"/>
        <w:ind w:left="720" w:right="0" w:hanging="0"/>
        <w:jc w:val="both"/>
        <w:rPr>
          <w:color w:val="auto"/>
        </w:rPr>
      </w:pP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 Claudio Bassi: locali ex meccanico/deposito biciclette: via S. Pietro Martire, 2/E;</w:t>
      </w:r>
    </w:p>
    <w:p>
      <w:pPr>
        <w:pStyle w:val="LO-normal1"/>
        <w:ind w:left="720" w:right="0" w:hanging="0"/>
        <w:jc w:val="both"/>
        <w:rPr>
          <w:color w:val="auto"/>
        </w:rPr>
      </w:pP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 Ambra Capriotti: locale in via Fontana, 21/a;</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con Determinazione Dirigenziale RUD 1394 del 13/12/22 si è provveduto all’ affidamento diretto - ai sensi dell’ art. 1, co. 2 lettera a) della Legge 120/2020 e ss.mm.ii. - dei lavori di manutenzione ordinaria degli immobili comunali da adibire al progetto “Botteghe di quartiere” sopra indicati; </w:t>
      </w:r>
      <w:bookmarkStart w:id="0" w:name="bookmark=id.gjdgxs"/>
      <w:bookmarkEnd w:id="0"/>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in data 30/03/2023 è stato redatto e sottoscritto dal direttore dei lavori e dall’impresa esecutrice il verbale di ultimazione e constatazione dello stato dei lavori ai sensi dell’art. 12 DM 07/02/2018 n. 49, protocollato in atti dal Comune al PG/2023/0086716 del 30/03/2023;</w:t>
      </w:r>
    </w:p>
    <w:p>
      <w:pPr>
        <w:pStyle w:val="LO-normal1"/>
        <w:numPr>
          <w:ilvl w:val="0"/>
          <w:numId w:val="3"/>
        </w:numPr>
        <w:ind w:left="720" w:hanging="360"/>
        <w:jc w:val="both"/>
        <w:rPr>
          <w:color w:val="auto"/>
        </w:rPr>
      </w:pP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i</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n data 30/03/2023 è stato redatto e sottoscritto dal direttore dei lavori e dal RUP il Certificato di Regolare Esecuzione ai sensi del Decreto n. 49 del 7 marzo 2018, art.15, protocollato in atti dal Comune al PG/2023/0086739 del 30/03/2023.</w:t>
      </w:r>
    </w:p>
    <w:p>
      <w:pPr>
        <w:pStyle w:val="LO-normal1"/>
        <w:ind w:left="720" w:right="0" w:hanging="0"/>
        <w:jc w:val="both"/>
        <w:rPr>
          <w:color w:val="auto"/>
          <w:position w:val="0"/>
          <w:sz w:val="24"/>
          <w:sz w:val="24"/>
          <w:vertAlign w:val="baseline"/>
        </w:rPr>
      </w:pPr>
      <w:r>
        <w:rPr>
          <w:color w:val="auto"/>
          <w:position w:val="0"/>
          <w:sz w:val="24"/>
          <w:sz w:val="24"/>
          <w:vertAlign w:val="baseline"/>
        </w:rPr>
      </w:r>
    </w:p>
    <w:p>
      <w:pPr>
        <w:pStyle w:val="LO-normal1"/>
        <w:ind w:left="720" w:right="0" w:hanging="0"/>
        <w:jc w:val="center"/>
        <w:rPr>
          <w:color w:val="auto"/>
        </w:rPr>
      </w:pPr>
      <w:r>
        <w:rPr>
          <w:rFonts w:eastAsia="Arial" w:cs="Arial" w:ascii="Arial" w:hAnsi="Arial"/>
          <w:b/>
          <w:i w:val="false"/>
          <w:caps w:val="false"/>
          <w:smallCaps w:val="false"/>
          <w:strike w:val="false"/>
          <w:dstrike w:val="false"/>
          <w:color w:val="auto"/>
          <w:position w:val="0"/>
          <w:sz w:val="20"/>
          <w:sz w:val="20"/>
          <w:szCs w:val="20"/>
          <w:highlight w:val="white"/>
          <w:u w:val="none"/>
          <w:vertAlign w:val="baseline"/>
        </w:rPr>
        <w:t>CONSIDERATO CHE:</w:t>
      </w:r>
    </w:p>
    <w:p>
      <w:pPr>
        <w:pStyle w:val="LO-normal1"/>
        <w:numPr>
          <w:ilvl w:val="0"/>
          <w:numId w:val="3"/>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l’art. 11 dell’Avviso pubblico di richiesta manifestazione di interesse citato in premessa recita che “con gli assegnatari verrà stipulata una convenzione in cui saranno definite la durata, le modalità di utilizzo degli spazi in relazione ai contenuti della proposta. Nella convenzione saranno declinati gli indicatori ai fini della rendicontazione sociale delle attività”.</w:t>
      </w:r>
    </w:p>
    <w:p>
      <w:pPr>
        <w:pStyle w:val="LO-normal1"/>
        <w:keepNext w:val="false"/>
        <w:keepLines w:val="false"/>
        <w:pageBreakBefore w:val="false"/>
        <w:widowControl w:val="false"/>
        <w:shd w:val="clear" w:fill="auto"/>
        <w:spacing w:lineRule="auto" w:line="240" w:before="0" w:after="0"/>
        <w:ind w:left="720" w:right="0" w:hanging="0"/>
        <w:jc w:val="both"/>
        <w:rPr>
          <w:rFonts w:ascii="Calibri" w:hAnsi="Calibri" w:eastAsia="Calibri" w:cs="Calibri"/>
          <w:b w:val="false"/>
          <w:i w:val="false"/>
          <w:i w:val="false"/>
          <w:caps w:val="false"/>
          <w:smallCaps w:val="false"/>
          <w:strike w:val="false"/>
          <w:dstrike w:val="false"/>
          <w:color w:val="auto"/>
          <w:position w:val="0"/>
          <w:sz w:val="20"/>
          <w:sz w:val="20"/>
          <w:szCs w:val="20"/>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rPr>
      </w:r>
    </w:p>
    <w:p>
      <w:pPr>
        <w:pStyle w:val="LO-normal1"/>
        <w:keepNext w:val="false"/>
        <w:keepLines w:val="false"/>
        <w:pageBreakBefore w:val="false"/>
        <w:widowControl w:val="false"/>
        <w:shd w:val="clear" w:fill="auto"/>
        <w:spacing w:lineRule="auto" w:line="240" w:before="0" w:after="0"/>
        <w:ind w:left="0" w:right="0" w:hanging="0"/>
        <w:jc w:val="both"/>
        <w:rPr>
          <w:rFonts w:ascii="Arial" w:hAnsi="Arial" w:eastAsia="Arial" w:cs="Arial"/>
          <w:b w:val="false"/>
          <w:i w:val="false"/>
          <w:i w:val="false"/>
          <w:caps w:val="false"/>
          <w:smallCaps w:val="false"/>
          <w:strike w:val="false"/>
          <w:dstrike w:val="false"/>
          <w:color w:val="auto"/>
          <w:position w:val="0"/>
          <w:sz w:val="20"/>
          <w:sz w:val="20"/>
          <w:szCs w:val="20"/>
          <w:u w:val="none"/>
          <w:shd w:fill="auto" w:val="clear"/>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r>
    </w:p>
    <w:p>
      <w:pPr>
        <w:pStyle w:val="LO-normal1"/>
        <w:keepNext w:val="false"/>
        <w:keepLines w:val="false"/>
        <w:pageBreakBefore w:val="false"/>
        <w:widowControl/>
        <w:shd w:val="clear" w:fill="auto"/>
        <w:spacing w:lineRule="auto" w:line="264" w:before="0" w:after="160"/>
        <w:ind w:left="0" w:right="0" w:hanging="0"/>
        <w:jc w:val="center"/>
        <w:rPr>
          <w:color w:val="auto"/>
        </w:rPr>
      </w:pP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TUTTO CIO’ PREMESSO e CONSIDERATO,  SI CONCORDA E SI STIPULA QUANTO SEGUE:</w:t>
      </w:r>
    </w:p>
    <w:p>
      <w:pPr>
        <w:pStyle w:val="LO-normal1"/>
        <w:jc w:val="center"/>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1 – Oggetto della convenzione</w:t>
      </w:r>
    </w:p>
    <w:p>
      <w:pPr>
        <w:pStyle w:val="LO-normal1"/>
        <w:spacing w:lineRule="auto" w:line="264" w:before="0" w:after="200"/>
        <w:jc w:val="both"/>
        <w:rPr>
          <w:color w:val="auto"/>
        </w:rPr>
      </w:pPr>
      <w:r>
        <w:rPr>
          <w:rFonts w:eastAsia="Arial" w:cs="Arial" w:ascii="Arial" w:hAnsi="Arial"/>
          <w:color w:val="auto"/>
          <w:position w:val="0"/>
          <w:sz w:val="20"/>
          <w:sz w:val="20"/>
          <w:szCs w:val="20"/>
          <w:vertAlign w:val="baseline"/>
        </w:rPr>
        <w:t xml:space="preserve">La presente convenzione regolamenta i ruoli, gli impegni, le tempistiche e le attività, oltre a tutto quant’altro connesso esplicitamente e implicitamente all’attuazione del Progetto “Botteghe di Quartiere”, con riferimento   specifico alla sede individuata nel </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locale Ex Polveriera: Corpo di Guardia via Terrachini, 18 (ex LIPU), di cui concessionaria è</w:t>
      </w:r>
      <w:r>
        <w:rPr>
          <w:rFonts w:eastAsia="Arial" w:cs="Arial" w:ascii="Arial" w:hAnsi="Arial"/>
          <w:color w:val="auto"/>
          <w:position w:val="0"/>
          <w:sz w:val="20"/>
          <w:sz w:val="20"/>
          <w:szCs w:val="20"/>
          <w:vertAlign w:val="baseline"/>
        </w:rPr>
        <w:t xml:space="preserve"> Maria Cecilia Azzali.</w:t>
      </w:r>
    </w:p>
    <w:p>
      <w:pPr>
        <w:pStyle w:val="LO-normal1"/>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highlight w:val="white"/>
          <w:vertAlign w:val="baseline"/>
        </w:rPr>
        <w:t xml:space="preserve">Art. 2 </w:t>
      </w:r>
      <w:r>
        <w:rPr>
          <w:rFonts w:eastAsia="Arial" w:cs="Arial" w:ascii="Arial" w:hAnsi="Arial"/>
          <w:b/>
          <w:color w:val="auto"/>
          <w:position w:val="0"/>
          <w:sz w:val="20"/>
          <w:sz w:val="20"/>
          <w:szCs w:val="20"/>
          <w:vertAlign w:val="baseline"/>
        </w:rPr>
        <w:t>– Modalità di partecipazione delle parti</w:t>
      </w:r>
    </w:p>
    <w:p>
      <w:pPr>
        <w:pStyle w:val="LO-normal1"/>
        <w:jc w:val="both"/>
        <w:rPr>
          <w:color w:val="auto"/>
        </w:rPr>
      </w:pPr>
      <w:r>
        <w:rPr>
          <w:rFonts w:eastAsia="Arial" w:cs="Arial" w:ascii="Arial" w:hAnsi="Arial"/>
          <w:color w:val="auto"/>
          <w:position w:val="0"/>
          <w:sz w:val="20"/>
          <w:sz w:val="20"/>
          <w:szCs w:val="20"/>
          <w:vertAlign w:val="baseline"/>
        </w:rPr>
        <w:t>Le parti opereranno in base alle seguenti attività:</w:t>
      </w:r>
    </w:p>
    <w:p>
      <w:pPr>
        <w:pStyle w:val="LO-normal1"/>
        <w:keepNext w:val="false"/>
        <w:keepLines w:val="false"/>
        <w:pageBreakBefore w:val="false"/>
        <w:widowControl/>
        <w:shd w:val="clear" w:fill="auto"/>
        <w:spacing w:lineRule="auto" w:line="276" w:before="0" w:after="0"/>
        <w:ind w:left="0" w:right="0" w:hanging="0"/>
        <w:jc w:val="both"/>
        <w:rPr>
          <w:rFonts w:ascii="Arial" w:hAnsi="Arial" w:eastAsia="Arial" w:cs="Arial"/>
          <w:b w:val="false"/>
          <w:i w:val="false"/>
          <w:i w:val="false"/>
          <w:caps w:val="false"/>
          <w:smallCaps w:val="false"/>
          <w:strike w:val="false"/>
          <w:dstrike w:val="false"/>
          <w:color w:val="auto"/>
          <w:position w:val="0"/>
          <w:sz w:val="20"/>
          <w:sz w:val="20"/>
          <w:szCs w:val="20"/>
          <w:u w:val="none"/>
          <w:shd w:fill="auto" w:val="clear"/>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r>
    </w:p>
    <w:p>
      <w:pPr>
        <w:pStyle w:val="LO-normal1"/>
        <w:keepNext w:val="false"/>
        <w:keepLines w:val="false"/>
        <w:pageBreakBefore w:val="false"/>
        <w:widowControl/>
        <w:shd w:val="clear" w:fill="auto"/>
        <w:spacing w:lineRule="auto" w:line="276" w:before="0" w:after="0"/>
        <w:ind w:left="0" w:right="0" w:hanging="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Il COMUNE si impegna a:</w:t>
      </w:r>
    </w:p>
    <w:p>
      <w:pPr>
        <w:pStyle w:val="LO-normal1"/>
        <w:ind w:left="720" w:right="0" w:hanging="0"/>
        <w:jc w:val="both"/>
        <w:rPr>
          <w:rFonts w:ascii="Arial" w:hAnsi="Arial" w:eastAsia="Arial" w:cs="Arial"/>
          <w:b w:val="false"/>
          <w:i w:val="false"/>
          <w:i w:val="false"/>
          <w:caps w:val="false"/>
          <w:smallCaps w:val="false"/>
          <w:color w:val="auto"/>
          <w:position w:val="0"/>
          <w:sz w:val="20"/>
          <w:sz w:val="20"/>
          <w:szCs w:val="20"/>
          <w:highlight w:val="white"/>
          <w:u w:val="none"/>
          <w:vertAlign w:val="baseline"/>
        </w:rPr>
      </w:pPr>
      <w:r>
        <w:rPr>
          <w:rFonts w:eastAsia="Arial" w:cs="Arial" w:ascii="Arial" w:hAnsi="Arial"/>
          <w:b w:val="false"/>
          <w:i w:val="false"/>
          <w:caps w:val="false"/>
          <w:smallCaps w:val="false"/>
          <w:color w:val="auto"/>
          <w:position w:val="0"/>
          <w:sz w:val="20"/>
          <w:sz w:val="20"/>
          <w:szCs w:val="20"/>
          <w:highlight w:val="white"/>
          <w:u w:val="none"/>
          <w:vertAlign w:val="baseline"/>
        </w:rPr>
      </w:r>
    </w:p>
    <w:p>
      <w:pPr>
        <w:pStyle w:val="LO-normal1"/>
        <w:numPr>
          <w:ilvl w:val="0"/>
          <w:numId w:val="4"/>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fornire i locali nelle condizioni di agibilità e di impianti e servizi igienici funzionanti;</w:t>
      </w:r>
    </w:p>
    <w:p>
      <w:pPr>
        <w:pStyle w:val="LO-normal1"/>
        <w:numPr>
          <w:ilvl w:val="0"/>
          <w:numId w:val="4"/>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fornire i locali provvisti di arredi di base, per lo svolgimento delle attività;</w:t>
      </w:r>
    </w:p>
    <w:p>
      <w:pPr>
        <w:pStyle w:val="LO-normal1"/>
        <w:numPr>
          <w:ilvl w:val="0"/>
          <w:numId w:val="4"/>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attivare tutte le iniziative di comunicazione e promozione per garantire la visibilità e la diffusione nel territorio del progetto;</w:t>
      </w:r>
    </w:p>
    <w:p>
      <w:pPr>
        <w:pStyle w:val="LO-normal1"/>
        <w:numPr>
          <w:ilvl w:val="0"/>
          <w:numId w:val="4"/>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vigilare sulla corretta fruizione degli spazi e degli impianti e provvedere alla riparazione di eventuali guasti non imputabili all’esercizio dell’attività in essere o all’improprio utilizzo degli stessi da parte della concessionaria;</w:t>
      </w:r>
    </w:p>
    <w:p>
      <w:pPr>
        <w:pStyle w:val="LO-normal1"/>
        <w:numPr>
          <w:ilvl w:val="0"/>
          <w:numId w:val="4"/>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monitorare l’andamento e gli esiti del progetto, verificando la corrispondenza tra gli indicatori di output di cui al punto 4 e l’effettivo raggiungimento degli obiettivi ad essi correlati.</w:t>
      </w:r>
    </w:p>
    <w:p>
      <w:pPr>
        <w:pStyle w:val="LO-normal1"/>
        <w:keepNext w:val="false"/>
        <w:keepLines w:val="false"/>
        <w:pageBreakBefore w:val="false"/>
        <w:widowControl/>
        <w:shd w:val="clear" w:fill="auto"/>
        <w:spacing w:lineRule="auto" w:line="276" w:before="0" w:after="0"/>
        <w:ind w:left="0" w:right="0" w:hanging="0"/>
        <w:jc w:val="both"/>
        <w:rPr>
          <w:rFonts w:ascii="Arial" w:hAnsi="Arial" w:eastAsia="Arial" w:cs="Arial"/>
          <w:b w:val="false"/>
          <w:i w:val="false"/>
          <w:i w:val="false"/>
          <w:caps w:val="false"/>
          <w:smallCaps w:val="false"/>
          <w:strike w:val="false"/>
          <w:dstrike w:val="false"/>
          <w:color w:val="auto"/>
          <w:position w:val="0"/>
          <w:sz w:val="20"/>
          <w:sz w:val="20"/>
          <w:szCs w:val="20"/>
          <w:highlight w:val="white"/>
          <w:u w:val="none"/>
          <w:vertAlign w:val="baseline"/>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r>
    </w:p>
    <w:p>
      <w:pPr>
        <w:pStyle w:val="LO-normal1"/>
        <w:keepNext w:val="false"/>
        <w:keepLines w:val="false"/>
        <w:pageBreakBefore w:val="false"/>
        <w:widowControl/>
        <w:shd w:val="clear" w:fill="auto"/>
        <w:spacing w:lineRule="auto" w:line="276" w:before="0" w:after="0"/>
        <w:ind w:left="0" w:right="0" w:hanging="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Maria Cecilia Azzali si impegna a:</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 xml:space="preserve">svolgere le attività come indicate nell’offerta presentata brevi manu all’Archivio Generale e </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protocollata in atti del Comune al  PG 2022/81336 del 04/04/2022, e nel </w:t>
      </w:r>
      <w:r>
        <w:rPr>
          <w:rFonts w:eastAsia="Arial" w:cs="Arial" w:ascii="Arial" w:hAnsi="Arial"/>
          <w:color w:val="auto"/>
          <w:sz w:val="20"/>
          <w:szCs w:val="20"/>
          <w:highlight w:val="white"/>
        </w:rPr>
        <w:t>dettaglio</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 sotto indicate:</w:t>
      </w:r>
    </w:p>
    <w:p>
      <w:pPr>
        <w:pStyle w:val="LO-normal1"/>
        <w:ind w:left="720" w:right="0" w:hanging="0"/>
        <w:jc w:val="both"/>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almeno n 4</w:t>
      </w:r>
      <w:r>
        <w:rPr>
          <w:rFonts w:eastAsia="Arial" w:cs="Arial" w:ascii="Arial" w:hAnsi="Arial"/>
          <w:b/>
          <w:i w:val="false"/>
          <w:caps w:val="false"/>
          <w:smallCaps w:val="false"/>
          <w:color w:val="000000"/>
          <w:position w:val="0"/>
          <w:sz w:val="20"/>
          <w:sz w:val="20"/>
          <w:szCs w:val="20"/>
          <w:u w:val="none"/>
          <w:shd w:fill="auto" w:val="clear"/>
          <w:vertAlign w:val="baseline"/>
        </w:rPr>
        <w:t xml:space="preserve"> ore di attività laboratoriali settimanali</w:t>
      </w:r>
      <w:r>
        <w:rPr>
          <w:rFonts w:eastAsia="Arial" w:cs="Arial" w:ascii="Arial" w:hAnsi="Arial"/>
          <w:b w:val="false"/>
          <w:i w:val="false"/>
          <w:caps w:val="false"/>
          <w:smallCaps w:val="false"/>
          <w:color w:val="000000"/>
          <w:position w:val="0"/>
          <w:sz w:val="20"/>
          <w:sz w:val="20"/>
          <w:szCs w:val="20"/>
          <w:u w:val="none"/>
          <w:shd w:fill="auto" w:val="clear"/>
          <w:vertAlign w:val="baseline"/>
        </w:rPr>
        <w:t xml:space="preserve">, rivolte alle classi delle scuole primarie per una capienza massima di circa 12 persone, ad alunni singolarmente interessati a partecipare alle attività, soprattutto della scuola immediatamente a fianco, la scuola Aldo Dall’Aglio del plesso Pertini, ma altresì rivolta ad altre scuole del quartiere e della città (ad esempio dell’I.C. Manzoni, scuola Bergonzi, con cui sono già attive collaborazioni lavorative) divise in due sessioni da due ore o quattro da un’ora negli orari più consoni: se rivolte a intere classi durante l’interclasse, o nelle ore pomeridiane delle classi a tempo pieno, con valutazione di spostamento se possibile in orari mattutini; se rivolte a singoli alunni interessati riuniti in gruppo, negli orari immediatamente successivi alla fine delle lezioni, in modo da coprire anche necessità orarie delle rispettive famiglie. Le attività ampliano e arricchiscono la proposta formativa scolastica, la trasformano in giochi e attività di disegno, specie all’aperto: sono attività montessoriane su geografia, sullo spazio e sul tempo, ma anche costruzioni di memory e domino per lavorare sulle regole grammaticali e sulle associazioni, costruzioni di erbari. La Voliera è un giardino d’infanzia e ha davvero un giardino: le attività seguono la stagionalità e sfruttano il più possibile lo spazio all’aperto: per osservare, per coltivare, per mettere ad asciugare le cose prodotte, per sfruttare la luce, il verde e i suoni; </w:t>
      </w:r>
    </w:p>
    <w:p>
      <w:pPr>
        <w:pStyle w:val="LO-normal1"/>
        <w:ind w:left="720" w:right="0" w:hanging="0"/>
        <w:jc w:val="both"/>
        <w:rPr>
          <w:color w:val="auto"/>
        </w:rPr>
      </w:pPr>
      <w:r>
        <w:rPr>
          <w:rFonts w:eastAsia="Arial" w:cs="Arial" w:ascii="Arial" w:hAnsi="Arial"/>
          <w:b w:val="false"/>
          <w:i w:val="false"/>
          <w:caps w:val="false"/>
          <w:smallCaps w:val="false"/>
          <w:color w:val="000000"/>
          <w:position w:val="0"/>
          <w:sz w:val="20"/>
          <w:sz w:val="20"/>
          <w:szCs w:val="20"/>
          <w:u w:val="none"/>
          <w:shd w:fill="auto" w:val="clear"/>
          <w:vertAlign w:val="baseline"/>
        </w:rPr>
        <w:t xml:space="preserve">- </w:t>
      </w:r>
      <w:r>
        <w:rPr>
          <w:rFonts w:eastAsia="Arial" w:cs="Arial" w:ascii="Arial" w:hAnsi="Arial"/>
          <w:b/>
          <w:i w:val="false"/>
          <w:caps w:val="false"/>
          <w:smallCaps w:val="false"/>
          <w:color w:val="000000"/>
          <w:position w:val="0"/>
          <w:sz w:val="20"/>
          <w:sz w:val="20"/>
          <w:szCs w:val="20"/>
          <w:u w:val="none"/>
          <w:shd w:fill="auto" w:val="clear"/>
          <w:vertAlign w:val="baseline"/>
        </w:rPr>
        <w:t xml:space="preserve"> Due drawing nights al mese</w:t>
      </w:r>
      <w:r>
        <w:rPr>
          <w:rFonts w:eastAsia="Arial" w:cs="Arial" w:ascii="Arial" w:hAnsi="Arial"/>
          <w:b w:val="false"/>
          <w:i w:val="false"/>
          <w:caps w:val="false"/>
          <w:smallCaps w:val="false"/>
          <w:color w:val="000000"/>
          <w:position w:val="0"/>
          <w:sz w:val="20"/>
          <w:sz w:val="20"/>
          <w:szCs w:val="20"/>
          <w:u w:val="none"/>
          <w:shd w:fill="auto" w:val="clear"/>
          <w:vertAlign w:val="baseline"/>
        </w:rPr>
        <w:t>, a offerta libera, ovvero serate in cui la Voliera consente l’accesso a bambini dai 5 ai 99+ anni con una serie di attività di disegno non rivolte a professionisti o esperti: disegni condivisi, dal vero, esperimenti e giochi di disegno come i cadaveri squisiti di Breton, invenzioni e maschere, con cui la Voliera si rende disponibile ad accendere via e quartiere in orari serali, spostandosi all’aperto in tutti i mesi in cui sia possibile farlo;</w:t>
      </w:r>
    </w:p>
    <w:p>
      <w:pPr>
        <w:pStyle w:val="LO-normal1"/>
        <w:ind w:left="720" w:right="0" w:hanging="0"/>
        <w:jc w:val="both"/>
        <w:rPr>
          <w:color w:val="auto"/>
        </w:rPr>
      </w:pPr>
      <w:r>
        <w:rPr>
          <w:rFonts w:eastAsia="Arial" w:cs="Arial" w:ascii="Arial" w:hAnsi="Arial"/>
          <w:b w:val="false"/>
          <w:i w:val="false"/>
          <w:caps w:val="false"/>
          <w:smallCaps w:val="false"/>
          <w:color w:val="000000"/>
          <w:position w:val="0"/>
          <w:sz w:val="20"/>
          <w:sz w:val="20"/>
          <w:szCs w:val="20"/>
          <w:u w:val="none"/>
          <w:shd w:fill="auto" w:val="clear"/>
          <w:vertAlign w:val="baseline"/>
        </w:rPr>
        <w:t xml:space="preserve">- </w:t>
      </w:r>
      <w:r>
        <w:rPr>
          <w:rFonts w:eastAsia="Arial" w:cs="Arial" w:ascii="Arial" w:hAnsi="Arial"/>
          <w:b/>
          <w:i w:val="false"/>
          <w:caps w:val="false"/>
          <w:smallCaps w:val="false"/>
          <w:color w:val="000000"/>
          <w:position w:val="0"/>
          <w:sz w:val="20"/>
          <w:sz w:val="20"/>
          <w:szCs w:val="20"/>
          <w:u w:val="none"/>
          <w:shd w:fill="auto" w:val="clear"/>
          <w:vertAlign w:val="baseline"/>
        </w:rPr>
        <w:t>Un laboratorio per 4/5 persone ogni tre mesi</w:t>
      </w:r>
      <w:r>
        <w:rPr>
          <w:rFonts w:eastAsia="Arial" w:cs="Arial" w:ascii="Arial" w:hAnsi="Arial"/>
          <w:b w:val="false"/>
          <w:i w:val="false"/>
          <w:caps w:val="false"/>
          <w:smallCaps w:val="false"/>
          <w:color w:val="000000"/>
          <w:position w:val="0"/>
          <w:sz w:val="20"/>
          <w:sz w:val="20"/>
          <w:szCs w:val="20"/>
          <w:u w:val="none"/>
          <w:shd w:fill="auto" w:val="clear"/>
          <w:vertAlign w:val="baseline"/>
        </w:rPr>
        <w:t xml:space="preserve">, con copertura collettiva dei materiali, in cui si restituiscono e condividono con gli interessati le competenze su attività manuali apprese ed esercitate dal gestore dello studio nei mesi precedenti: (costruzione di cornici, ceramica, linotype) oppure (nei mesi in cui il carico di lavoro non avesse consentito l’esercizio di attività manuali) competenze digitali di base su programmi di grafica; </w:t>
      </w:r>
    </w:p>
    <w:p>
      <w:pPr>
        <w:pStyle w:val="LO-normal1"/>
        <w:ind w:left="720" w:right="0" w:hanging="0"/>
        <w:jc w:val="both"/>
        <w:rPr>
          <w:color w:val="auto"/>
        </w:rPr>
      </w:pPr>
      <w:r>
        <w:rPr>
          <w:rFonts w:eastAsia="Arial" w:cs="Arial" w:ascii="Arial" w:hAnsi="Arial"/>
          <w:b w:val="false"/>
          <w:i w:val="false"/>
          <w:caps w:val="false"/>
          <w:smallCaps w:val="false"/>
          <w:color w:val="000000"/>
          <w:position w:val="0"/>
          <w:sz w:val="20"/>
          <w:sz w:val="20"/>
          <w:szCs w:val="20"/>
          <w:u w:val="none"/>
          <w:shd w:fill="auto" w:val="clear"/>
          <w:vertAlign w:val="baseline"/>
        </w:rPr>
        <w:t>- U</w:t>
      </w:r>
      <w:r>
        <w:rPr>
          <w:rFonts w:eastAsia="Arial" w:cs="Arial" w:ascii="Arial" w:hAnsi="Arial"/>
          <w:b/>
          <w:i w:val="false"/>
          <w:caps w:val="false"/>
          <w:smallCaps w:val="false"/>
          <w:color w:val="000000"/>
          <w:position w:val="0"/>
          <w:sz w:val="20"/>
          <w:sz w:val="20"/>
          <w:szCs w:val="20"/>
          <w:u w:val="none"/>
          <w:shd w:fill="auto" w:val="clear"/>
          <w:vertAlign w:val="baseline"/>
        </w:rPr>
        <w:t xml:space="preserve">n laboratorio permanente di Anthotype </w:t>
      </w:r>
      <w:r>
        <w:rPr>
          <w:rFonts w:eastAsia="Arial" w:cs="Arial" w:ascii="Arial" w:hAnsi="Arial"/>
          <w:b w:val="false"/>
          <w:i w:val="false"/>
          <w:caps w:val="false"/>
          <w:smallCaps w:val="false"/>
          <w:color w:val="000000"/>
          <w:position w:val="0"/>
          <w:sz w:val="20"/>
          <w:sz w:val="20"/>
          <w:szCs w:val="20"/>
          <w:u w:val="none"/>
          <w:shd w:fill="auto" w:val="clear"/>
          <w:vertAlign w:val="baseline"/>
        </w:rPr>
        <w:t xml:space="preserve">(una antica tecnica di stampa a contatto che utilizza i succhi delle piante, dei frutti e dei fiori) a libera adesione e compartecipazione delle spese, che cerca di effettuare tutte le fasi di questa antica tecnica di stampa a contatto utilizzando lo spazio verde disponibile: gli inchiostri naturali sono idealmente ricavati dalle piante coltivate nello stesso spazio esterno allo stabile, o lì conservate, e quello spazio è poi la camera chiara di produzione e fissaggio, del tutto naturale; </w:t>
      </w:r>
    </w:p>
    <w:p>
      <w:pPr>
        <w:pStyle w:val="LO-normal1"/>
        <w:ind w:left="720" w:right="0" w:hanging="0"/>
        <w:jc w:val="both"/>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u</w:t>
      </w: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n eventuale percorso di inclusione</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per residenti in Polveriera o persone assistite dalle politiche di Welfare (Coress, L'Ovile) che attinga dalle proposte precedenti: dalla coltivazione del giardino per far crescere insieme le possibilità didattiche dei laboratori per l’infanzia e delle piante adatte a produrre inchiostri reattivi alla luce, fino alla riproposizione ludica delle attività di disegno proposte durante la drawing nights, con tempi e modalità da concordare;</w:t>
      </w:r>
    </w:p>
    <w:p>
      <w:pPr>
        <w:pStyle w:val="LO-normal1"/>
        <w:numPr>
          <w:ilvl w:val="0"/>
          <w:numId w:val="1"/>
        </w:numPr>
        <w:ind w:left="720" w:right="0" w:hanging="360"/>
        <w:jc w:val="both"/>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prendere contatti con il Servizio Politiche di Welfare Comune di Reggio </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Emilia per l’eventuale attuazione del percorso di cittadinanza attiva, per valutare la sussistenza di compatibilità tra le attività svolte dalla concessionaria e gli interessi e gli obiettivi del medesimo Servizio comunale, dando al Responsabile del Procedimento comunicazione – preventivamente all’avvio del percorso medesimo, in caso di sua attuazione - della tipologia di attività, delle tempistiche, delle modalità di esecuzione;</w:t>
      </w:r>
    </w:p>
    <w:p>
      <w:pPr>
        <w:pStyle w:val="LO-normal1"/>
        <w:numPr>
          <w:ilvl w:val="0"/>
          <w:numId w:val="1"/>
        </w:numPr>
        <w:ind w:left="720" w:right="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fornire per ogni annualità un report esaustivo delle attività svolte e delle relative tempistiche, indicando i risultati raggiunti per ogni indicatore di cui al punto 4, corredato di un registro firmato delle presenze e di un bilancio con specificazione delle quote di entrate e uscite;</w:t>
      </w:r>
    </w:p>
    <w:p>
      <w:pPr>
        <w:pStyle w:val="LO-normal1"/>
        <w:numPr>
          <w:ilvl w:val="0"/>
          <w:numId w:val="1"/>
        </w:numPr>
        <w:ind w:left="720" w:right="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investire le eventuali entrate prodotte dalle attività oggetto della presente concessione e svolte nell’immobile nell’ambito dell’iniziativa “Botteghe di Quartiere”, al netto dei costi sostenuti per la loro realizzazione, interamente nel progetto di gestione, sentito il Comune. </w:t>
      </w:r>
      <w:r>
        <w:rPr>
          <w:rFonts w:eastAsia="Arial" w:cs="Arial" w:ascii="Arial" w:hAnsi="Arial"/>
          <w:b w:val="false"/>
          <w:i w:val="false"/>
          <w:caps w:val="false"/>
          <w:smallCaps w:val="false"/>
          <w:strike w:val="false"/>
          <w:dstrike w:val="false"/>
          <w:color w:val="auto"/>
          <w:kern w:val="0"/>
          <w:position w:val="0"/>
          <w:sz w:val="20"/>
          <w:sz w:val="20"/>
          <w:szCs w:val="20"/>
          <w:highlight w:val="white"/>
          <w:u w:val="none"/>
          <w:vertAlign w:val="baseline"/>
          <w:lang w:val="it-IT" w:eastAsia="zh-CN" w:bidi="hi-IN"/>
        </w:rPr>
        <w:t>Ev</w:t>
      </w:r>
      <w:r>
        <w:rPr>
          <w:rFonts w:eastAsia="Arial" w:cs="Arial" w:ascii="Arial" w:hAnsi="Arial"/>
          <w:b w:val="false"/>
          <w:i w:val="false"/>
          <w:caps w:val="false"/>
          <w:smallCaps w:val="false"/>
          <w:strike w:val="false"/>
          <w:dstrike w:val="false"/>
          <w:color w:val="000000"/>
          <w:kern w:val="0"/>
          <w:position w:val="0"/>
          <w:sz w:val="20"/>
          <w:sz w:val="20"/>
          <w:szCs w:val="20"/>
          <w:highlight w:val="white"/>
          <w:u w:val="none"/>
          <w:shd w:fill="FFFF00" w:val="clear"/>
          <w:vertAlign w:val="baseline"/>
          <w:lang w:val="it-IT" w:eastAsia="zh-CN" w:bidi="hi-IN"/>
        </w:rPr>
        <w:t>entuali ulteriori attività svolte in autonomia dalla concessionaria, purché non incoerenti con lo spirito dell’iniziativa qui svolta, con il decoro pubblico e con i valori di non discriminazione e di neutralità politica e ideologica, potranno dare adito a relativi introiti non rendicontabili nell’ambito del presente progetto. La concessionaria è comunque tenuta a dare comunicazione, all’atto della stipula della presente convenzione, del profilo e dell’entità delle attività qui svolte al di fuori del progetto oggetto della presente convenzione;</w:t>
      </w:r>
    </w:p>
    <w:p>
      <w:pPr>
        <w:pStyle w:val="LO-normal1"/>
        <w:numPr>
          <w:ilvl w:val="0"/>
          <w:numId w:val="1"/>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prendere in consegna e restituire al termine del progetto gli spazi nelle medesime condizioni di assegnazione. </w:t>
      </w:r>
      <w:r>
        <w:rPr>
          <w:rFonts w:eastAsia="Arial" w:cs="Arial" w:ascii="Arial" w:hAnsi="Arial"/>
          <w:b w:val="false"/>
          <w:i w:val="false"/>
          <w:caps w:val="false"/>
          <w:smallCaps w:val="false"/>
          <w:strike w:val="false"/>
          <w:dstrike w:val="false"/>
          <w:color w:val="000000"/>
          <w:kern w:val="0"/>
          <w:position w:val="0"/>
          <w:sz w:val="20"/>
          <w:sz w:val="20"/>
          <w:szCs w:val="20"/>
          <w:highlight w:val="white"/>
          <w:u w:val="none"/>
          <w:shd w:fill="FFFF00" w:val="clear"/>
          <w:vertAlign w:val="baseline"/>
          <w:lang w:val="it-IT" w:eastAsia="zh-CN" w:bidi="hi-IN"/>
        </w:rPr>
        <w:t>In particolare, in considerazione della presenza di alcuni murales “spontanei” e privi di qualsiasi valore sulle facciate dell’immobile assegnato in concessione, si potrà valutare la possibilità di loro sostituzione con nuovi murales nell’ambito di un progetto grafico a cura della concessionaria, in linea con le attività qui svolte nell’ambito del progetto oggetto della presente convenzione;</w:t>
      </w:r>
    </w:p>
    <w:p>
      <w:pPr>
        <w:pStyle w:val="LO-normal1"/>
        <w:numPr>
          <w:ilvl w:val="0"/>
          <w:numId w:val="1"/>
        </w:numPr>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non lasciarli incustoditi e rendere all’Ente con tempestività le chiavi dei locali una volta terminato il progetto o qualora si dovesse re</w:t>
      </w:r>
      <w:r>
        <w:rPr>
          <w:rFonts w:eastAsia="Arial" w:cs="Arial" w:ascii="Arial" w:hAnsi="Arial"/>
          <w:b w:val="false"/>
          <w:i w:val="false"/>
          <w:caps w:val="false"/>
          <w:smallCaps w:val="false"/>
          <w:color w:val="auto"/>
          <w:position w:val="0"/>
          <w:sz w:val="20"/>
          <w:sz w:val="20"/>
          <w:szCs w:val="20"/>
          <w:highlight w:val="white"/>
          <w:u w:val="none"/>
          <w:vertAlign w:val="baseline"/>
        </w:rPr>
        <w:t>ndere necessario da parte dell’Amministrazione nel corso del suo svolgimento. Una volta cambiata la serratura attuale,</w:t>
      </w:r>
      <w:r>
        <w:rPr>
          <w:rFonts w:eastAsia="Arial" w:cs="Arial" w:ascii="Arial" w:hAnsi="Arial"/>
          <w:b w:val="false"/>
          <w:i w:val="false"/>
          <w:caps w:val="false"/>
          <w:smallCaps w:val="false"/>
          <w:strike w:val="false"/>
          <w:dstrike w:val="false"/>
          <w:color w:val="000000"/>
          <w:kern w:val="0"/>
          <w:position w:val="0"/>
          <w:sz w:val="20"/>
          <w:sz w:val="20"/>
          <w:szCs w:val="20"/>
          <w:highlight w:val="white"/>
          <w:u w:val="none"/>
          <w:shd w:fill="FFFF00" w:val="clear"/>
          <w:vertAlign w:val="baseline"/>
          <w:lang w:val="it-IT" w:eastAsia="zh-CN" w:bidi="hi-IN"/>
        </w:rPr>
        <w:t xml:space="preserve"> la concessionaria avrà a disposizione una chiave per l’accesso autonomo all’immobile, che dovrà essere riconsegnata al Comune al termine della concessione o in caso di sua preventiva risoluzione. Una copia della chiave sarà comunque custodita all’Albo Pretorio del Comune; </w:t>
      </w:r>
    </w:p>
    <w:p>
      <w:pPr>
        <w:pStyle w:val="LO-normal1"/>
        <w:numPr>
          <w:ilvl w:val="0"/>
          <w:numId w:val="1"/>
        </w:numPr>
        <w:ind w:left="720" w:hanging="360"/>
        <w:jc w:val="both"/>
        <w:rPr>
          <w:color w:val="auto"/>
        </w:rPr>
      </w:pPr>
      <w:r>
        <w:rPr>
          <w:rFonts w:eastAsia="Arial" w:cs="Arial" w:ascii="Arial" w:hAnsi="Arial"/>
          <w:b w:val="false"/>
          <w:i w:val="false"/>
          <w:caps w:val="false"/>
          <w:smallCaps w:val="false"/>
          <w:strike w:val="false"/>
          <w:dstrike w:val="false"/>
          <w:color w:val="000000"/>
          <w:kern w:val="0"/>
          <w:position w:val="0"/>
          <w:sz w:val="20"/>
          <w:sz w:val="20"/>
          <w:szCs w:val="20"/>
          <w:highlight w:val="white"/>
          <w:u w:val="none"/>
          <w:shd w:fill="FFFF00" w:val="clear"/>
          <w:vertAlign w:val="baseline"/>
          <w:lang w:val="it-IT" w:eastAsia="zh-CN" w:bidi="hi-IN"/>
        </w:rPr>
        <w:t>assumersi ogni responsabilità civile e patrimoniale, nell’ambito delle attività svolte oggetto della presente convenzione o in autonomia, per eventuali danni cagionati all’immobile e/o alle attrezzature di proprietà comunale e quelle per danni che possono derivare a persone e a cose esonerando l’Ente proprietario da qualsiasi responsabilità;</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sollevare l’Ente da qualsiasi responsabilità sui beni, necessari allo svolgimento dell’iniziativa e di proprietà del richiedente che lo stesso intenda eventualmente portare nei locali oggetto della presente richiesta;</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 xml:space="preserve">rispettare tutte le normative in materia di sicurezza ed in particolare quelle relative alla capienza massima dei locali indicata dall’Amministrazione Comunale, </w:t>
      </w:r>
      <w:r>
        <w:rPr>
          <w:rFonts w:eastAsia="Arial" w:cs="Arial" w:ascii="Arial" w:hAnsi="Arial"/>
          <w:b w:val="false"/>
          <w:i w:val="false"/>
          <w:caps w:val="false"/>
          <w:smallCaps w:val="false"/>
          <w:strike w:val="false"/>
          <w:dstrike w:val="false"/>
          <w:color w:val="000000"/>
          <w:kern w:val="0"/>
          <w:position w:val="0"/>
          <w:sz w:val="20"/>
          <w:sz w:val="20"/>
          <w:szCs w:val="20"/>
          <w:highlight w:val="white"/>
          <w:u w:val="none"/>
          <w:shd w:fill="FFFF00" w:val="clear"/>
          <w:vertAlign w:val="baseline"/>
          <w:lang w:val="it-IT" w:eastAsia="zh-CN" w:bidi="hi-IN"/>
        </w:rPr>
        <w:t>per una capienza massima di 12 persone;</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impegnarsi a fare rispettare il divieto di fumo in tutti i locali compresi scale e bagni, in base all’art. 51 della Legge n. 3/2003;</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predisporre eventuale piano di sicurezza ove la normativa lo richieda;</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sostenere le spese per le utenze e i costi correlati alle attività organizzate;</w:t>
      </w:r>
    </w:p>
    <w:p>
      <w:pPr>
        <w:pStyle w:val="LO-normal1"/>
        <w:numPr>
          <w:ilvl w:val="0"/>
          <w:numId w:val="1"/>
        </w:numPr>
        <w:ind w:left="720" w:hanging="360"/>
        <w:jc w:val="both"/>
        <w:rPr>
          <w:color w:val="auto"/>
        </w:rPr>
      </w:pPr>
      <w:r>
        <w:rPr>
          <w:rFonts w:eastAsia="Arial" w:cs="Arial" w:ascii="Arial" w:hAnsi="Arial"/>
          <w:b w:val="false"/>
          <w:i w:val="false"/>
          <w:caps w:val="false"/>
          <w:smallCaps w:val="false"/>
          <w:color w:val="auto"/>
          <w:position w:val="0"/>
          <w:sz w:val="20"/>
          <w:sz w:val="20"/>
          <w:szCs w:val="20"/>
          <w:highlight w:val="white"/>
          <w:u w:val="none"/>
          <w:vertAlign w:val="baseline"/>
        </w:rPr>
        <w:t>in caso di dichiarata ed accertata situazione debitoria di somme - a qualsiasi titolo dovute - nei confronti del Comune di Reggio Emilia, si impegna inoltre necessariamente a provvedere a tale adempimento prima della formalizzazione della convenzione finalizzata alla assegnazione del bene.</w:t>
      </w:r>
    </w:p>
    <w:p>
      <w:pPr>
        <w:pStyle w:val="LO-normal1"/>
        <w:ind w:left="720" w:right="0" w:hanging="0"/>
        <w:jc w:val="both"/>
        <w:rPr>
          <w:rFonts w:ascii="Arial" w:hAnsi="Arial" w:eastAsia="Arial" w:cs="Arial"/>
          <w:b w:val="false"/>
          <w:i w:val="false"/>
          <w:i w:val="false"/>
          <w:caps w:val="false"/>
          <w:smallCaps w:val="false"/>
          <w:color w:val="auto"/>
          <w:position w:val="0"/>
          <w:sz w:val="20"/>
          <w:sz w:val="20"/>
          <w:szCs w:val="20"/>
          <w:highlight w:val="white"/>
          <w:u w:val="none"/>
          <w:vertAlign w:val="baseline"/>
        </w:rPr>
      </w:pPr>
      <w:r>
        <w:rPr>
          <w:rFonts w:eastAsia="Arial" w:cs="Arial" w:ascii="Arial" w:hAnsi="Arial"/>
          <w:b w:val="false"/>
          <w:i w:val="false"/>
          <w:caps w:val="false"/>
          <w:smallCaps w:val="false"/>
          <w:color w:val="auto"/>
          <w:position w:val="0"/>
          <w:sz w:val="20"/>
          <w:sz w:val="20"/>
          <w:szCs w:val="20"/>
          <w:highlight w:val="white"/>
          <w:u w:val="none"/>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3 – Durata del progetto</w:t>
      </w:r>
    </w:p>
    <w:p>
      <w:pPr>
        <w:pStyle w:val="LO-normal1"/>
        <w:spacing w:lineRule="auto" w:line="240" w:before="0" w:after="0"/>
        <w:jc w:val="both"/>
        <w:rPr>
          <w:color w:val="auto"/>
        </w:rPr>
      </w:pPr>
      <w:r>
        <w:rPr>
          <w:rFonts w:eastAsia="Arial" w:cs="Arial" w:ascii="Arial" w:hAnsi="Arial"/>
          <w:color w:val="auto"/>
          <w:position w:val="0"/>
          <w:sz w:val="20"/>
          <w:sz w:val="20"/>
          <w:szCs w:val="20"/>
          <w:highlight w:val="white"/>
          <w:vertAlign w:val="baseline"/>
        </w:rPr>
        <w:t>Il progetto ha la durata di tre anni a partire dalla data di stipula della presente convenzione.</w:t>
      </w:r>
    </w:p>
    <w:p>
      <w:pPr>
        <w:pStyle w:val="LO-normal1"/>
        <w:spacing w:lineRule="auto" w:line="240" w:before="0" w:after="0"/>
        <w:jc w:val="both"/>
        <w:rPr>
          <w:rFonts w:ascii="Arial" w:hAnsi="Arial" w:eastAsia="Arial" w:cs="Arial"/>
          <w:color w:val="auto"/>
          <w:position w:val="0"/>
          <w:sz w:val="20"/>
          <w:sz w:val="20"/>
          <w:szCs w:val="20"/>
          <w:highlight w:val="white"/>
          <w:vertAlign w:val="baseline"/>
        </w:rPr>
      </w:pPr>
      <w:r>
        <w:rPr>
          <w:rFonts w:eastAsia="Arial" w:cs="Arial" w:ascii="Arial" w:hAnsi="Arial"/>
          <w:color w:val="auto"/>
          <w:position w:val="0"/>
          <w:sz w:val="20"/>
          <w:sz w:val="20"/>
          <w:szCs w:val="20"/>
          <w:highlight w:val="white"/>
          <w:vertAlign w:val="baseline"/>
        </w:rPr>
      </w:r>
    </w:p>
    <w:p>
      <w:pPr>
        <w:pStyle w:val="LO-normal1"/>
        <w:spacing w:lineRule="auto" w:line="240" w:before="0" w:after="0"/>
        <w:jc w:val="center"/>
        <w:rPr>
          <w:color w:val="auto"/>
        </w:rPr>
      </w:pPr>
      <w:r>
        <w:rPr>
          <w:rFonts w:eastAsia="Arial" w:cs="Arial" w:ascii="Arial" w:hAnsi="Arial"/>
          <w:b/>
          <w:color w:val="auto"/>
          <w:position w:val="0"/>
          <w:sz w:val="20"/>
          <w:sz w:val="20"/>
          <w:szCs w:val="20"/>
          <w:highlight w:val="white"/>
          <w:vertAlign w:val="baseline"/>
        </w:rPr>
        <w:t>Art. 4 – Indicatori di risultato</w:t>
      </w:r>
    </w:p>
    <w:p>
      <w:pPr>
        <w:pStyle w:val="LO-normal1"/>
        <w:spacing w:lineRule="auto" w:line="240" w:before="0" w:after="0"/>
        <w:jc w:val="both"/>
        <w:rPr>
          <w:color w:val="auto"/>
        </w:rPr>
      </w:pPr>
      <w:r>
        <w:rPr>
          <w:rFonts w:eastAsia="Arial" w:cs="Arial" w:ascii="Arial" w:hAnsi="Arial"/>
          <w:color w:val="auto"/>
          <w:position w:val="0"/>
          <w:sz w:val="20"/>
          <w:sz w:val="20"/>
          <w:szCs w:val="20"/>
          <w:highlight w:val="white"/>
          <w:vertAlign w:val="baseline"/>
        </w:rPr>
        <w:t xml:space="preserve">Come esplicitato al precedente punto 2, la concessionaria è tenuta a fornire al Comune, per ogni annualità di svolgimento del progetto (entro e non oltre la data del 30 settembre </w:t>
      </w:r>
      <w:r>
        <w:rPr>
          <w:rFonts w:eastAsia="Arial" w:cs="Arial" w:ascii="Arial" w:hAnsi="Arial"/>
          <w:color w:val="000000"/>
          <w:position w:val="0"/>
          <w:sz w:val="20"/>
          <w:sz w:val="20"/>
          <w:szCs w:val="20"/>
          <w:shd w:fill="auto" w:val="clear"/>
          <w:vertAlign w:val="baseline"/>
        </w:rPr>
        <w:t>di ciascun anno</w:t>
      </w:r>
      <w:r>
        <w:rPr>
          <w:rFonts w:eastAsia="Arial" w:cs="Arial" w:ascii="Arial" w:hAnsi="Arial"/>
          <w:color w:val="auto"/>
          <w:position w:val="0"/>
          <w:sz w:val="20"/>
          <w:sz w:val="20"/>
          <w:szCs w:val="20"/>
          <w:highlight w:val="white"/>
          <w:vertAlign w:val="baseline"/>
        </w:rPr>
        <w:t xml:space="preserve">) un </w:t>
      </w: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report a consuntivo, esaustivo delle attività svolte e delle relative tempistiche, corredato di un registro firmato delle presenze e di un bilancio con specificazione delle quote di entrate e uscite, con specifico riferimento ai risultati conseguiti in relazione ai seguenti indicatori:  </w:t>
      </w:r>
    </w:p>
    <w:p>
      <w:pPr>
        <w:pStyle w:val="LO-normal1"/>
        <w:numPr>
          <w:ilvl w:val="0"/>
          <w:numId w:val="2"/>
        </w:numPr>
        <w:spacing w:lineRule="auto" w:line="240" w:before="0" w:after="0"/>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n. di ore settimanali per ogni tipologia di attività svolta;</w:t>
      </w:r>
    </w:p>
    <w:p>
      <w:pPr>
        <w:pStyle w:val="LO-normal1"/>
        <w:numPr>
          <w:ilvl w:val="0"/>
          <w:numId w:val="2"/>
        </w:numPr>
        <w:spacing w:lineRule="auto" w:line="240" w:before="0" w:after="0"/>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n. di eventi mensili organizzati;</w:t>
      </w:r>
    </w:p>
    <w:p>
      <w:pPr>
        <w:pStyle w:val="LO-normal1"/>
        <w:numPr>
          <w:ilvl w:val="0"/>
          <w:numId w:val="2"/>
        </w:numPr>
        <w:spacing w:lineRule="auto" w:line="240" w:before="0" w:after="0"/>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n. di persone coinvolte;</w:t>
      </w:r>
    </w:p>
    <w:p>
      <w:pPr>
        <w:pStyle w:val="LO-normal1"/>
        <w:numPr>
          <w:ilvl w:val="0"/>
          <w:numId w:val="2"/>
        </w:numPr>
        <w:spacing w:lineRule="auto" w:line="240" w:before="0" w:after="0"/>
        <w:ind w:left="720" w:hanging="36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 xml:space="preserve">n. di percorsi di cittadinanza attiva a favore di utenti in carico al Servizio Politiche di Welfare Comune di Reggio Emilia per annualità, con indicazione della tipologia di attività, del numero di ore complessivamente dedicate e del numero di soggetti partecipanti; </w:t>
      </w:r>
    </w:p>
    <w:p>
      <w:pPr>
        <w:pStyle w:val="LO-normal1"/>
        <w:spacing w:lineRule="auto" w:line="240" w:before="0" w:after="0"/>
        <w:ind w:left="720" w:right="0" w:hanging="0"/>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5 – Responsabilità</w:t>
      </w:r>
    </w:p>
    <w:p>
      <w:pPr>
        <w:pStyle w:val="LO-normal1"/>
        <w:ind w:left="-76" w:right="0" w:hanging="0"/>
        <w:jc w:val="both"/>
        <w:rPr>
          <w:color w:val="auto"/>
        </w:rPr>
      </w:pPr>
      <w:r>
        <w:rPr>
          <w:rFonts w:eastAsia="Arial" w:cs="Arial" w:ascii="Arial" w:hAnsi="Arial"/>
          <w:color w:val="auto"/>
          <w:position w:val="0"/>
          <w:sz w:val="20"/>
          <w:sz w:val="20"/>
          <w:szCs w:val="20"/>
          <w:vertAlign w:val="baseline"/>
        </w:rPr>
        <w:t>Il Comune è esonerato da ogni responsabilità derivante dai rapporti di lavoro che venissero instaurati dalla concessionaria nell’ambito delle attività di cui alla presente convenzione.</w:t>
      </w:r>
    </w:p>
    <w:p>
      <w:pPr>
        <w:pStyle w:val="LO-normal1"/>
        <w:ind w:left="-76" w:right="0" w:hanging="0"/>
        <w:jc w:val="both"/>
        <w:rPr>
          <w:color w:val="auto"/>
        </w:rPr>
      </w:pPr>
      <w:r>
        <w:rPr>
          <w:rFonts w:eastAsia="Arial" w:cs="Arial" w:ascii="Arial" w:hAnsi="Arial"/>
          <w:color w:val="auto"/>
          <w:position w:val="0"/>
          <w:sz w:val="20"/>
          <w:sz w:val="20"/>
          <w:szCs w:val="20"/>
          <w:vertAlign w:val="baseline"/>
        </w:rPr>
        <w:t>La concessionaria provvederà alle coperture assicurative di legge per il proprio eventuale personale, in virtù della presente convenzione.</w:t>
      </w:r>
    </w:p>
    <w:p>
      <w:pPr>
        <w:pStyle w:val="LO-normal1"/>
        <w:ind w:left="-76" w:right="0" w:hanging="0"/>
        <w:jc w:val="both"/>
        <w:rPr>
          <w:color w:val="auto"/>
        </w:rPr>
      </w:pPr>
      <w:r>
        <w:rPr>
          <w:rFonts w:eastAsia="Arial" w:cs="Arial" w:ascii="Arial" w:hAnsi="Arial"/>
          <w:color w:val="auto"/>
          <w:position w:val="0"/>
          <w:sz w:val="20"/>
          <w:sz w:val="20"/>
          <w:szCs w:val="20"/>
          <w:vertAlign w:val="baseline"/>
        </w:rPr>
        <w:t>L’eventuale personale della concessionaria è tenuto ad uniformarsi ai regolamenti disciplinari e di sicurezza in vigore nelle sedi di esecuzione delle attività attinenti alla presente convenzione, nel rispetto della normativa per la sicurezza dei lavoratori.</w:t>
      </w:r>
    </w:p>
    <w:p>
      <w:pPr>
        <w:pStyle w:val="LO-normal1"/>
        <w:jc w:val="center"/>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6 – Responsabilità scientifica</w:t>
      </w:r>
    </w:p>
    <w:p>
      <w:pPr>
        <w:pStyle w:val="LO-normal1"/>
        <w:keepNext w:val="false"/>
        <w:keepLines w:val="false"/>
        <w:pageBreakBefore w:val="false"/>
        <w:widowControl/>
        <w:shd w:val="clear" w:fill="auto"/>
        <w:spacing w:lineRule="auto" w:line="240" w:before="0" w:after="0"/>
        <w:ind w:left="-76" w:right="-7" w:hanging="0"/>
        <w:jc w:val="both"/>
        <w:rPr>
          <w:color w:val="auto"/>
        </w:rPr>
      </w:pPr>
      <w:r>
        <w:rPr>
          <w:rFonts w:eastAsia="Arial" w:cs="Arial" w:ascii="Arial" w:hAnsi="Arial"/>
          <w:b w:val="false"/>
          <w:i w:val="false"/>
          <w:caps w:val="false"/>
          <w:smallCaps w:val="false"/>
          <w:strike w:val="false"/>
          <w:dstrike w:val="false"/>
          <w:color w:val="auto"/>
          <w:position w:val="0"/>
          <w:sz w:val="20"/>
          <w:sz w:val="20"/>
          <w:szCs w:val="20"/>
          <w:highlight w:val="white"/>
          <w:u w:val="none"/>
          <w:vertAlign w:val="baseline"/>
        </w:rPr>
        <w:t>Il Comune nomina come responsabile per le attività di competenza di cui alla presente convenzione la Dirigente e Responsabile del Procedimento, dott.ssa Nicoletta Levi</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w:t>
      </w:r>
    </w:p>
    <w:p>
      <w:pPr>
        <w:pStyle w:val="LO-normal1"/>
        <w:keepNext w:val="false"/>
        <w:keepLines w:val="false"/>
        <w:pageBreakBefore w:val="false"/>
        <w:widowControl/>
        <w:shd w:val="clear" w:fill="auto"/>
        <w:spacing w:lineRule="auto" w:line="240" w:before="0" w:after="0"/>
        <w:ind w:left="-76" w:right="-7" w:hanging="0"/>
        <w:jc w:val="both"/>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Responsabile per le attività di competenza correlate all’attuazione del progetto nella sede sopra indicata è la concessionaria, Maria Cecilia Azzali. </w:t>
      </w:r>
    </w:p>
    <w:p>
      <w:pPr>
        <w:pStyle w:val="LO-normal1"/>
        <w:jc w:val="center"/>
        <w:rPr>
          <w:color w:val="auto"/>
        </w:rPr>
      </w:pPr>
      <w:r>
        <w:rPr>
          <w:rFonts w:eastAsia="Arial" w:cs="Arial" w:ascii="Arial" w:hAnsi="Arial"/>
          <w:b/>
          <w:color w:val="auto"/>
          <w:position w:val="0"/>
          <w:sz w:val="20"/>
          <w:sz w:val="20"/>
          <w:szCs w:val="20"/>
          <w:vertAlign w:val="baseline"/>
        </w:rPr>
        <w:t>Art. 7 – Durata della convenzione</w:t>
      </w:r>
    </w:p>
    <w:p>
      <w:pPr>
        <w:pStyle w:val="LO-normal1"/>
        <w:spacing w:lineRule="auto" w:line="240" w:before="0" w:after="0"/>
        <w:ind w:left="-76" w:right="0" w:hanging="0"/>
        <w:jc w:val="both"/>
        <w:rPr>
          <w:color w:val="auto"/>
        </w:rPr>
      </w:pPr>
      <w:r>
        <w:rPr>
          <w:rFonts w:eastAsia="Arial" w:cs="Arial" w:ascii="Arial" w:hAnsi="Arial"/>
          <w:color w:val="auto"/>
          <w:position w:val="0"/>
          <w:sz w:val="20"/>
          <w:sz w:val="20"/>
          <w:szCs w:val="20"/>
          <w:vertAlign w:val="baseline"/>
        </w:rPr>
        <w:t>La presente convenzione entra in vigore all’atto della sottoscrizione dell’ultima Parte firmataria e si concluderà al termine delle fasi di cui all’art. 3 e comunque non oltr</w:t>
      </w:r>
      <w:r>
        <w:rPr>
          <w:rFonts w:eastAsia="Arial" w:cs="Arial" w:ascii="Arial" w:hAnsi="Arial"/>
          <w:color w:val="000000"/>
          <w:position w:val="0"/>
          <w:sz w:val="20"/>
          <w:sz w:val="20"/>
          <w:szCs w:val="20"/>
          <w:shd w:fill="auto" w:val="clear"/>
          <w:vertAlign w:val="baseline"/>
        </w:rPr>
        <w:t>e il 30 settembre 2026. È facoltà del C</w:t>
      </w:r>
      <w:r>
        <w:rPr>
          <w:rFonts w:eastAsia="Arial" w:cs="Arial" w:ascii="Arial" w:hAnsi="Arial"/>
          <w:color w:val="auto"/>
          <w:position w:val="0"/>
          <w:sz w:val="20"/>
          <w:sz w:val="20"/>
          <w:szCs w:val="20"/>
          <w:vertAlign w:val="baseline"/>
        </w:rPr>
        <w:t xml:space="preserve">omune valutare le </w:t>
      </w:r>
      <w:r>
        <w:rPr>
          <w:rFonts w:eastAsia="Arial" w:cs="Arial" w:ascii="Arial" w:hAnsi="Arial"/>
          <w:color w:val="000000"/>
          <w:position w:val="0"/>
          <w:sz w:val="20"/>
          <w:sz w:val="20"/>
          <w:szCs w:val="20"/>
          <w:shd w:fill="auto" w:val="clear"/>
          <w:vertAlign w:val="baseline"/>
        </w:rPr>
        <w:t>condizioni e le modalità, al termine della convenzione, di un eventuale tacito rinnovo, previo esplicito accordo.</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La presente convenzione potrà essere modificata in qualunque momento con l’assenso di entrambe le parti contraenti, nello spirito di reciproca collaborazione che ha determinato tale regolamentazione.</w:t>
      </w:r>
    </w:p>
    <w:p>
      <w:pPr>
        <w:pStyle w:val="LO-normal1"/>
        <w:spacing w:lineRule="auto" w:line="240" w:before="0" w:after="0"/>
        <w:ind w:left="-76" w:right="0" w:hanging="0"/>
        <w:jc w:val="center"/>
        <w:rPr>
          <w:rFonts w:ascii="Arial" w:hAnsi="Arial" w:eastAsia="Arial" w:cs="Arial"/>
          <w:color w:val="auto"/>
          <w:position w:val="0"/>
          <w:sz w:val="20"/>
          <w:sz w:val="20"/>
          <w:szCs w:val="20"/>
          <w:shd w:fill="auto" w:val="clear"/>
          <w:vertAlign w:val="baseline"/>
        </w:rPr>
      </w:pPr>
      <w:r>
        <w:rPr>
          <w:rFonts w:eastAsia="Arial" w:cs="Arial" w:ascii="Arial" w:hAnsi="Arial"/>
          <w:color w:val="000000"/>
          <w:position w:val="0"/>
          <w:sz w:val="20"/>
          <w:sz w:val="20"/>
          <w:szCs w:val="20"/>
          <w:shd w:fill="auto" w:val="clear"/>
          <w:vertAlign w:val="baseline"/>
        </w:rPr>
      </w:r>
    </w:p>
    <w:p>
      <w:pPr>
        <w:pStyle w:val="LO-normal1"/>
        <w:spacing w:lineRule="auto" w:line="240" w:before="0" w:after="0"/>
        <w:ind w:left="-76" w:right="0" w:hanging="0"/>
        <w:jc w:val="center"/>
        <w:rPr>
          <w:color w:val="auto"/>
        </w:rPr>
      </w:pPr>
      <w:r>
        <w:rPr>
          <w:rFonts w:eastAsia="Arial" w:cs="Arial" w:ascii="Arial" w:hAnsi="Arial"/>
          <w:b/>
          <w:color w:val="000000"/>
          <w:position w:val="0"/>
          <w:sz w:val="20"/>
          <w:sz w:val="20"/>
          <w:szCs w:val="20"/>
          <w:shd w:fill="auto" w:val="clear"/>
          <w:vertAlign w:val="baseline"/>
        </w:rPr>
        <w:t>Art. 8 – Spese ordinarie</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Le spese inerenti all’ordinaria manutenzione, così come gli interventi di manutenzione conservativa, riparativa e migliorativa, sono poste a carico del beneficiario. L</w:t>
      </w:r>
      <w:r>
        <w:rPr>
          <w:rFonts w:eastAsia="Arial" w:cs="Arial" w:ascii="Arial" w:hAnsi="Arial"/>
          <w:b w:val="false"/>
          <w:i w:val="false"/>
          <w:strike w:val="false"/>
          <w:dstrike w:val="false"/>
          <w:color w:val="000000"/>
          <w:position w:val="0"/>
          <w:sz w:val="20"/>
          <w:sz w:val="20"/>
          <w:szCs w:val="20"/>
          <w:u w:val="none"/>
          <w:shd w:fill="auto" w:val="clear"/>
          <w:vertAlign w:val="baseline"/>
        </w:rPr>
        <w:t xml:space="preserve">e spese di manutenzione straordinaria restano invece a carico del Comune di Reggio Emilia, in qualità di proprietario.  </w:t>
      </w:r>
      <w:r>
        <w:rPr>
          <w:rFonts w:eastAsia="Arial" w:cs="Arial" w:ascii="Arial" w:hAnsi="Arial"/>
          <w:color w:val="000000"/>
          <w:position w:val="0"/>
          <w:sz w:val="20"/>
          <w:sz w:val="20"/>
          <w:szCs w:val="20"/>
          <w:shd w:fill="auto" w:val="clear"/>
          <w:vertAlign w:val="baseline"/>
        </w:rPr>
        <w:t>Qualora il beneficiario necessiti di ulteriori attrezzature rispetto agli arredi di base forniti, può fare richiesta al Servizio Partecipazione che valuterà la eventuale messa a disposizione di arredi propri.</w:t>
      </w:r>
    </w:p>
    <w:p>
      <w:pPr>
        <w:pStyle w:val="LO-normal1"/>
        <w:spacing w:lineRule="auto" w:line="240" w:before="0" w:after="0"/>
        <w:ind w:left="-76" w:right="0" w:hanging="0"/>
        <w:jc w:val="both"/>
        <w:rPr>
          <w:color w:val="auto"/>
          <w:position w:val="0"/>
          <w:sz w:val="24"/>
          <w:sz w:val="24"/>
          <w:vertAlign w:val="baseline"/>
        </w:rPr>
      </w:pPr>
      <w:r>
        <w:rPr>
          <w:color w:val="auto"/>
          <w:position w:val="0"/>
          <w:sz w:val="24"/>
          <w:sz w:val="24"/>
          <w:vertAlign w:val="baseline"/>
        </w:rPr>
      </w:r>
    </w:p>
    <w:p>
      <w:pPr>
        <w:pStyle w:val="LO-normal1"/>
        <w:spacing w:lineRule="auto" w:line="240" w:before="0" w:after="0"/>
        <w:ind w:left="-76" w:right="0" w:hanging="0"/>
        <w:jc w:val="center"/>
        <w:rPr>
          <w:color w:val="auto"/>
        </w:rPr>
      </w:pPr>
      <w:r>
        <w:rPr>
          <w:rFonts w:eastAsia="Arial" w:cs="Arial" w:ascii="Arial" w:hAnsi="Arial"/>
          <w:b/>
          <w:color w:val="auto"/>
          <w:position w:val="0"/>
          <w:sz w:val="20"/>
          <w:sz w:val="20"/>
          <w:szCs w:val="20"/>
          <w:vertAlign w:val="baseline"/>
        </w:rPr>
        <w:t>Art. 9 – Spese utenze</w:t>
      </w:r>
    </w:p>
    <w:p>
      <w:pPr>
        <w:pStyle w:val="LO-normal1"/>
        <w:spacing w:lineRule="auto" w:line="240" w:before="0" w:after="0"/>
        <w:ind w:left="-76" w:right="0" w:hanging="0"/>
        <w:jc w:val="both"/>
        <w:rPr>
          <w:color w:val="auto"/>
        </w:rPr>
      </w:pPr>
      <w:r>
        <w:rPr>
          <w:rFonts w:eastAsia="Arial" w:cs="Arial" w:ascii="Arial" w:hAnsi="Arial"/>
          <w:color w:val="auto"/>
          <w:position w:val="0"/>
          <w:sz w:val="20"/>
          <w:sz w:val="20"/>
          <w:szCs w:val="20"/>
          <w:vertAlign w:val="baseline"/>
        </w:rPr>
        <w:t>Le spese relative alle utenze sono poste a carico del beneficiario, così come tutti gli oneri accessori relativi alle forniture e connessi con l’attività gestionale che dovessero gravare sul locale in comodato d’uso gratuito.</w:t>
      </w:r>
    </w:p>
    <w:p>
      <w:pPr>
        <w:pStyle w:val="LO-normal1"/>
        <w:spacing w:lineRule="auto" w:line="240" w:before="0" w:after="0"/>
        <w:ind w:left="-76" w:right="0" w:hanging="0"/>
        <w:jc w:val="center"/>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spacing w:lineRule="auto" w:line="240" w:before="0" w:after="0"/>
        <w:ind w:left="-76" w:right="0" w:hanging="0"/>
        <w:jc w:val="center"/>
        <w:rPr>
          <w:color w:val="auto"/>
        </w:rPr>
      </w:pPr>
      <w:r>
        <w:rPr>
          <w:rFonts w:eastAsia="Arial" w:cs="Arial" w:ascii="Arial" w:hAnsi="Arial"/>
          <w:b/>
          <w:color w:val="000000"/>
          <w:position w:val="0"/>
          <w:sz w:val="20"/>
          <w:sz w:val="20"/>
          <w:szCs w:val="20"/>
          <w:shd w:fill="auto" w:val="clear"/>
          <w:vertAlign w:val="baseline"/>
        </w:rPr>
        <w:t>Art. 10 Polizza</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Il beneficiario si impegna a contrarre idonea polizza assicurativa a copertura del rischio locativo e di responsabilità civile per danni causati a terzi derivanti dalle attività svolte nell’ambito della presente convenzione o in autonomia all’interno del locale.</w:t>
      </w:r>
    </w:p>
    <w:p>
      <w:pPr>
        <w:pStyle w:val="LO-normal1"/>
        <w:spacing w:lineRule="auto" w:line="240" w:before="0" w:after="0"/>
        <w:ind w:left="-76" w:right="0" w:hanging="0"/>
        <w:jc w:val="both"/>
        <w:rPr>
          <w:color w:val="auto"/>
          <w:position w:val="0"/>
          <w:sz w:val="24"/>
          <w:sz w:val="24"/>
          <w:vertAlign w:val="baseline"/>
        </w:rPr>
      </w:pPr>
      <w:r>
        <w:rPr>
          <w:color w:val="auto"/>
          <w:position w:val="0"/>
          <w:sz w:val="24"/>
          <w:sz w:val="24"/>
          <w:vertAlign w:val="baseline"/>
        </w:rPr>
      </w:r>
    </w:p>
    <w:p>
      <w:pPr>
        <w:pStyle w:val="LO-normal1"/>
        <w:spacing w:lineRule="auto" w:line="240" w:before="0" w:after="0"/>
        <w:ind w:left="-76" w:right="0" w:hanging="0"/>
        <w:jc w:val="both"/>
        <w:rPr>
          <w:color w:val="auto"/>
        </w:rPr>
      </w:pPr>
      <w:r>
        <w:rPr>
          <w:rFonts w:eastAsia="Arial" w:cs="Arial" w:ascii="Arial" w:hAnsi="Arial"/>
          <w:b/>
          <w:color w:val="000000"/>
          <w:position w:val="0"/>
          <w:sz w:val="20"/>
          <w:sz w:val="20"/>
          <w:szCs w:val="20"/>
          <w:shd w:fill="auto" w:val="clear"/>
          <w:vertAlign w:val="baseline"/>
        </w:rPr>
        <w:t>Art. 11 Arredi e attrezzature</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Il Comune si è fatto carico di fornire un arredo minimo agli immobili dati in uso gratuito.</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Gli arredi, come da inventario allegato al presente atto, sono stati acquistati appositamente per la presente convenzione e selezionati dopo opportuna valutazione tecnica.</w:t>
      </w:r>
    </w:p>
    <w:p>
      <w:pPr>
        <w:pStyle w:val="LO-normal1"/>
        <w:spacing w:lineRule="auto" w:line="240" w:before="0" w:after="0"/>
        <w:ind w:left="-76" w:right="0" w:hanging="0"/>
        <w:jc w:val="both"/>
        <w:rPr>
          <w:color w:val="auto"/>
        </w:rPr>
      </w:pPr>
      <w:r>
        <w:rPr>
          <w:rFonts w:eastAsia="Arial" w:cs="Arial" w:ascii="Arial" w:hAnsi="Arial"/>
          <w:color w:val="000000"/>
          <w:position w:val="0"/>
          <w:sz w:val="20"/>
          <w:sz w:val="20"/>
          <w:szCs w:val="20"/>
          <w:shd w:fill="auto" w:val="clear"/>
          <w:vertAlign w:val="baseline"/>
        </w:rPr>
        <w:t>I beni mobili presenti all'interno dell'immobile vengono concessi temporaneamente al Conduttore e andranno restituiti al termine della durata contrattuale.</w:t>
      </w:r>
    </w:p>
    <w:p>
      <w:pPr>
        <w:pStyle w:val="LO-normal1"/>
        <w:spacing w:lineRule="auto" w:line="240" w:before="0" w:after="0"/>
        <w:ind w:left="-76" w:right="0" w:hanging="0"/>
        <w:jc w:val="both"/>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12 – Recesso e decadenza</w:t>
      </w:r>
    </w:p>
    <w:p>
      <w:pPr>
        <w:pStyle w:val="LO-normal1"/>
        <w:ind w:left="-76" w:right="0" w:hanging="0"/>
        <w:jc w:val="both"/>
        <w:rPr>
          <w:color w:val="auto"/>
        </w:rPr>
      </w:pPr>
      <w:r>
        <w:rPr>
          <w:rFonts w:eastAsia="Arial" w:cs="Arial" w:ascii="Arial" w:hAnsi="Arial"/>
          <w:color w:val="auto"/>
          <w:position w:val="0"/>
          <w:sz w:val="20"/>
          <w:sz w:val="20"/>
          <w:szCs w:val="20"/>
          <w:vertAlign w:val="baseline"/>
        </w:rPr>
        <w:t xml:space="preserve">Ciascuna delle parti ha facoltà di recedere dalla presente convenzione, in qualsiasi momento, previa comunicazione scritta da inviare con un preavviso di un mese. </w:t>
      </w:r>
    </w:p>
    <w:p>
      <w:pPr>
        <w:pStyle w:val="LO-normal1"/>
        <w:ind w:left="-76" w:right="0" w:hanging="0"/>
        <w:jc w:val="both"/>
        <w:rPr>
          <w:color w:val="auto"/>
        </w:rPr>
      </w:pPr>
      <w:r>
        <w:rPr>
          <w:rFonts w:eastAsia="Arial" w:cs="Arial" w:ascii="Arial" w:hAnsi="Arial"/>
          <w:color w:val="auto"/>
          <w:position w:val="0"/>
          <w:sz w:val="20"/>
          <w:sz w:val="20"/>
          <w:szCs w:val="20"/>
          <w:vertAlign w:val="baseline"/>
        </w:rPr>
        <w:t>Il recesso o la risoluzione consensuale non hanno effetto che per l’avvenire e non incidono sulla parte di convenzione già eseguita.</w:t>
      </w:r>
    </w:p>
    <w:p>
      <w:pPr>
        <w:pStyle w:val="LO-normal1"/>
        <w:ind w:left="-76" w:right="0" w:hanging="0"/>
        <w:jc w:val="both"/>
        <w:rPr>
          <w:color w:val="auto"/>
        </w:rPr>
      </w:pPr>
      <w:r>
        <w:rPr>
          <w:rFonts w:eastAsia="Arial" w:cs="Arial" w:ascii="Arial" w:hAnsi="Arial"/>
          <w:color w:val="auto"/>
          <w:position w:val="0"/>
          <w:sz w:val="20"/>
          <w:sz w:val="20"/>
          <w:szCs w:val="20"/>
          <w:vertAlign w:val="baseline"/>
        </w:rPr>
        <w:t>La presente convenzione sarà risolta di diritto e con effetto immediato nel caso di violazione degli obblighi derivanti dal codice etico di ciascuna delle Parti, nello svolgimento del progetto. Il termine di preavviso decorre dalla data di ricezione della comunicazione di cui sopra.</w:t>
      </w:r>
    </w:p>
    <w:p>
      <w:pPr>
        <w:pStyle w:val="LO-normal1"/>
        <w:ind w:left="284" w:right="0" w:hanging="0"/>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ind w:left="284" w:right="0" w:hanging="0"/>
        <w:jc w:val="center"/>
        <w:rPr>
          <w:color w:val="auto"/>
        </w:rPr>
      </w:pPr>
      <w:r>
        <w:rPr>
          <w:rFonts w:eastAsia="Arial" w:cs="Arial" w:ascii="Arial" w:hAnsi="Arial"/>
          <w:b/>
          <w:color w:val="auto"/>
          <w:position w:val="0"/>
          <w:sz w:val="20"/>
          <w:sz w:val="20"/>
          <w:szCs w:val="20"/>
          <w:vertAlign w:val="baseline"/>
        </w:rPr>
        <w:t>Art. 13 – Disciplina e foro competente</w:t>
      </w:r>
    </w:p>
    <w:p>
      <w:pPr>
        <w:pStyle w:val="LO-normal1"/>
        <w:ind w:left="-76" w:right="0" w:hanging="0"/>
        <w:jc w:val="both"/>
        <w:rPr>
          <w:color w:val="auto"/>
        </w:rPr>
      </w:pPr>
      <w:r>
        <w:rPr>
          <w:rFonts w:eastAsia="Arial" w:cs="Arial" w:ascii="Arial" w:hAnsi="Arial"/>
          <w:color w:val="auto"/>
          <w:position w:val="0"/>
          <w:sz w:val="20"/>
          <w:sz w:val="20"/>
          <w:szCs w:val="20"/>
          <w:vertAlign w:val="baseline"/>
        </w:rPr>
        <w:t>La convenzione viene stipulata per scrittura privata non autenticata in formato digitale unico e può essere modificata solo mediante accordo scritto tra le parti.</w:t>
      </w:r>
    </w:p>
    <w:p>
      <w:pPr>
        <w:pStyle w:val="LO-normal1"/>
        <w:ind w:left="-76" w:right="0" w:hanging="0"/>
        <w:jc w:val="both"/>
        <w:rPr>
          <w:color w:val="auto"/>
        </w:rPr>
      </w:pPr>
      <w:r>
        <w:rPr>
          <w:rFonts w:eastAsia="Arial" w:cs="Arial" w:ascii="Arial" w:hAnsi="Arial"/>
          <w:color w:val="auto"/>
          <w:position w:val="0"/>
          <w:sz w:val="20"/>
          <w:sz w:val="20"/>
          <w:szCs w:val="20"/>
          <w:vertAlign w:val="baseline"/>
        </w:rPr>
        <w:t>La convenzione è disciplinata dalla Legge italiana e, in caso di controversie, è sottoposta alla giurisdizione dell’Autorità italiana.</w:t>
      </w:r>
    </w:p>
    <w:p>
      <w:pPr>
        <w:pStyle w:val="LO-normal1"/>
        <w:ind w:left="-76" w:right="0" w:hanging="0"/>
        <w:jc w:val="both"/>
        <w:rPr>
          <w:color w:val="auto"/>
        </w:rPr>
      </w:pPr>
      <w:r>
        <w:rPr>
          <w:rFonts w:eastAsia="Arial" w:cs="Arial" w:ascii="Arial" w:hAnsi="Arial"/>
          <w:color w:val="000000"/>
          <w:position w:val="0"/>
          <w:sz w:val="20"/>
          <w:sz w:val="20"/>
          <w:szCs w:val="20"/>
          <w:shd w:fill="auto" w:val="clear"/>
          <w:vertAlign w:val="baseline"/>
        </w:rPr>
        <w:t>Con la sottoscrizione della presente convenzione, le Parti dichiarano di non rientrare nell’ambito di applicazione del Codice dei Contratti pubblici (Decreto Legislativo 18 aprile 2016, n. 50 e ss.mm.ii.) ai sensi dell’art. 5, comma 6, del medesimo.</w:t>
      </w:r>
    </w:p>
    <w:p>
      <w:pPr>
        <w:pStyle w:val="LO-normal1"/>
        <w:ind w:left="-76" w:right="0" w:hanging="0"/>
        <w:jc w:val="both"/>
        <w:rPr>
          <w:color w:val="auto"/>
        </w:rPr>
      </w:pPr>
      <w:r>
        <w:rPr>
          <w:rFonts w:eastAsia="Arial" w:cs="Arial" w:ascii="Arial" w:hAnsi="Arial"/>
          <w:color w:val="auto"/>
          <w:position w:val="0"/>
          <w:sz w:val="20"/>
          <w:sz w:val="20"/>
          <w:szCs w:val="20"/>
          <w:vertAlign w:val="baseline"/>
        </w:rPr>
        <w:t>In ogni caso, le Parti concordano di definire amichevolmente qualsiasi controversia che possa nascere dalla convenzione prima di rivolgersi alla giurisdizione dell’Autorità italiana. Nel caso in cui non sia possibile raggiungere in questo modo la composizione della controversia, il foro competente sarà quello di Reggio Emilia.</w:t>
      </w:r>
    </w:p>
    <w:p>
      <w:pPr>
        <w:pStyle w:val="LO-normal1"/>
        <w:ind w:left="284" w:right="0" w:hanging="0"/>
        <w:jc w:val="center"/>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ind w:left="284" w:right="0" w:hanging="0"/>
        <w:jc w:val="center"/>
        <w:rPr>
          <w:color w:val="auto"/>
        </w:rPr>
      </w:pPr>
      <w:r>
        <w:rPr>
          <w:rFonts w:eastAsia="Arial" w:cs="Arial" w:ascii="Arial" w:hAnsi="Arial"/>
          <w:b/>
          <w:color w:val="auto"/>
          <w:position w:val="0"/>
          <w:sz w:val="20"/>
          <w:sz w:val="20"/>
          <w:szCs w:val="20"/>
          <w:vertAlign w:val="baseline"/>
        </w:rPr>
        <w:t xml:space="preserve">Art. 14 – Trattamento dei dati personali </w:t>
      </w:r>
    </w:p>
    <w:p>
      <w:pPr>
        <w:pStyle w:val="Normal"/>
        <w:jc w:val="both"/>
        <w:rPr>
          <w:rFonts w:ascii="Arial" w:hAnsi="Arial" w:eastAsia="NSimSun" w:cs="Arial"/>
          <w:color w:val="auto"/>
          <w:kern w:val="2"/>
          <w:sz w:val="20"/>
          <w:szCs w:val="20"/>
          <w:shd w:fill="auto" w:val="clear"/>
          <w:lang w:val="it-IT" w:eastAsia="zh-CN" w:bidi="hi-IN"/>
        </w:rPr>
      </w:pPr>
      <w:r>
        <w:rPr>
          <w:rFonts w:eastAsia="Arial" w:cs="Arial" w:ascii="Arial" w:hAnsi="Arial"/>
          <w:color w:val="000000"/>
          <w:kern w:val="2"/>
          <w:position w:val="0"/>
          <w:sz w:val="20"/>
          <w:sz w:val="20"/>
          <w:szCs w:val="20"/>
          <w:shd w:fill="auto" w:val="clear"/>
          <w:vertAlign w:val="baseline"/>
          <w:lang w:val="it-IT" w:eastAsia="zh-CN" w:bidi="hi-IN"/>
        </w:rPr>
        <w:t>Vedasi l’allegata Informativa per il trattamento dei dati personali ai sensi dell’art 13 del Regolamento Europeo n. 679/2016. La presente convenzione non comporta trattamento di dati personali di soggetti terzi. Nel caso in cui il concessionario decida autonomamente di raccogliere e trattare dati personali di cittadini, esso agisce in qualità di autonomo titolare del trattamento ed il Comune di Reggio Emilia è fin d'ora sollevato da ogni responsabilità in merito.</w:t>
      </w:r>
    </w:p>
    <w:p>
      <w:pPr>
        <w:pStyle w:val="LO-normal1"/>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ind w:left="284" w:right="0" w:hanging="0"/>
        <w:jc w:val="center"/>
        <w:rPr>
          <w:color w:val="auto"/>
        </w:rPr>
      </w:pPr>
      <w:r>
        <w:rPr>
          <w:rFonts w:eastAsia="Arial" w:cs="Arial" w:ascii="Arial" w:hAnsi="Arial"/>
          <w:b/>
          <w:color w:val="auto"/>
          <w:position w:val="0"/>
          <w:sz w:val="20"/>
          <w:sz w:val="20"/>
          <w:szCs w:val="20"/>
          <w:vertAlign w:val="baseline"/>
        </w:rPr>
        <w:t>Art. 15 – Obbligo di riservatezza</w:t>
      </w:r>
    </w:p>
    <w:p>
      <w:pPr>
        <w:pStyle w:val="LO-normal1"/>
        <w:jc w:val="both"/>
        <w:rPr>
          <w:color w:val="auto"/>
        </w:rPr>
      </w:pPr>
      <w:r>
        <w:rPr>
          <w:rFonts w:eastAsia="Arial" w:cs="Arial" w:ascii="Arial" w:hAnsi="Arial"/>
          <w:color w:val="auto"/>
          <w:position w:val="0"/>
          <w:sz w:val="20"/>
          <w:sz w:val="20"/>
          <w:szCs w:val="20"/>
          <w:vertAlign w:val="baseline"/>
        </w:rPr>
        <w:t>Le Parti si impegnano per sé e per i propri dipendenti e/o collaboratori a non divulgare, rivelare né utilizzare in alcun modo, per motivi che non siano attinenti all’esecuzione della presente convenzione, le informazioni, i dati, le conoscenze acquisite per effetto della convenzione medesima.</w:t>
      </w:r>
    </w:p>
    <w:p>
      <w:pPr>
        <w:pStyle w:val="LO-normal1"/>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ind w:left="284" w:right="0" w:hanging="0"/>
        <w:jc w:val="center"/>
        <w:rPr>
          <w:color w:val="auto"/>
        </w:rPr>
      </w:pPr>
      <w:r>
        <w:rPr>
          <w:rFonts w:eastAsia="Arial" w:cs="Arial" w:ascii="Arial" w:hAnsi="Arial"/>
          <w:b/>
          <w:color w:val="auto"/>
          <w:position w:val="0"/>
          <w:sz w:val="20"/>
          <w:sz w:val="20"/>
          <w:szCs w:val="20"/>
          <w:vertAlign w:val="baseline"/>
        </w:rPr>
        <w:t>Art. 16 – Comunicazioni</w:t>
      </w:r>
    </w:p>
    <w:p>
      <w:pPr>
        <w:pStyle w:val="LO-normal1"/>
        <w:jc w:val="both"/>
        <w:rPr>
          <w:color w:val="auto"/>
        </w:rPr>
      </w:pPr>
      <w:r>
        <w:rPr>
          <w:rFonts w:eastAsia="Arial" w:cs="Arial" w:ascii="Arial" w:hAnsi="Arial"/>
          <w:color w:val="auto"/>
          <w:position w:val="0"/>
          <w:sz w:val="20"/>
          <w:sz w:val="20"/>
          <w:szCs w:val="20"/>
          <w:vertAlign w:val="baseline"/>
        </w:rPr>
        <w:t>Qualsiasi comunicazione tra le Parti dovrà essere effettuata presso i seguenti indirizzi:</w:t>
      </w:r>
    </w:p>
    <w:p>
      <w:pPr>
        <w:pStyle w:val="LO-normal1"/>
        <w:jc w:val="both"/>
        <w:rPr/>
      </w:pPr>
      <w:hyperlink r:id="rId3">
        <w:r>
          <w:rPr>
            <w:rFonts w:eastAsia="Arial" w:cs="Arial" w:ascii="Arial" w:hAnsi="Arial"/>
            <w:b/>
            <w:strike w:val="false"/>
            <w:dstrike w:val="false"/>
            <w:color w:val="auto"/>
            <w:position w:val="0"/>
            <w:sz w:val="20"/>
            <w:sz w:val="20"/>
            <w:szCs w:val="20"/>
            <w:u w:val="none"/>
            <w:vertAlign w:val="baseline"/>
          </w:rPr>
          <w:t>nicoletta.levi@comune.re.it</w:t>
        </w:r>
      </w:hyperlink>
    </w:p>
    <w:p>
      <w:pPr>
        <w:pStyle w:val="LO-normal1"/>
        <w:jc w:val="both"/>
        <w:rPr/>
      </w:pPr>
      <w:hyperlink r:id="rId4">
        <w:r>
          <w:rPr>
            <w:rFonts w:eastAsia="Arial" w:cs="Arial" w:ascii="Arial" w:hAnsi="Arial"/>
            <w:b/>
            <w:strike w:val="false"/>
            <w:dstrike w:val="false"/>
            <w:color w:val="auto"/>
            <w:position w:val="0"/>
            <w:sz w:val="20"/>
            <w:sz w:val="20"/>
            <w:szCs w:val="20"/>
            <w:u w:val="none"/>
            <w:vertAlign w:val="baseline"/>
          </w:rPr>
          <w:t>mariacecilia.azzali@gmail.com</w:t>
        </w:r>
      </w:hyperlink>
    </w:p>
    <w:p>
      <w:pPr>
        <w:pStyle w:val="LO-normal1"/>
        <w:jc w:val="both"/>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jc w:val="center"/>
        <w:rPr>
          <w:color w:val="auto"/>
        </w:rPr>
      </w:pPr>
      <w:r>
        <w:rPr>
          <w:rFonts w:eastAsia="Arial" w:cs="Arial" w:ascii="Arial" w:hAnsi="Arial"/>
          <w:b/>
          <w:color w:val="auto"/>
          <w:position w:val="0"/>
          <w:sz w:val="20"/>
          <w:sz w:val="20"/>
          <w:szCs w:val="20"/>
          <w:vertAlign w:val="baseline"/>
        </w:rPr>
        <w:t>Art. 17 Registrazione</w:t>
      </w:r>
    </w:p>
    <w:p>
      <w:pPr>
        <w:pStyle w:val="LO-normal1"/>
        <w:jc w:val="both"/>
        <w:rPr>
          <w:color w:val="auto"/>
        </w:rPr>
      </w:pPr>
      <w:r>
        <w:rPr>
          <w:rFonts w:eastAsia="Arial" w:cs="Arial" w:ascii="Arial" w:hAnsi="Arial"/>
          <w:color w:val="auto"/>
          <w:position w:val="0"/>
          <w:sz w:val="20"/>
          <w:sz w:val="20"/>
          <w:szCs w:val="20"/>
          <w:vertAlign w:val="baseline"/>
        </w:rPr>
        <w:t>La registrazione della presente convenzione verrà effettuata dalla parte che ne abbia interesse solo in caso d’uso, ai sensi della vigente normativa. Le spese, compreso il bollo, sono a carico della parte medesima.</w:t>
      </w:r>
    </w:p>
    <w:p>
      <w:pPr>
        <w:pStyle w:val="LO-normal1"/>
        <w:jc w:val="both"/>
        <w:rPr>
          <w:rFonts w:ascii="Arial" w:hAnsi="Arial" w:eastAsia="Arial" w:cs="Arial"/>
          <w:b/>
          <w:color w:val="auto"/>
          <w:position w:val="0"/>
          <w:sz w:val="20"/>
          <w:sz w:val="20"/>
          <w:szCs w:val="20"/>
          <w:vertAlign w:val="baseline"/>
        </w:rPr>
      </w:pPr>
      <w:r>
        <w:rPr>
          <w:rFonts w:eastAsia="Arial" w:cs="Arial" w:ascii="Arial" w:hAnsi="Arial"/>
          <w:b/>
          <w:color w:val="auto"/>
          <w:position w:val="0"/>
          <w:sz w:val="20"/>
          <w:sz w:val="20"/>
          <w:szCs w:val="20"/>
          <w:vertAlign w:val="baseline"/>
        </w:rPr>
      </w:r>
    </w:p>
    <w:p>
      <w:pPr>
        <w:pStyle w:val="LO-normal1"/>
        <w:widowControl w:val="false"/>
        <w:shd w:val="clear" w:fill="auto"/>
        <w:spacing w:lineRule="auto" w:line="240" w:before="0" w:after="113"/>
        <w:ind w:left="0" w:right="0" w:hanging="0"/>
        <w:jc w:val="both"/>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Reggio Emilia, […]</w:t>
      </w:r>
    </w:p>
    <w:p>
      <w:pPr>
        <w:pStyle w:val="LO-normal1"/>
        <w:widowControl w:val="false"/>
        <w:shd w:val="clear" w:fill="auto"/>
        <w:spacing w:lineRule="auto" w:line="240" w:before="0" w:after="113"/>
        <w:ind w:left="0" w:right="0" w:hanging="0"/>
        <w:jc w:val="both"/>
        <w:rPr>
          <w:rFonts w:ascii="Arial" w:hAnsi="Arial" w:eastAsia="Arial" w:cs="Arial"/>
          <w:color w:val="auto"/>
          <w:position w:val="0"/>
          <w:sz w:val="20"/>
          <w:sz w:val="20"/>
          <w:szCs w:val="20"/>
          <w:vertAlign w:val="baseline"/>
        </w:rPr>
      </w:pPr>
      <w:r>
        <w:rPr>
          <w:rFonts w:eastAsia="Arial" w:cs="Arial" w:ascii="Arial" w:hAnsi="Arial"/>
          <w:color w:val="auto"/>
          <w:position w:val="0"/>
          <w:sz w:val="20"/>
          <w:sz w:val="20"/>
          <w:szCs w:val="20"/>
          <w:vertAlign w:val="baseline"/>
        </w:rPr>
      </w:r>
    </w:p>
    <w:p>
      <w:pPr>
        <w:pStyle w:val="LO-normal1"/>
        <w:widowControl w:val="false"/>
        <w:shd w:val="clear" w:fill="auto"/>
        <w:spacing w:lineRule="auto" w:line="240" w:before="0" w:after="113"/>
        <w:ind w:left="0" w:right="0" w:hanging="0"/>
        <w:jc w:val="right"/>
        <w:rPr>
          <w:color w:val="auto"/>
        </w:rPr>
      </w:pP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 xml:space="preserve">La Dirigente del Servizio Policy Politiche di Partecipazione </w:t>
      </w:r>
    </w:p>
    <w:p>
      <w:pPr>
        <w:pStyle w:val="LO-normal1"/>
        <w:widowControl w:val="false"/>
        <w:shd w:val="clear" w:fill="auto"/>
        <w:spacing w:lineRule="auto" w:line="240" w:before="0" w:after="113"/>
        <w:ind w:left="0" w:right="0" w:hanging="0"/>
        <w:jc w:val="right"/>
        <w:rPr>
          <w:color w:val="auto"/>
        </w:rPr>
      </w:pP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e Responsabile del Procedimento</w:t>
      </w:r>
    </w:p>
    <w:p>
      <w:pPr>
        <w:pStyle w:val="LO-normal1"/>
        <w:widowControl w:val="false"/>
        <w:shd w:val="clear" w:fill="auto"/>
        <w:spacing w:lineRule="auto" w:line="240" w:before="0" w:after="113"/>
        <w:ind w:left="0" w:right="0" w:hanging="0"/>
        <w:jc w:val="right"/>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dott.ssa Nicoletta Levi</w:t>
      </w:r>
    </w:p>
    <w:p>
      <w:pPr>
        <w:pStyle w:val="LO-normal1"/>
        <w:widowControl w:val="false"/>
        <w:shd w:val="clear" w:fill="auto"/>
        <w:spacing w:lineRule="auto" w:line="240" w:before="0" w:after="113"/>
        <w:ind w:left="0" w:right="0" w:hanging="0"/>
        <w:jc w:val="right"/>
        <w:rPr>
          <w:color w:val="auto"/>
          <w:position w:val="0"/>
          <w:sz w:val="24"/>
          <w:sz w:val="24"/>
          <w:vertAlign w:val="baseline"/>
        </w:rPr>
      </w:pPr>
      <w:r>
        <w:rPr>
          <w:color w:val="auto"/>
          <w:position w:val="0"/>
          <w:sz w:val="24"/>
          <w:sz w:val="24"/>
          <w:vertAlign w:val="baseline"/>
        </w:rPr>
      </w:r>
    </w:p>
    <w:p>
      <w:pPr>
        <w:pStyle w:val="LO-normal1"/>
        <w:widowControl w:val="false"/>
        <w:shd w:val="clear" w:fill="auto"/>
        <w:spacing w:lineRule="auto" w:line="240" w:before="0" w:after="113"/>
        <w:ind w:left="0" w:right="0" w:hanging="0"/>
        <w:jc w:val="right"/>
        <w:rPr>
          <w:color w:val="auto"/>
        </w:rPr>
      </w:pPr>
      <w:r>
        <w:rPr>
          <w:rFonts w:eastAsia="Arial" w:cs="Arial" w:ascii="Arial" w:hAnsi="Arial"/>
          <w:b/>
          <w:i w:val="false"/>
          <w:caps w:val="false"/>
          <w:smallCaps w:val="false"/>
          <w:strike w:val="false"/>
          <w:dstrike w:val="false"/>
          <w:color w:val="000000"/>
          <w:position w:val="0"/>
          <w:sz w:val="20"/>
          <w:sz w:val="20"/>
          <w:szCs w:val="20"/>
          <w:u w:val="none"/>
          <w:shd w:fill="auto" w:val="clear"/>
          <w:vertAlign w:val="baseline"/>
        </w:rPr>
        <w:t>La concessionaria</w:t>
      </w:r>
    </w:p>
    <w:p>
      <w:pPr>
        <w:pStyle w:val="LO-normal1"/>
        <w:widowControl w:val="false"/>
        <w:shd w:val="clear" w:fill="auto"/>
        <w:spacing w:lineRule="auto" w:line="240" w:before="0" w:after="113"/>
        <w:ind w:left="0" w:right="0" w:hanging="0"/>
        <w:jc w:val="right"/>
        <w:rPr>
          <w:color w:val="auto"/>
        </w:rPr>
      </w:pP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Maria Cecilia Azzali</w:t>
      </w:r>
    </w:p>
    <w:p>
      <w:pPr>
        <w:pStyle w:val="LO-normal1"/>
        <w:widowControl w:val="false"/>
        <w:shd w:val="clear" w:fill="auto"/>
        <w:spacing w:lineRule="auto" w:line="240" w:before="0" w:after="113"/>
        <w:ind w:left="0" w:right="0" w:hanging="0"/>
        <w:jc w:val="right"/>
        <w:rPr>
          <w:rFonts w:ascii="Arial" w:hAnsi="Arial" w:eastAsia="Arial" w:cs="Arial"/>
          <w:color w:val="auto"/>
          <w:position w:val="0"/>
          <w:sz w:val="20"/>
          <w:sz w:val="20"/>
          <w:szCs w:val="20"/>
          <w:shd w:fill="auto" w:val="clear"/>
          <w:vertAlign w:val="baseline"/>
        </w:rPr>
      </w:pPr>
      <w:r>
        <w:rPr>
          <w:rFonts w:eastAsia="Arial" w:cs="Arial" w:ascii="Arial" w:hAnsi="Arial"/>
          <w:color w:val="000000"/>
          <w:position w:val="0"/>
          <w:sz w:val="20"/>
          <w:sz w:val="20"/>
          <w:szCs w:val="20"/>
          <w:shd w:fill="auto" w:val="clear"/>
          <w:vertAlign w:val="baseline"/>
        </w:rPr>
      </w:r>
    </w:p>
    <w:p>
      <w:pPr>
        <w:pStyle w:val="LO-normal1"/>
        <w:widowControl w:val="false"/>
        <w:shd w:val="clear" w:fill="auto"/>
        <w:spacing w:lineRule="auto" w:line="240" w:before="0" w:after="113"/>
        <w:ind w:left="0" w:right="0" w:hanging="0"/>
        <w:jc w:val="both"/>
        <w:rPr>
          <w:rFonts w:ascii="TrebuchetMS" w:hAnsi="TrebuchetMS" w:eastAsia="TrebuchetMS" w:cs="TrebuchetMS"/>
          <w:color w:val="auto"/>
          <w:position w:val="0"/>
          <w:sz w:val="20"/>
          <w:sz w:val="20"/>
          <w:szCs w:val="20"/>
          <w:shd w:fill="auto" w:val="clear"/>
          <w:vertAlign w:val="baseline"/>
        </w:rPr>
      </w:pPr>
      <w:r>
        <w:rPr>
          <w:rFonts w:eastAsia="TrebuchetMS" w:cs="TrebuchetMS" w:ascii="TrebuchetMS" w:hAnsi="TrebuchetMS"/>
          <w:color w:val="000000"/>
          <w:position w:val="0"/>
          <w:sz w:val="20"/>
          <w:sz w:val="20"/>
          <w:szCs w:val="20"/>
          <w:shd w:fill="auto" w:val="clear"/>
          <w:vertAlign w:val="baseline"/>
        </w:rPr>
      </w:r>
    </w:p>
    <w:p>
      <w:pPr>
        <w:pStyle w:val="LO-normal1"/>
        <w:widowControl w:val="false"/>
        <w:shd w:val="clear" w:fill="auto"/>
        <w:spacing w:lineRule="auto" w:line="240" w:before="0" w:after="113"/>
        <w:ind w:left="0" w:right="0" w:hanging="0"/>
        <w:jc w:val="both"/>
        <w:rPr>
          <w:rFonts w:ascii="Arial" w:hAnsi="Arial" w:eastAsia="Arial" w:cs="Arial"/>
          <w:color w:val="auto"/>
          <w:position w:val="0"/>
          <w:sz w:val="20"/>
          <w:sz w:val="20"/>
          <w:szCs w:val="20"/>
          <w:shd w:fill="auto" w:val="clear"/>
          <w:vertAlign w:val="baseline"/>
        </w:rPr>
      </w:pPr>
      <w:r>
        <w:rPr>
          <w:rFonts w:eastAsia="Arial" w:cs="Arial" w:ascii="Arial" w:hAnsi="Arial"/>
          <w:color w:val="000000"/>
          <w:position w:val="0"/>
          <w:sz w:val="20"/>
          <w:sz w:val="20"/>
          <w:szCs w:val="20"/>
          <w:shd w:fill="auto" w:val="clear"/>
          <w:vertAlign w:val="baseline"/>
        </w:rPr>
      </w:r>
    </w:p>
    <w:p>
      <w:pPr>
        <w:pStyle w:val="LO-normal1"/>
        <w:widowControl w:val="false"/>
        <w:shd w:val="clear" w:fill="auto"/>
        <w:spacing w:lineRule="auto" w:line="240" w:before="0" w:after="113"/>
        <w:ind w:left="0" w:right="0" w:hanging="0"/>
        <w:jc w:val="both"/>
        <w:rPr>
          <w:color w:val="auto"/>
        </w:rPr>
      </w:pPr>
      <w:r>
        <w:rPr/>
      </w:r>
    </w:p>
    <w:sectPr>
      <w:type w:val="nextPage"/>
      <w:pgSz w:w="11906" w:h="16838"/>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rebuchet MS">
    <w:charset w:val="01"/>
    <w:family w:val="swiss"/>
    <w:pitch w:val="default"/>
  </w:font>
  <w:font w:name="Courier New">
    <w:charset w:val="01"/>
    <w:family w:val="swiss"/>
    <w:pitch w:val="default"/>
  </w:font>
  <w:font w:name="Symbol">
    <w:charset w:val="01"/>
    <w:family w:val="swiss"/>
    <w:pitch w:val="default"/>
  </w:font>
  <w:font w:name="OpenSymbol">
    <w:altName w:val="Arial Unicode MS"/>
    <w:charset w:val="01"/>
    <w:family w:val="swiss"/>
    <w:pitch w:val="default"/>
  </w:font>
  <w:font w:name="Wingdings">
    <w:charset w:val="01"/>
    <w:family w:val="swiss"/>
    <w:pitch w:val="default"/>
  </w:font>
  <w:font w:name="Times New Roman">
    <w:charset w:val="01"/>
    <w:family w:val="swiss"/>
    <w:pitch w:val="default"/>
  </w:font>
  <w:font w:name="Arial">
    <w:charset w:val="01"/>
    <w:family w:val="swiss"/>
    <w:pitch w:val="default"/>
  </w:font>
  <w:font w:name="Arial Unicode MS">
    <w:charset w:val="01"/>
    <w:family w:val="swiss"/>
    <w:pitch w:val="default"/>
  </w:font>
  <w:font w:name="Georgia">
    <w:charset w:val="01"/>
    <w:family w:val="swiss"/>
    <w:pitch w:val="default"/>
  </w:font>
  <w:font w:name="Verdana">
    <w:charset w:val="01"/>
    <w:family w:val="swiss"/>
    <w:pitch w:val="default"/>
  </w:font>
  <w:font w:name="Calibri">
    <w:charset w:val="01"/>
    <w:family w:val="swiss"/>
    <w:pitch w:val="default"/>
  </w:font>
  <w:font w:name="TrebuchetMS">
    <w:charset w:val="01"/>
    <w:family w:val="swiss"/>
    <w:pitch w:val="default"/>
  </w:font>
  <w:font w:name="Noto Sans Symbols">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sz w:val="24"/>
      </w:rPr>
    </w:lvl>
    <w:lvl w:ilvl="3">
      <w:start w:val="1"/>
      <w:numFmt w:val="bullet"/>
      <w:lvlText w:val="●"/>
      <w:lvlJc w:val="left"/>
      <w:pPr>
        <w:tabs>
          <w:tab w:val="num" w:pos="0"/>
        </w:tabs>
        <w:ind w:left="180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sz w:val="24"/>
      </w:rPr>
    </w:lvl>
    <w:lvl w:ilvl="6">
      <w:start w:val="1"/>
      <w:numFmt w:val="bullet"/>
      <w:lvlText w:val="●"/>
      <w:lvlJc w:val="left"/>
      <w:pPr>
        <w:tabs>
          <w:tab w:val="num" w:pos="0"/>
        </w:tabs>
        <w:ind w:left="288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sz w:val="24"/>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sz w:val="24"/>
      </w:rPr>
    </w:lvl>
    <w:lvl w:ilvl="3">
      <w:start w:val="1"/>
      <w:numFmt w:val="bullet"/>
      <w:lvlText w:val="●"/>
      <w:lvlJc w:val="left"/>
      <w:pPr>
        <w:tabs>
          <w:tab w:val="num" w:pos="0"/>
        </w:tabs>
        <w:ind w:left="180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sz w:val="24"/>
      </w:rPr>
    </w:lvl>
    <w:lvl w:ilvl="6">
      <w:start w:val="1"/>
      <w:numFmt w:val="bullet"/>
      <w:lvlText w:val="●"/>
      <w:lvlJc w:val="left"/>
      <w:pPr>
        <w:tabs>
          <w:tab w:val="num" w:pos="0"/>
        </w:tabs>
        <w:ind w:left="288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000000"/>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sz w:val="24"/>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292929"/>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sz w:val="24"/>
      </w:rPr>
    </w:lvl>
    <w:lvl w:ilvl="3">
      <w:start w:val="1"/>
      <w:numFmt w:val="bullet"/>
      <w:lvlText w:val="●"/>
      <w:lvlJc w:val="left"/>
      <w:pPr>
        <w:tabs>
          <w:tab w:val="num" w:pos="0"/>
        </w:tabs>
        <w:ind w:left="180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292929"/>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sz w:val="24"/>
      </w:rPr>
    </w:lvl>
    <w:lvl w:ilvl="6">
      <w:start w:val="1"/>
      <w:numFmt w:val="bullet"/>
      <w:lvlText w:val="●"/>
      <w:lvlJc w:val="left"/>
      <w:pPr>
        <w:tabs>
          <w:tab w:val="num" w:pos="0"/>
        </w:tabs>
        <w:ind w:left="2880" w:hanging="360"/>
      </w:pPr>
      <w:rPr>
        <w:rFonts w:ascii="Noto Sans Symbols" w:hAnsi="Noto Sans Symbols" w:cs="Noto Sans Symbols" w:hint="default"/>
        <w:smallCaps w:val="false"/>
        <w:caps w:val="false"/>
        <w:dstrike w:val="false"/>
        <w:strike w:val="false"/>
        <w:vertAlign w:val="baseline"/>
        <w:position w:val="0"/>
        <w:sz w:val="20"/>
        <w:sz w:val="20"/>
        <w:szCs w:val="20"/>
        <w:highlight w:val="white"/>
        <w:color w:val="292929"/>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sz w:val="24"/>
      </w:rPr>
    </w:lvl>
  </w:abstractNum>
  <w:abstractNum w:abstractNumId="4">
    <w:lvl w:ilvl="0">
      <w:start w:val="1"/>
      <w:numFmt w:val="bullet"/>
      <w:lvlText w:val="●"/>
      <w:lvlJc w:val="left"/>
      <w:pPr>
        <w:tabs>
          <w:tab w:val="num" w:pos="0"/>
        </w:tabs>
        <w:ind w:left="720" w:hanging="360"/>
      </w:pPr>
      <w:rPr>
        <w:rFonts w:ascii="Noto Sans Symbols" w:hAnsi="Noto Sans Symbols" w:cs="Noto Sans Symbols" w:hint="default"/>
        <w:smallCaps w:val="false"/>
        <w:caps w:val="false"/>
        <w:vertAlign w:val="baseline"/>
        <w:position w:val="0"/>
        <w:sz w:val="20"/>
        <w:sz w:val="20"/>
        <w:szCs w:val="20"/>
        <w:highlight w:val="white"/>
        <w:color w:val="000000"/>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sz w:val="24"/>
      </w:rPr>
    </w:lvl>
    <w:lvl w:ilvl="3">
      <w:start w:val="1"/>
      <w:numFmt w:val="bullet"/>
      <w:lvlText w:val="●"/>
      <w:lvlJc w:val="left"/>
      <w:pPr>
        <w:tabs>
          <w:tab w:val="num" w:pos="0"/>
        </w:tabs>
        <w:ind w:left="1800" w:hanging="360"/>
      </w:pPr>
      <w:rPr>
        <w:rFonts w:ascii="Noto Sans Symbols" w:hAnsi="Noto Sans Symbols" w:cs="Noto Sans Symbols" w:hint="default"/>
        <w:smallCaps w:val="false"/>
        <w:caps w:val="false"/>
        <w:vertAlign w:val="baseline"/>
        <w:position w:val="0"/>
        <w:sz w:val="20"/>
        <w:sz w:val="20"/>
        <w:szCs w:val="20"/>
        <w:highlight w:val="white"/>
        <w:color w:val="000000"/>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sz w:val="24"/>
      </w:rPr>
    </w:lvl>
    <w:lvl w:ilvl="6">
      <w:start w:val="1"/>
      <w:numFmt w:val="bullet"/>
      <w:lvlText w:val="●"/>
      <w:lvlJc w:val="left"/>
      <w:pPr>
        <w:tabs>
          <w:tab w:val="num" w:pos="0"/>
        </w:tabs>
        <w:ind w:left="2880" w:hanging="360"/>
      </w:pPr>
      <w:rPr>
        <w:rFonts w:ascii="Noto Sans Symbols" w:hAnsi="Noto Sans Symbols" w:cs="Noto Sans Symbols" w:hint="default"/>
        <w:smallCaps w:val="false"/>
        <w:caps w:val="false"/>
        <w:vertAlign w:val="baseline"/>
        <w:position w:val="0"/>
        <w:sz w:val="20"/>
        <w:sz w:val="20"/>
        <w:szCs w:val="20"/>
        <w:highlight w:val="white"/>
        <w:color w:val="000000"/>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sz w:val="24"/>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Trebuchet MS" w:cs="Trebuchet MS"/>
        <w:sz w:val="24"/>
        <w:szCs w:val="24"/>
        <w:lang w:val="it-IT" w:eastAsia="zh-CN" w:bidi="hi-IN"/>
      </w:rPr>
    </w:rPrDefault>
    <w:pPrDefault>
      <w:pPr>
        <w:suppressAutoHyphens w:val="true"/>
      </w:pPr>
    </w:pPrDefault>
  </w:docDefaults>
  <w:style w:type="paragraph" w:styleId="Normal">
    <w:name w:val="Normal"/>
    <w:next w:val="LO-normal1"/>
    <w:qFormat/>
    <w:pPr>
      <w:widowControl/>
      <w:suppressAutoHyphens w:val="false"/>
      <w:overflowPunct w:val="false"/>
      <w:bidi w:val="0"/>
      <w:spacing w:lineRule="atLeast" w:line="1" w:before="0" w:after="0"/>
      <w:jc w:val="left"/>
      <w:textAlignment w:val="top"/>
      <w:outlineLvl w:val="0"/>
    </w:pPr>
    <w:rPr>
      <w:rFonts w:ascii="Trebuchet MS" w:hAnsi="Trebuchet MS" w:eastAsia="NSimSun" w:cs="Arial Unicode MS"/>
      <w:color w:val="auto"/>
      <w:w w:val="100"/>
      <w:kern w:val="2"/>
      <w:position w:val="0"/>
      <w:sz w:val="24"/>
      <w:sz w:val="24"/>
      <w:szCs w:val="24"/>
      <w:effect w:val="none"/>
      <w:vertAlign w:val="baseline"/>
      <w:em w:val="none"/>
      <w:lang w:val="it-IT" w:eastAsia="zh-CN" w:bidi="hi-IN"/>
    </w:rPr>
  </w:style>
  <w:style w:type="paragraph" w:styleId="Titolo1">
    <w:name w:val="Heading 1"/>
    <w:basedOn w:val="LO-normal1"/>
    <w:next w:val="LO-normal1"/>
    <w:qFormat/>
    <w:pPr>
      <w:keepNext w:val="true"/>
      <w:widowControl/>
      <w:suppressAutoHyphens w:val="false"/>
      <w:overflowPunct w:val="false"/>
      <w:bidi w:val="0"/>
      <w:spacing w:lineRule="atLeast" w:line="1"/>
      <w:textAlignment w:val="top"/>
      <w:outlineLvl w:val="0"/>
    </w:pPr>
    <w:rPr>
      <w:rFonts w:ascii="Trebuchet MS" w:hAnsi="Trebuchet MS" w:eastAsia="NSimSun" w:cs="Arial Unicode MS"/>
      <w:b/>
      <w:w w:val="100"/>
      <w:kern w:val="2"/>
      <w:position w:val="0"/>
      <w:sz w:val="24"/>
      <w:sz w:val="24"/>
      <w:szCs w:val="24"/>
      <w:u w:val="single"/>
      <w:effect w:val="none"/>
      <w:vertAlign w:val="baseline"/>
      <w:em w:val="none"/>
      <w:lang w:val="it-IT" w:eastAsia="zh-CN" w:bidi="hi-IN"/>
    </w:rPr>
  </w:style>
  <w:style w:type="paragraph" w:styleId="Titolo2">
    <w:name w:val="Heading 2"/>
    <w:basedOn w:val="LO-normal1"/>
    <w:next w:val="LO-normal1"/>
    <w:qFormat/>
    <w:pPr>
      <w:keepNext w:val="true"/>
      <w:widowControl/>
      <w:suppressAutoHyphens w:val="false"/>
      <w:overflowPunct w:val="false"/>
      <w:bidi w:val="0"/>
      <w:spacing w:lineRule="atLeast" w:line="1"/>
      <w:jc w:val="center"/>
      <w:textAlignment w:val="top"/>
      <w:outlineLvl w:val="1"/>
    </w:pPr>
    <w:rPr>
      <w:rFonts w:ascii="Courier New" w:hAnsi="Courier New" w:eastAsia="NSimSun" w:cs="Courier New"/>
      <w:b/>
      <w:w w:val="100"/>
      <w:kern w:val="2"/>
      <w:position w:val="0"/>
      <w:sz w:val="28"/>
      <w:sz w:val="28"/>
      <w:szCs w:val="24"/>
      <w:effect w:val="none"/>
      <w:vertAlign w:val="baseline"/>
      <w:em w:val="none"/>
      <w:lang w:val="it-IT" w:eastAsia="zh-CN" w:bidi="hi-IN"/>
    </w:rPr>
  </w:style>
  <w:style w:type="paragraph" w:styleId="Titolo3">
    <w:name w:val="Heading 3"/>
    <w:basedOn w:val="LO-normal1"/>
    <w:next w:val="LO-normal1"/>
    <w:qFormat/>
    <w:pPr>
      <w:keepNext w:val="true"/>
      <w:widowControl/>
      <w:suppressAutoHyphens w:val="false"/>
      <w:overflowPunct w:val="false"/>
      <w:bidi w:val="0"/>
      <w:spacing w:lineRule="auto" w:line="360"/>
      <w:ind w:left="0" w:right="0" w:firstLine="709"/>
      <w:textAlignment w:val="top"/>
      <w:outlineLvl w:val="2"/>
    </w:pPr>
    <w:rPr>
      <w:rFonts w:ascii="Trebuchet MS" w:hAnsi="Trebuchet MS" w:eastAsia="NSimSun" w:cs="Arial Unicode MS"/>
      <w:w w:val="100"/>
      <w:kern w:val="2"/>
      <w:position w:val="0"/>
      <w:sz w:val="24"/>
      <w:sz w:val="24"/>
      <w:szCs w:val="24"/>
      <w:u w:val="single"/>
      <w:effect w:val="none"/>
      <w:vertAlign w:val="baseline"/>
      <w:em w:val="none"/>
      <w:lang w:val="it-IT" w:eastAsia="zh-CN" w:bidi="hi-IN"/>
    </w:rPr>
  </w:style>
  <w:style w:type="paragraph" w:styleId="Titolo4">
    <w:name w:val="Heading 4"/>
    <w:basedOn w:val="LO-normal1"/>
    <w:next w:val="LO-normal1"/>
    <w:qFormat/>
    <w:pPr>
      <w:keepNext w:val="true"/>
      <w:widowControl/>
      <w:suppressAutoHyphens w:val="false"/>
      <w:overflowPunct w:val="false"/>
      <w:bidi w:val="0"/>
      <w:spacing w:lineRule="atLeast" w:line="1"/>
      <w:jc w:val="both"/>
      <w:textAlignment w:val="top"/>
      <w:outlineLvl w:val="3"/>
    </w:pPr>
    <w:rPr>
      <w:rFonts w:ascii="Trebuchet MS" w:hAnsi="Trebuchet MS" w:eastAsia="NSimSun" w:cs="Arial Unicode MS"/>
      <w:w w:val="100"/>
      <w:kern w:val="2"/>
      <w:position w:val="0"/>
      <w:sz w:val="24"/>
      <w:sz w:val="24"/>
      <w:szCs w:val="24"/>
      <w:u w:val="single"/>
      <w:effect w:val="none"/>
      <w:vertAlign w:val="baseline"/>
      <w:em w:val="none"/>
      <w:lang w:val="it-IT" w:eastAsia="zh-CN" w:bidi="hi-IN"/>
    </w:rPr>
  </w:style>
  <w:style w:type="paragraph" w:styleId="Titolo5">
    <w:name w:val="Heading 5"/>
    <w:basedOn w:val="LO-normal1"/>
    <w:next w:val="LO-normal1"/>
    <w:qFormat/>
    <w:pPr>
      <w:keepNext w:val="true"/>
      <w:keepLines/>
      <w:pageBreakBefore w:val="false"/>
      <w:spacing w:lineRule="auto" w:line="240" w:before="220" w:after="40"/>
    </w:pPr>
    <w:rPr>
      <w:b/>
      <w:sz w:val="22"/>
      <w:szCs w:val="22"/>
    </w:rPr>
  </w:style>
  <w:style w:type="paragraph" w:styleId="Titolo6">
    <w:name w:val="Heading 6"/>
    <w:basedOn w:val="LO-normal1"/>
    <w:next w:val="LO-normal1"/>
    <w:qFormat/>
    <w:pPr>
      <w:keepNext w:val="true"/>
      <w:widowControl w:val="false"/>
      <w:suppressAutoHyphens w:val="false"/>
      <w:overflowPunct w:val="false"/>
      <w:bidi w:val="0"/>
      <w:spacing w:lineRule="atLeast" w:line="1"/>
      <w:textAlignment w:val="top"/>
      <w:outlineLvl w:val="5"/>
    </w:pPr>
    <w:rPr>
      <w:rFonts w:ascii="Trebuchet MS" w:hAnsi="Trebuchet MS" w:eastAsia="NSimSun" w:cs="Arial Unicode MS"/>
      <w:b/>
      <w:bCs/>
      <w:w w:val="100"/>
      <w:kern w:val="2"/>
      <w:position w:val="0"/>
      <w:sz w:val="24"/>
      <w:sz w:val="24"/>
      <w:szCs w:val="24"/>
      <w:effect w:val="none"/>
      <w:vertAlign w:val="baseline"/>
      <w:em w:val="none"/>
      <w:lang w:val="it-IT" w:eastAsia="zh-CN" w:bidi="hi-IN"/>
    </w:rPr>
  </w:style>
  <w:style w:type="character" w:styleId="WW8Num1z0">
    <w:name w:val="WW8Num1z0"/>
    <w:qFormat/>
    <w:rPr>
      <w:w w:val="100"/>
      <w:position w:val="0"/>
      <w:sz w:val="24"/>
      <w:sz w:val="24"/>
      <w:effect w:val="none"/>
      <w:vertAlign w:val="baseline"/>
      <w:em w:val="none"/>
    </w:rPr>
  </w:style>
  <w:style w:type="character" w:styleId="WW8Num1z1">
    <w:name w:val="WW8Num1z1"/>
    <w:qFormat/>
    <w:rPr>
      <w:w w:val="100"/>
      <w:position w:val="0"/>
      <w:sz w:val="24"/>
      <w:sz w:val="24"/>
      <w:effect w:val="none"/>
      <w:vertAlign w:val="baseline"/>
      <w:em w:val="none"/>
    </w:rPr>
  </w:style>
  <w:style w:type="character" w:styleId="WW8Num1z2">
    <w:name w:val="WW8Num1z2"/>
    <w:qFormat/>
    <w:rPr>
      <w:w w:val="100"/>
      <w:position w:val="0"/>
      <w:sz w:val="24"/>
      <w:sz w:val="24"/>
      <w:effect w:val="none"/>
      <w:vertAlign w:val="baseline"/>
      <w:em w:val="none"/>
    </w:rPr>
  </w:style>
  <w:style w:type="character" w:styleId="WW8Num1z3">
    <w:name w:val="WW8Num1z3"/>
    <w:qFormat/>
    <w:rPr>
      <w:w w:val="100"/>
      <w:position w:val="0"/>
      <w:sz w:val="24"/>
      <w:sz w:val="24"/>
      <w:effect w:val="none"/>
      <w:vertAlign w:val="baseline"/>
      <w:em w:val="none"/>
    </w:rPr>
  </w:style>
  <w:style w:type="character" w:styleId="WW8Num1z4">
    <w:name w:val="WW8Num1z4"/>
    <w:qFormat/>
    <w:rPr>
      <w:w w:val="100"/>
      <w:position w:val="0"/>
      <w:sz w:val="24"/>
      <w:sz w:val="24"/>
      <w:effect w:val="none"/>
      <w:vertAlign w:val="baseline"/>
      <w:em w:val="none"/>
    </w:rPr>
  </w:style>
  <w:style w:type="character" w:styleId="WW8Num1z5">
    <w:name w:val="WW8Num1z5"/>
    <w:qFormat/>
    <w:rPr>
      <w:w w:val="100"/>
      <w:position w:val="0"/>
      <w:sz w:val="24"/>
      <w:sz w:val="24"/>
      <w:effect w:val="none"/>
      <w:vertAlign w:val="baseline"/>
      <w:em w:val="none"/>
    </w:rPr>
  </w:style>
  <w:style w:type="character" w:styleId="WW8Num1z6">
    <w:name w:val="WW8Num1z6"/>
    <w:qFormat/>
    <w:rPr>
      <w:w w:val="100"/>
      <w:position w:val="0"/>
      <w:sz w:val="24"/>
      <w:sz w:val="24"/>
      <w:effect w:val="none"/>
      <w:vertAlign w:val="baseline"/>
      <w:em w:val="none"/>
    </w:rPr>
  </w:style>
  <w:style w:type="character" w:styleId="WW8Num1z7">
    <w:name w:val="WW8Num1z7"/>
    <w:qFormat/>
    <w:rPr>
      <w:w w:val="100"/>
      <w:position w:val="0"/>
      <w:sz w:val="24"/>
      <w:sz w:val="24"/>
      <w:effect w:val="none"/>
      <w:vertAlign w:val="baseline"/>
      <w:em w:val="none"/>
    </w:rPr>
  </w:style>
  <w:style w:type="character" w:styleId="WW8Num1z8">
    <w:name w:val="WW8Num1z8"/>
    <w:qFormat/>
    <w:rPr>
      <w:w w:val="100"/>
      <w:position w:val="0"/>
      <w:sz w:val="24"/>
      <w:sz w:val="24"/>
      <w:effect w:val="none"/>
      <w:vertAlign w:val="baseline"/>
      <w:em w:val="none"/>
    </w:rPr>
  </w:style>
  <w:style w:type="character" w:styleId="WW8Num2z0">
    <w:name w:val="WW8Num2z0"/>
    <w:qFormat/>
    <w:rPr>
      <w:rFonts w:ascii="Symbol" w:hAnsi="Symbol" w:eastAsia="Calibri" w:cs="OpenSymbol"/>
      <w:caps w:val="false"/>
      <w:smallCaps w:val="false"/>
      <w:strike w:val="false"/>
      <w:dstrike w:val="false"/>
      <w:outline w:val="false"/>
      <w:shadow w:val="false"/>
      <w:color w:val="292929"/>
      <w:spacing w:val="0"/>
      <w:w w:val="100"/>
      <w:kern w:val="0"/>
      <w:position w:val="0"/>
      <w:sz w:val="20"/>
      <w:sz w:val="20"/>
      <w:szCs w:val="20"/>
      <w:effect w:val="none"/>
      <w:shd w:fill="auto" w:val="clear"/>
      <w:vertAlign w:val="baseline"/>
      <w:em w:val="none"/>
      <w:lang w:val="it-IT" w:eastAsia="en-US" w:bidi="ar-SA"/>
    </w:rPr>
  </w:style>
  <w:style w:type="character" w:styleId="WW8Num2z1">
    <w:name w:val="WW8Num2z1"/>
    <w:qFormat/>
    <w:rPr>
      <w:rFonts w:ascii="OpenSymbol" w:hAnsi="OpenSymbol" w:cs="OpenSymbol"/>
      <w:w w:val="100"/>
      <w:position w:val="0"/>
      <w:sz w:val="24"/>
      <w:sz w:val="24"/>
      <w:effect w:val="none"/>
      <w:vertAlign w:val="baseline"/>
      <w:em w:val="none"/>
    </w:rPr>
  </w:style>
  <w:style w:type="character" w:styleId="WW8Num3z0">
    <w:name w:val="WW8Num3z0"/>
    <w:qFormat/>
    <w:rPr>
      <w:rFonts w:ascii="Symbol" w:hAnsi="Symbol" w:cs="OpenSymbol"/>
      <w:caps w:val="false"/>
      <w:smallCaps w:val="false"/>
      <w:color w:val="000000"/>
      <w:spacing w:val="0"/>
      <w:w w:val="100"/>
      <w:kern w:val="0"/>
      <w:position w:val="0"/>
      <w:sz w:val="20"/>
      <w:sz w:val="20"/>
      <w:szCs w:val="20"/>
      <w:effect w:val="none"/>
      <w:vertAlign w:val="baseline"/>
      <w:em w:val="none"/>
      <w:lang w:val="it-IT" w:eastAsia="en-US" w:bidi="ar-SA"/>
    </w:rPr>
  </w:style>
  <w:style w:type="character" w:styleId="WW8Num3z1">
    <w:name w:val="WW8Num3z1"/>
    <w:qFormat/>
    <w:rPr>
      <w:rFonts w:ascii="OpenSymbol" w:hAnsi="OpenSymbol" w:cs="OpenSymbol"/>
      <w:w w:val="100"/>
      <w:position w:val="0"/>
      <w:sz w:val="24"/>
      <w:sz w:val="24"/>
      <w:effect w:val="none"/>
      <w:vertAlign w:val="baseline"/>
      <w:em w:val="none"/>
    </w:rPr>
  </w:style>
  <w:style w:type="character" w:styleId="WW8Num4z0">
    <w:name w:val="WW8Num4z0"/>
    <w:qFormat/>
    <w:rPr>
      <w:rFonts w:ascii="Symbol" w:hAnsi="Symbol" w:eastAsia="Symbol" w:cs="OpenSymbol"/>
      <w:caps w:val="false"/>
      <w:smallCaps w:val="false"/>
      <w:strike w:val="false"/>
      <w:dstrike w:val="false"/>
      <w:outline w:val="false"/>
      <w:shadow w:val="false"/>
      <w:color w:val="000000"/>
      <w:spacing w:val="0"/>
      <w:w w:val="100"/>
      <w:kern w:val="0"/>
      <w:position w:val="0"/>
      <w:sz w:val="20"/>
      <w:sz w:val="20"/>
      <w:szCs w:val="20"/>
      <w:effect w:val="none"/>
      <w:shd w:fill="auto" w:val="clear"/>
      <w:vertAlign w:val="baseline"/>
      <w:em w:val="none"/>
      <w:lang w:val="it-IT" w:eastAsia="en-US" w:bidi="ar-SA"/>
    </w:rPr>
  </w:style>
  <w:style w:type="character" w:styleId="WW8Num4z1">
    <w:name w:val="WW8Num4z1"/>
    <w:qFormat/>
    <w:rPr>
      <w:rFonts w:ascii="OpenSymbol" w:hAnsi="OpenSymbol" w:cs="OpenSymbol"/>
      <w:w w:val="100"/>
      <w:position w:val="0"/>
      <w:sz w:val="24"/>
      <w:sz w:val="24"/>
      <w:effect w:val="none"/>
      <w:vertAlign w:val="baseline"/>
      <w:em w:val="none"/>
    </w:rPr>
  </w:style>
  <w:style w:type="character" w:styleId="WW8Num5z0">
    <w:name w:val="WW8Num5z0"/>
    <w:qFormat/>
    <w:rPr>
      <w:rFonts w:ascii="Symbol" w:hAnsi="Symbol" w:eastAsia="Symbol" w:cs="OpenSymbol"/>
      <w:caps w:val="false"/>
      <w:smallCaps w:val="false"/>
      <w:strike w:val="false"/>
      <w:dstrike w:val="false"/>
      <w:outline w:val="false"/>
      <w:shadow w:val="false"/>
      <w:color w:val="000000"/>
      <w:spacing w:val="0"/>
      <w:w w:val="100"/>
      <w:kern w:val="0"/>
      <w:position w:val="0"/>
      <w:sz w:val="20"/>
      <w:sz w:val="20"/>
      <w:szCs w:val="20"/>
      <w:effect w:val="none"/>
      <w:shd w:fill="auto" w:val="clear"/>
      <w:vertAlign w:val="baseline"/>
      <w:em w:val="none"/>
      <w:lang w:val="it-IT" w:eastAsia="en-US" w:bidi="ar-SA"/>
    </w:rPr>
  </w:style>
  <w:style w:type="character" w:styleId="WW8Num5z1">
    <w:name w:val="WW8Num5z1"/>
    <w:qFormat/>
    <w:rPr>
      <w:rFonts w:ascii="OpenSymbol" w:hAnsi="OpenSymbol" w:cs="OpenSymbol"/>
      <w:w w:val="100"/>
      <w:position w:val="0"/>
      <w:sz w:val="24"/>
      <w:sz w:val="24"/>
      <w:effect w:val="none"/>
      <w:vertAlign w:val="baseline"/>
      <w:em w:val="none"/>
    </w:rPr>
  </w:style>
  <w:style w:type="character" w:styleId="WW8Num3z2">
    <w:name w:val="WW8Num3z2"/>
    <w:qFormat/>
    <w:rPr>
      <w:w w:val="100"/>
      <w:position w:val="0"/>
      <w:sz w:val="24"/>
      <w:sz w:val="24"/>
      <w:effect w:val="none"/>
      <w:vertAlign w:val="baseline"/>
      <w:em w:val="none"/>
    </w:rPr>
  </w:style>
  <w:style w:type="character" w:styleId="WW8Num3z3">
    <w:name w:val="WW8Num3z3"/>
    <w:qFormat/>
    <w:rPr>
      <w:w w:val="100"/>
      <w:position w:val="0"/>
      <w:sz w:val="24"/>
      <w:sz w:val="24"/>
      <w:effect w:val="none"/>
      <w:vertAlign w:val="baseline"/>
      <w:em w:val="none"/>
    </w:rPr>
  </w:style>
  <w:style w:type="character" w:styleId="WW8Num3z4">
    <w:name w:val="WW8Num3z4"/>
    <w:qFormat/>
    <w:rPr>
      <w:w w:val="100"/>
      <w:position w:val="0"/>
      <w:sz w:val="24"/>
      <w:sz w:val="24"/>
      <w:effect w:val="none"/>
      <w:vertAlign w:val="baseline"/>
      <w:em w:val="none"/>
    </w:rPr>
  </w:style>
  <w:style w:type="character" w:styleId="WW8Num3z5">
    <w:name w:val="WW8Num3z5"/>
    <w:qFormat/>
    <w:rPr>
      <w:w w:val="100"/>
      <w:position w:val="0"/>
      <w:sz w:val="24"/>
      <w:sz w:val="24"/>
      <w:effect w:val="none"/>
      <w:vertAlign w:val="baseline"/>
      <w:em w:val="none"/>
    </w:rPr>
  </w:style>
  <w:style w:type="character" w:styleId="WW8Num3z6">
    <w:name w:val="WW8Num3z6"/>
    <w:qFormat/>
    <w:rPr>
      <w:w w:val="100"/>
      <w:position w:val="0"/>
      <w:sz w:val="24"/>
      <w:sz w:val="24"/>
      <w:effect w:val="none"/>
      <w:vertAlign w:val="baseline"/>
      <w:em w:val="none"/>
    </w:rPr>
  </w:style>
  <w:style w:type="character" w:styleId="WW8Num3z7">
    <w:name w:val="WW8Num3z7"/>
    <w:qFormat/>
    <w:rPr>
      <w:w w:val="100"/>
      <w:position w:val="0"/>
      <w:sz w:val="24"/>
      <w:sz w:val="24"/>
      <w:effect w:val="none"/>
      <w:vertAlign w:val="baseline"/>
      <w:em w:val="none"/>
    </w:rPr>
  </w:style>
  <w:style w:type="character" w:styleId="WW8Num3z8">
    <w:name w:val="WW8Num3z8"/>
    <w:qFormat/>
    <w:rPr>
      <w:w w:val="100"/>
      <w:position w:val="0"/>
      <w:sz w:val="24"/>
      <w:sz w:val="24"/>
      <w:effect w:val="none"/>
      <w:vertAlign w:val="baseline"/>
      <w:em w:val="none"/>
    </w:rPr>
  </w:style>
  <w:style w:type="character" w:styleId="WW8Num6z0">
    <w:name w:val="WW8Num6z0"/>
    <w:qFormat/>
    <w:rPr>
      <w:rFonts w:ascii="Symbol" w:hAnsi="Symbol" w:eastAsia="Symbol" w:cs="OpenSymbol"/>
      <w:caps w:val="false"/>
      <w:smallCaps w:val="false"/>
      <w:strike w:val="false"/>
      <w:dstrike w:val="false"/>
      <w:outline w:val="false"/>
      <w:shadow w:val="false"/>
      <w:color w:val="000000"/>
      <w:spacing w:val="0"/>
      <w:w w:val="100"/>
      <w:kern w:val="0"/>
      <w:position w:val="0"/>
      <w:sz w:val="20"/>
      <w:sz w:val="20"/>
      <w:szCs w:val="20"/>
      <w:effect w:val="none"/>
      <w:shd w:fill="auto" w:val="clear"/>
      <w:vertAlign w:val="baseline"/>
      <w:em w:val="none"/>
      <w:lang w:val="it-IT" w:eastAsia="en-US" w:bidi="ar-SA"/>
    </w:rPr>
  </w:style>
  <w:style w:type="character" w:styleId="WW8Num6z1">
    <w:name w:val="WW8Num6z1"/>
    <w:qFormat/>
    <w:rPr>
      <w:rFonts w:ascii="OpenSymbol" w:hAnsi="OpenSymbol" w:cs="OpenSymbol"/>
      <w:w w:val="100"/>
      <w:position w:val="0"/>
      <w:sz w:val="24"/>
      <w:sz w:val="24"/>
      <w:effect w:val="none"/>
      <w:vertAlign w:val="baseline"/>
      <w:em w:val="none"/>
    </w:rPr>
  </w:style>
  <w:style w:type="character" w:styleId="WW8Num4z2">
    <w:name w:val="WW8Num4z2"/>
    <w:qFormat/>
    <w:rPr>
      <w:w w:val="100"/>
      <w:position w:val="0"/>
      <w:sz w:val="24"/>
      <w:sz w:val="24"/>
      <w:effect w:val="none"/>
      <w:vertAlign w:val="baseline"/>
      <w:em w:val="none"/>
    </w:rPr>
  </w:style>
  <w:style w:type="character" w:styleId="WW8Num4z3">
    <w:name w:val="WW8Num4z3"/>
    <w:qFormat/>
    <w:rPr>
      <w:w w:val="100"/>
      <w:position w:val="0"/>
      <w:sz w:val="24"/>
      <w:sz w:val="24"/>
      <w:effect w:val="none"/>
      <w:vertAlign w:val="baseline"/>
      <w:em w:val="none"/>
    </w:rPr>
  </w:style>
  <w:style w:type="character" w:styleId="WW8Num4z4">
    <w:name w:val="WW8Num4z4"/>
    <w:qFormat/>
    <w:rPr>
      <w:w w:val="100"/>
      <w:position w:val="0"/>
      <w:sz w:val="24"/>
      <w:sz w:val="24"/>
      <w:effect w:val="none"/>
      <w:vertAlign w:val="baseline"/>
      <w:em w:val="none"/>
    </w:rPr>
  </w:style>
  <w:style w:type="character" w:styleId="WW8Num4z5">
    <w:name w:val="WW8Num4z5"/>
    <w:qFormat/>
    <w:rPr>
      <w:w w:val="100"/>
      <w:position w:val="0"/>
      <w:sz w:val="24"/>
      <w:sz w:val="24"/>
      <w:effect w:val="none"/>
      <w:vertAlign w:val="baseline"/>
      <w:em w:val="none"/>
    </w:rPr>
  </w:style>
  <w:style w:type="character" w:styleId="WW8Num4z6">
    <w:name w:val="WW8Num4z6"/>
    <w:qFormat/>
    <w:rPr>
      <w:w w:val="100"/>
      <w:position w:val="0"/>
      <w:sz w:val="24"/>
      <w:sz w:val="24"/>
      <w:effect w:val="none"/>
      <w:vertAlign w:val="baseline"/>
      <w:em w:val="none"/>
    </w:rPr>
  </w:style>
  <w:style w:type="character" w:styleId="WW8Num4z7">
    <w:name w:val="WW8Num4z7"/>
    <w:qFormat/>
    <w:rPr>
      <w:w w:val="100"/>
      <w:position w:val="0"/>
      <w:sz w:val="24"/>
      <w:sz w:val="24"/>
      <w:effect w:val="none"/>
      <w:vertAlign w:val="baseline"/>
      <w:em w:val="none"/>
    </w:rPr>
  </w:style>
  <w:style w:type="character" w:styleId="WW8Num4z8">
    <w:name w:val="WW8Num4z8"/>
    <w:qFormat/>
    <w:rPr>
      <w:w w:val="100"/>
      <w:position w:val="0"/>
      <w:sz w:val="24"/>
      <w:sz w:val="24"/>
      <w:effect w:val="none"/>
      <w:vertAlign w:val="baseline"/>
      <w:em w:val="none"/>
    </w:rPr>
  </w:style>
  <w:style w:type="character" w:styleId="WW8Num2z2">
    <w:name w:val="WW8Num2z2"/>
    <w:qFormat/>
    <w:rPr>
      <w:w w:val="100"/>
      <w:position w:val="0"/>
      <w:sz w:val="24"/>
      <w:sz w:val="24"/>
      <w:effect w:val="none"/>
      <w:vertAlign w:val="baseline"/>
      <w:em w:val="none"/>
    </w:rPr>
  </w:style>
  <w:style w:type="character" w:styleId="WW8Num2z4">
    <w:name w:val="WW8Num2z4"/>
    <w:qFormat/>
    <w:rPr>
      <w:w w:val="100"/>
      <w:position w:val="0"/>
      <w:sz w:val="24"/>
      <w:sz w:val="24"/>
      <w:effect w:val="none"/>
      <w:vertAlign w:val="baseline"/>
      <w:em w:val="none"/>
    </w:rPr>
  </w:style>
  <w:style w:type="character" w:styleId="WW8Num2z5">
    <w:name w:val="WW8Num2z5"/>
    <w:qFormat/>
    <w:rPr>
      <w:w w:val="100"/>
      <w:position w:val="0"/>
      <w:sz w:val="24"/>
      <w:sz w:val="24"/>
      <w:effect w:val="none"/>
      <w:vertAlign w:val="baseline"/>
      <w:em w:val="none"/>
    </w:rPr>
  </w:style>
  <w:style w:type="character" w:styleId="WW8Num2z6">
    <w:name w:val="WW8Num2z6"/>
    <w:qFormat/>
    <w:rPr>
      <w:w w:val="100"/>
      <w:position w:val="0"/>
      <w:sz w:val="24"/>
      <w:sz w:val="24"/>
      <w:effect w:val="none"/>
      <w:vertAlign w:val="baseline"/>
      <w:em w:val="none"/>
    </w:rPr>
  </w:style>
  <w:style w:type="character" w:styleId="WW8Num2z7">
    <w:name w:val="WW8Num2z7"/>
    <w:qFormat/>
    <w:rPr>
      <w:w w:val="100"/>
      <w:position w:val="0"/>
      <w:sz w:val="24"/>
      <w:sz w:val="24"/>
      <w:effect w:val="none"/>
      <w:vertAlign w:val="baseline"/>
      <w:em w:val="none"/>
    </w:rPr>
  </w:style>
  <w:style w:type="character" w:styleId="WW8Num2z8">
    <w:name w:val="WW8Num2z8"/>
    <w:qFormat/>
    <w:rPr>
      <w:w w:val="100"/>
      <w:position w:val="0"/>
      <w:sz w:val="24"/>
      <w:sz w:val="24"/>
      <w:effect w:val="none"/>
      <w:vertAlign w:val="baseline"/>
      <w:em w:val="none"/>
    </w:rPr>
  </w:style>
  <w:style w:type="character" w:styleId="Caratteredinumerazione">
    <w:name w:val="Carattere di numerazione"/>
    <w:qFormat/>
    <w:rPr>
      <w:w w:val="100"/>
      <w:position w:val="0"/>
      <w:sz w:val="24"/>
      <w:sz w:val="24"/>
      <w:effect w:val="none"/>
      <w:vertAlign w:val="baseline"/>
      <w:em w:val="none"/>
    </w:rPr>
  </w:style>
  <w:style w:type="character" w:styleId="Punti">
    <w:name w:val="Punti"/>
    <w:qFormat/>
    <w:rPr>
      <w:rFonts w:ascii="OpenSymbol" w:hAnsi="OpenSymbol" w:eastAsia="OpenSymbol" w:cs="OpenSymbol"/>
      <w:w w:val="100"/>
      <w:position w:val="0"/>
      <w:sz w:val="24"/>
      <w:sz w:val="24"/>
      <w:effect w:val="none"/>
      <w:vertAlign w:val="baseline"/>
      <w:em w:val="none"/>
    </w:rPr>
  </w:style>
  <w:style w:type="character" w:styleId="Caratterepredefinitoparagrafo">
    <w:name w:val="Carattere predefinito paragrafo"/>
    <w:qFormat/>
    <w:rPr>
      <w:w w:val="100"/>
      <w:position w:val="0"/>
      <w:sz w:val="24"/>
      <w:sz w:val="24"/>
      <w:effect w:val="none"/>
      <w:vertAlign w:val="baseline"/>
      <w:em w:val="none"/>
    </w:rPr>
  </w:style>
  <w:style w:type="character" w:styleId="CollegamentoInternetvisitato">
    <w:name w:val="FollowedHyperlink"/>
    <w:basedOn w:val="Caratterepredefinitoparagrafo"/>
    <w:qFormat/>
    <w:rPr>
      <w:color w:val="800080"/>
      <w:w w:val="100"/>
      <w:position w:val="0"/>
      <w:sz w:val="24"/>
      <w:sz w:val="24"/>
      <w:u w:val="single"/>
      <w:effect w:val="none"/>
      <w:vertAlign w:val="baseline"/>
      <w:em w:val="none"/>
    </w:rPr>
  </w:style>
  <w:style w:type="character" w:styleId="Provvrubrica">
    <w:name w:val="provv_rubrica"/>
    <w:basedOn w:val="Caratterepredefinitoparagrafo"/>
    <w:qFormat/>
    <w:rPr>
      <w:i/>
      <w:iCs/>
      <w:w w:val="100"/>
      <w:position w:val="0"/>
      <w:sz w:val="24"/>
      <w:sz w:val="24"/>
      <w:effect w:val="none"/>
      <w:vertAlign w:val="baseline"/>
      <w:em w:val="none"/>
    </w:rPr>
  </w:style>
  <w:style w:type="character" w:styleId="Provvnumart">
    <w:name w:val="provv_numart"/>
    <w:basedOn w:val="Caratterepredefinitoparagrafo"/>
    <w:qFormat/>
    <w:rPr>
      <w:b/>
      <w:bCs/>
      <w:w w:val="100"/>
      <w:position w:val="0"/>
      <w:sz w:val="24"/>
      <w:sz w:val="24"/>
      <w:effect w:val="none"/>
      <w:vertAlign w:val="baseline"/>
      <w:em w:val="none"/>
    </w:rPr>
  </w:style>
  <w:style w:type="character" w:styleId="CollegamentoInternet">
    <w:name w:val="Hyperlink"/>
    <w:basedOn w:val="Caratterepredefinitoparagrafo"/>
    <w:qFormat/>
    <w:rPr>
      <w:strike w:val="false"/>
      <w:dstrike w:val="false"/>
      <w:color w:val="0000FF"/>
      <w:w w:val="100"/>
      <w:position w:val="0"/>
      <w:sz w:val="24"/>
      <w:sz w:val="24"/>
      <w:u w:val="none"/>
      <w:effect w:val="none"/>
      <w:vertAlign w:val="baseline"/>
      <w:em w:val="none"/>
    </w:rPr>
  </w:style>
  <w:style w:type="character" w:styleId="WW8Num42z8">
    <w:name w:val="WW8Num42z8"/>
    <w:qFormat/>
    <w:rPr>
      <w:w w:val="100"/>
      <w:position w:val="0"/>
      <w:sz w:val="24"/>
      <w:sz w:val="24"/>
      <w:effect w:val="none"/>
      <w:vertAlign w:val="baseline"/>
      <w:em w:val="none"/>
    </w:rPr>
  </w:style>
  <w:style w:type="character" w:styleId="WW8Num42z7">
    <w:name w:val="WW8Num42z7"/>
    <w:qFormat/>
    <w:rPr>
      <w:w w:val="100"/>
      <w:position w:val="0"/>
      <w:sz w:val="24"/>
      <w:sz w:val="24"/>
      <w:effect w:val="none"/>
      <w:vertAlign w:val="baseline"/>
      <w:em w:val="none"/>
    </w:rPr>
  </w:style>
  <w:style w:type="character" w:styleId="WW8Num42z6">
    <w:name w:val="WW8Num42z6"/>
    <w:qFormat/>
    <w:rPr>
      <w:w w:val="100"/>
      <w:position w:val="0"/>
      <w:sz w:val="24"/>
      <w:sz w:val="24"/>
      <w:effect w:val="none"/>
      <w:vertAlign w:val="baseline"/>
      <w:em w:val="none"/>
    </w:rPr>
  </w:style>
  <w:style w:type="character" w:styleId="WW8Num42z5">
    <w:name w:val="WW8Num42z5"/>
    <w:qFormat/>
    <w:rPr>
      <w:w w:val="100"/>
      <w:position w:val="0"/>
      <w:sz w:val="24"/>
      <w:sz w:val="24"/>
      <w:effect w:val="none"/>
      <w:vertAlign w:val="baseline"/>
      <w:em w:val="none"/>
    </w:rPr>
  </w:style>
  <w:style w:type="character" w:styleId="WW8Num42z4">
    <w:name w:val="WW8Num42z4"/>
    <w:qFormat/>
    <w:rPr>
      <w:w w:val="100"/>
      <w:position w:val="0"/>
      <w:sz w:val="24"/>
      <w:sz w:val="24"/>
      <w:effect w:val="none"/>
      <w:vertAlign w:val="baseline"/>
      <w:em w:val="none"/>
    </w:rPr>
  </w:style>
  <w:style w:type="character" w:styleId="WW8Num42z3">
    <w:name w:val="WW8Num42z3"/>
    <w:qFormat/>
    <w:rPr>
      <w:w w:val="100"/>
      <w:position w:val="0"/>
      <w:sz w:val="24"/>
      <w:sz w:val="24"/>
      <w:effect w:val="none"/>
      <w:vertAlign w:val="baseline"/>
      <w:em w:val="none"/>
    </w:rPr>
  </w:style>
  <w:style w:type="character" w:styleId="WW8Num42z2">
    <w:name w:val="WW8Num42z2"/>
    <w:qFormat/>
    <w:rPr>
      <w:w w:val="100"/>
      <w:position w:val="0"/>
      <w:sz w:val="24"/>
      <w:sz w:val="24"/>
      <w:effect w:val="none"/>
      <w:vertAlign w:val="baseline"/>
      <w:em w:val="none"/>
    </w:rPr>
  </w:style>
  <w:style w:type="character" w:styleId="WW8Num42z1">
    <w:name w:val="WW8Num42z1"/>
    <w:qFormat/>
    <w:rPr>
      <w:w w:val="100"/>
      <w:position w:val="0"/>
      <w:sz w:val="24"/>
      <w:sz w:val="24"/>
      <w:effect w:val="none"/>
      <w:vertAlign w:val="baseline"/>
      <w:em w:val="none"/>
    </w:rPr>
  </w:style>
  <w:style w:type="character" w:styleId="WW8Num42z0">
    <w:name w:val="WW8Num42z0"/>
    <w:qFormat/>
    <w:rPr>
      <w:w w:val="100"/>
      <w:position w:val="0"/>
      <w:sz w:val="24"/>
      <w:sz w:val="24"/>
      <w:effect w:val="none"/>
      <w:vertAlign w:val="baseline"/>
      <w:em w:val="none"/>
    </w:rPr>
  </w:style>
  <w:style w:type="character" w:styleId="WW8Num41z3">
    <w:name w:val="WW8Num41z3"/>
    <w:qFormat/>
    <w:rPr>
      <w:rFonts w:ascii="Symbol" w:hAnsi="Symbol" w:cs="Symbol"/>
      <w:w w:val="100"/>
      <w:position w:val="0"/>
      <w:sz w:val="24"/>
      <w:sz w:val="24"/>
      <w:effect w:val="none"/>
      <w:vertAlign w:val="baseline"/>
      <w:em w:val="none"/>
    </w:rPr>
  </w:style>
  <w:style w:type="character" w:styleId="WW8Num41z2">
    <w:name w:val="WW8Num41z2"/>
    <w:qFormat/>
    <w:rPr>
      <w:rFonts w:ascii="Wingdings" w:hAnsi="Wingdings" w:cs="Wingdings"/>
      <w:w w:val="100"/>
      <w:position w:val="0"/>
      <w:sz w:val="24"/>
      <w:sz w:val="24"/>
      <w:effect w:val="none"/>
      <w:vertAlign w:val="baseline"/>
      <w:em w:val="none"/>
    </w:rPr>
  </w:style>
  <w:style w:type="character" w:styleId="WW8Num41z1">
    <w:name w:val="WW8Num41z1"/>
    <w:qFormat/>
    <w:rPr>
      <w:rFonts w:ascii="Courier New" w:hAnsi="Courier New" w:cs="Courier New"/>
      <w:w w:val="100"/>
      <w:position w:val="0"/>
      <w:sz w:val="24"/>
      <w:sz w:val="24"/>
      <w:effect w:val="none"/>
      <w:vertAlign w:val="baseline"/>
      <w:em w:val="none"/>
    </w:rPr>
  </w:style>
  <w:style w:type="character" w:styleId="WW8Num41z0">
    <w:name w:val="WW8Num41z0"/>
    <w:qFormat/>
    <w:rPr>
      <w:rFonts w:ascii="Times New Roman" w:hAnsi="Times New Roman" w:eastAsia="Times New Roman" w:cs="Times New Roman"/>
      <w:w w:val="100"/>
      <w:position w:val="0"/>
      <w:sz w:val="24"/>
      <w:sz w:val="24"/>
      <w:effect w:val="none"/>
      <w:vertAlign w:val="baseline"/>
      <w:em w:val="none"/>
    </w:rPr>
  </w:style>
  <w:style w:type="character" w:styleId="WW8Num40z2">
    <w:name w:val="WW8Num40z2"/>
    <w:qFormat/>
    <w:rPr>
      <w:rFonts w:ascii="Wingdings" w:hAnsi="Wingdings" w:cs="Wingdings"/>
      <w:w w:val="100"/>
      <w:position w:val="0"/>
      <w:sz w:val="24"/>
      <w:sz w:val="24"/>
      <w:effect w:val="none"/>
      <w:vertAlign w:val="baseline"/>
      <w:em w:val="none"/>
    </w:rPr>
  </w:style>
  <w:style w:type="character" w:styleId="WW8Num40z1">
    <w:name w:val="WW8Num40z1"/>
    <w:qFormat/>
    <w:rPr>
      <w:rFonts w:ascii="Courier New" w:hAnsi="Courier New" w:cs="Courier New"/>
      <w:w w:val="100"/>
      <w:position w:val="0"/>
      <w:sz w:val="24"/>
      <w:sz w:val="24"/>
      <w:effect w:val="none"/>
      <w:vertAlign w:val="baseline"/>
      <w:em w:val="none"/>
    </w:rPr>
  </w:style>
  <w:style w:type="character" w:styleId="WW8Num40z0">
    <w:name w:val="WW8Num40z0"/>
    <w:qFormat/>
    <w:rPr>
      <w:rFonts w:ascii="Symbol" w:hAnsi="Symbol" w:cs="Symbol"/>
      <w:w w:val="100"/>
      <w:position w:val="0"/>
      <w:sz w:val="24"/>
      <w:sz w:val="24"/>
      <w:effect w:val="none"/>
      <w:vertAlign w:val="baseline"/>
      <w:em w:val="none"/>
    </w:rPr>
  </w:style>
  <w:style w:type="character" w:styleId="WW8Num39z8">
    <w:name w:val="WW8Num39z8"/>
    <w:qFormat/>
    <w:rPr>
      <w:w w:val="100"/>
      <w:position w:val="0"/>
      <w:sz w:val="24"/>
      <w:sz w:val="24"/>
      <w:effect w:val="none"/>
      <w:vertAlign w:val="baseline"/>
      <w:em w:val="none"/>
    </w:rPr>
  </w:style>
  <w:style w:type="character" w:styleId="WW8Num39z7">
    <w:name w:val="WW8Num39z7"/>
    <w:qFormat/>
    <w:rPr>
      <w:w w:val="100"/>
      <w:position w:val="0"/>
      <w:sz w:val="24"/>
      <w:sz w:val="24"/>
      <w:effect w:val="none"/>
      <w:vertAlign w:val="baseline"/>
      <w:em w:val="none"/>
    </w:rPr>
  </w:style>
  <w:style w:type="character" w:styleId="WW8Num39z6">
    <w:name w:val="WW8Num39z6"/>
    <w:qFormat/>
    <w:rPr>
      <w:w w:val="100"/>
      <w:position w:val="0"/>
      <w:sz w:val="24"/>
      <w:sz w:val="24"/>
      <w:effect w:val="none"/>
      <w:vertAlign w:val="baseline"/>
      <w:em w:val="none"/>
    </w:rPr>
  </w:style>
  <w:style w:type="character" w:styleId="WW8Num39z5">
    <w:name w:val="WW8Num39z5"/>
    <w:qFormat/>
    <w:rPr>
      <w:w w:val="100"/>
      <w:position w:val="0"/>
      <w:sz w:val="24"/>
      <w:sz w:val="24"/>
      <w:effect w:val="none"/>
      <w:vertAlign w:val="baseline"/>
      <w:em w:val="none"/>
    </w:rPr>
  </w:style>
  <w:style w:type="character" w:styleId="WW8Num39z4">
    <w:name w:val="WW8Num39z4"/>
    <w:qFormat/>
    <w:rPr>
      <w:w w:val="100"/>
      <w:position w:val="0"/>
      <w:sz w:val="24"/>
      <w:sz w:val="24"/>
      <w:effect w:val="none"/>
      <w:vertAlign w:val="baseline"/>
      <w:em w:val="none"/>
    </w:rPr>
  </w:style>
  <w:style w:type="character" w:styleId="WW8Num39z3">
    <w:name w:val="WW8Num39z3"/>
    <w:qFormat/>
    <w:rPr>
      <w:w w:val="100"/>
      <w:position w:val="0"/>
      <w:sz w:val="24"/>
      <w:sz w:val="24"/>
      <w:effect w:val="none"/>
      <w:vertAlign w:val="baseline"/>
      <w:em w:val="none"/>
    </w:rPr>
  </w:style>
  <w:style w:type="character" w:styleId="WW8Num39z2">
    <w:name w:val="WW8Num39z2"/>
    <w:qFormat/>
    <w:rPr>
      <w:w w:val="100"/>
      <w:position w:val="0"/>
      <w:sz w:val="24"/>
      <w:sz w:val="24"/>
      <w:effect w:val="none"/>
      <w:vertAlign w:val="baseline"/>
      <w:em w:val="none"/>
    </w:rPr>
  </w:style>
  <w:style w:type="character" w:styleId="WW8Num39z1">
    <w:name w:val="WW8Num39z1"/>
    <w:qFormat/>
    <w:rPr>
      <w:rFonts w:ascii="Times New Roman" w:hAnsi="Times New Roman" w:eastAsia="Times New Roman" w:cs="Times New Roman"/>
      <w:w w:val="100"/>
      <w:position w:val="0"/>
      <w:sz w:val="24"/>
      <w:sz w:val="24"/>
      <w:effect w:val="none"/>
      <w:vertAlign w:val="baseline"/>
      <w:em w:val="none"/>
    </w:rPr>
  </w:style>
  <w:style w:type="character" w:styleId="WW8Num39z0">
    <w:name w:val="WW8Num39z0"/>
    <w:qFormat/>
    <w:rPr>
      <w:w w:val="100"/>
      <w:position w:val="0"/>
      <w:sz w:val="24"/>
      <w:sz w:val="24"/>
      <w:effect w:val="none"/>
      <w:vertAlign w:val="baseline"/>
      <w:em w:val="none"/>
    </w:rPr>
  </w:style>
  <w:style w:type="character" w:styleId="WW8Num38z2">
    <w:name w:val="WW8Num38z2"/>
    <w:qFormat/>
    <w:rPr>
      <w:rFonts w:ascii="Wingdings" w:hAnsi="Wingdings" w:cs="Wingdings"/>
      <w:w w:val="100"/>
      <w:position w:val="0"/>
      <w:sz w:val="24"/>
      <w:sz w:val="24"/>
      <w:effect w:val="none"/>
      <w:vertAlign w:val="baseline"/>
      <w:em w:val="none"/>
    </w:rPr>
  </w:style>
  <w:style w:type="character" w:styleId="WW8Num38z1">
    <w:name w:val="WW8Num38z1"/>
    <w:qFormat/>
    <w:rPr>
      <w:rFonts w:ascii="Courier New" w:hAnsi="Courier New" w:cs="Courier New"/>
      <w:w w:val="100"/>
      <w:position w:val="0"/>
      <w:sz w:val="24"/>
      <w:sz w:val="24"/>
      <w:effect w:val="none"/>
      <w:vertAlign w:val="baseline"/>
      <w:em w:val="none"/>
    </w:rPr>
  </w:style>
  <w:style w:type="character" w:styleId="WW8Num38z0">
    <w:name w:val="WW8Num38z0"/>
    <w:qFormat/>
    <w:rPr>
      <w:rFonts w:ascii="Symbol" w:hAnsi="Symbol" w:cs="Symbol"/>
      <w:w w:val="100"/>
      <w:position w:val="0"/>
      <w:sz w:val="24"/>
      <w:sz w:val="24"/>
      <w:effect w:val="none"/>
      <w:vertAlign w:val="baseline"/>
      <w:em w:val="none"/>
    </w:rPr>
  </w:style>
  <w:style w:type="character" w:styleId="WW8Num37z8">
    <w:name w:val="WW8Num37z8"/>
    <w:qFormat/>
    <w:rPr>
      <w:w w:val="100"/>
      <w:position w:val="0"/>
      <w:sz w:val="24"/>
      <w:sz w:val="24"/>
      <w:effect w:val="none"/>
      <w:vertAlign w:val="baseline"/>
      <w:em w:val="none"/>
    </w:rPr>
  </w:style>
  <w:style w:type="character" w:styleId="WW8Num37z7">
    <w:name w:val="WW8Num37z7"/>
    <w:qFormat/>
    <w:rPr>
      <w:w w:val="100"/>
      <w:position w:val="0"/>
      <w:sz w:val="24"/>
      <w:sz w:val="24"/>
      <w:effect w:val="none"/>
      <w:vertAlign w:val="baseline"/>
      <w:em w:val="none"/>
    </w:rPr>
  </w:style>
  <w:style w:type="character" w:styleId="WW8Num37z6">
    <w:name w:val="WW8Num37z6"/>
    <w:qFormat/>
    <w:rPr>
      <w:w w:val="100"/>
      <w:position w:val="0"/>
      <w:sz w:val="24"/>
      <w:sz w:val="24"/>
      <w:effect w:val="none"/>
      <w:vertAlign w:val="baseline"/>
      <w:em w:val="none"/>
    </w:rPr>
  </w:style>
  <w:style w:type="character" w:styleId="WW8Num37z5">
    <w:name w:val="WW8Num37z5"/>
    <w:qFormat/>
    <w:rPr>
      <w:w w:val="100"/>
      <w:position w:val="0"/>
      <w:sz w:val="24"/>
      <w:sz w:val="24"/>
      <w:effect w:val="none"/>
      <w:vertAlign w:val="baseline"/>
      <w:em w:val="none"/>
    </w:rPr>
  </w:style>
  <w:style w:type="character" w:styleId="WW8Num37z4">
    <w:name w:val="WW8Num37z4"/>
    <w:qFormat/>
    <w:rPr>
      <w:w w:val="100"/>
      <w:position w:val="0"/>
      <w:sz w:val="24"/>
      <w:sz w:val="24"/>
      <w:effect w:val="none"/>
      <w:vertAlign w:val="baseline"/>
      <w:em w:val="none"/>
    </w:rPr>
  </w:style>
  <w:style w:type="character" w:styleId="WW8Num37z3">
    <w:name w:val="WW8Num37z3"/>
    <w:qFormat/>
    <w:rPr>
      <w:w w:val="100"/>
      <w:position w:val="0"/>
      <w:sz w:val="24"/>
      <w:sz w:val="24"/>
      <w:effect w:val="none"/>
      <w:vertAlign w:val="baseline"/>
      <w:em w:val="none"/>
    </w:rPr>
  </w:style>
  <w:style w:type="character" w:styleId="WW8Num37z2">
    <w:name w:val="WW8Num37z2"/>
    <w:qFormat/>
    <w:rPr>
      <w:w w:val="100"/>
      <w:position w:val="0"/>
      <w:sz w:val="24"/>
      <w:sz w:val="24"/>
      <w:effect w:val="none"/>
      <w:vertAlign w:val="baseline"/>
      <w:em w:val="none"/>
    </w:rPr>
  </w:style>
  <w:style w:type="character" w:styleId="WW8Num37z1">
    <w:name w:val="WW8Num37z1"/>
    <w:qFormat/>
    <w:rPr>
      <w:w w:val="100"/>
      <w:position w:val="0"/>
      <w:sz w:val="24"/>
      <w:sz w:val="24"/>
      <w:effect w:val="none"/>
      <w:vertAlign w:val="baseline"/>
      <w:em w:val="none"/>
    </w:rPr>
  </w:style>
  <w:style w:type="character" w:styleId="WW8Num37z0">
    <w:name w:val="WW8Num37z0"/>
    <w:qFormat/>
    <w:rPr>
      <w:w w:val="100"/>
      <w:position w:val="0"/>
      <w:sz w:val="24"/>
      <w:sz w:val="24"/>
      <w:effect w:val="none"/>
      <w:vertAlign w:val="baseline"/>
      <w:em w:val="none"/>
    </w:rPr>
  </w:style>
  <w:style w:type="character" w:styleId="WW8Num36z4">
    <w:name w:val="WW8Num36z4"/>
    <w:qFormat/>
    <w:rPr>
      <w:rFonts w:ascii="Courier New" w:hAnsi="Courier New" w:cs="Courier New"/>
      <w:w w:val="100"/>
      <w:position w:val="0"/>
      <w:sz w:val="24"/>
      <w:sz w:val="24"/>
      <w:effect w:val="none"/>
      <w:vertAlign w:val="baseline"/>
      <w:em w:val="none"/>
    </w:rPr>
  </w:style>
  <w:style w:type="character" w:styleId="WW8Num36z2">
    <w:name w:val="WW8Num36z2"/>
    <w:qFormat/>
    <w:rPr>
      <w:rFonts w:ascii="Wingdings" w:hAnsi="Wingdings" w:cs="Wingdings"/>
      <w:w w:val="100"/>
      <w:position w:val="0"/>
      <w:sz w:val="24"/>
      <w:sz w:val="24"/>
      <w:effect w:val="none"/>
      <w:vertAlign w:val="baseline"/>
      <w:em w:val="none"/>
    </w:rPr>
  </w:style>
  <w:style w:type="character" w:styleId="WW8Num36z1">
    <w:name w:val="WW8Num36z1"/>
    <w:qFormat/>
    <w:rPr>
      <w:w w:val="100"/>
      <w:position w:val="0"/>
      <w:sz w:val="24"/>
      <w:sz w:val="24"/>
      <w:effect w:val="none"/>
      <w:vertAlign w:val="baseline"/>
      <w:em w:val="none"/>
    </w:rPr>
  </w:style>
  <w:style w:type="character" w:styleId="WW8Num36z0">
    <w:name w:val="WW8Num36z0"/>
    <w:qFormat/>
    <w:rPr>
      <w:rFonts w:ascii="Symbol" w:hAnsi="Symbol" w:cs="Symbol"/>
      <w:w w:val="100"/>
      <w:position w:val="0"/>
      <w:sz w:val="24"/>
      <w:sz w:val="24"/>
      <w:effect w:val="none"/>
      <w:vertAlign w:val="baseline"/>
      <w:em w:val="none"/>
    </w:rPr>
  </w:style>
  <w:style w:type="character" w:styleId="WW8Num35z8">
    <w:name w:val="WW8Num35z8"/>
    <w:qFormat/>
    <w:rPr>
      <w:w w:val="100"/>
      <w:position w:val="0"/>
      <w:sz w:val="24"/>
      <w:sz w:val="24"/>
      <w:effect w:val="none"/>
      <w:vertAlign w:val="baseline"/>
      <w:em w:val="none"/>
    </w:rPr>
  </w:style>
  <w:style w:type="character" w:styleId="WW8Num35z7">
    <w:name w:val="WW8Num35z7"/>
    <w:qFormat/>
    <w:rPr>
      <w:w w:val="100"/>
      <w:position w:val="0"/>
      <w:sz w:val="24"/>
      <w:sz w:val="24"/>
      <w:effect w:val="none"/>
      <w:vertAlign w:val="baseline"/>
      <w:em w:val="none"/>
    </w:rPr>
  </w:style>
  <w:style w:type="character" w:styleId="WW8Num35z6">
    <w:name w:val="WW8Num35z6"/>
    <w:qFormat/>
    <w:rPr>
      <w:w w:val="100"/>
      <w:position w:val="0"/>
      <w:sz w:val="24"/>
      <w:sz w:val="24"/>
      <w:effect w:val="none"/>
      <w:vertAlign w:val="baseline"/>
      <w:em w:val="none"/>
    </w:rPr>
  </w:style>
  <w:style w:type="character" w:styleId="WW8Num35z5">
    <w:name w:val="WW8Num35z5"/>
    <w:qFormat/>
    <w:rPr>
      <w:w w:val="100"/>
      <w:position w:val="0"/>
      <w:sz w:val="24"/>
      <w:sz w:val="24"/>
      <w:effect w:val="none"/>
      <w:vertAlign w:val="baseline"/>
      <w:em w:val="none"/>
    </w:rPr>
  </w:style>
  <w:style w:type="character" w:styleId="WW8Num35z4">
    <w:name w:val="WW8Num35z4"/>
    <w:qFormat/>
    <w:rPr>
      <w:w w:val="100"/>
      <w:position w:val="0"/>
      <w:sz w:val="24"/>
      <w:sz w:val="24"/>
      <w:effect w:val="none"/>
      <w:vertAlign w:val="baseline"/>
      <w:em w:val="none"/>
    </w:rPr>
  </w:style>
  <w:style w:type="character" w:styleId="WW8Num35z3">
    <w:name w:val="WW8Num35z3"/>
    <w:qFormat/>
    <w:rPr>
      <w:w w:val="100"/>
      <w:position w:val="0"/>
      <w:sz w:val="24"/>
      <w:sz w:val="24"/>
      <w:effect w:val="none"/>
      <w:vertAlign w:val="baseline"/>
      <w:em w:val="none"/>
    </w:rPr>
  </w:style>
  <w:style w:type="character" w:styleId="WW8Num35z2">
    <w:name w:val="WW8Num35z2"/>
    <w:qFormat/>
    <w:rPr>
      <w:w w:val="100"/>
      <w:position w:val="0"/>
      <w:sz w:val="24"/>
      <w:sz w:val="24"/>
      <w:effect w:val="none"/>
      <w:vertAlign w:val="baseline"/>
      <w:em w:val="none"/>
    </w:rPr>
  </w:style>
  <w:style w:type="character" w:styleId="WW8Num35z1">
    <w:name w:val="WW8Num35z1"/>
    <w:qFormat/>
    <w:rPr>
      <w:w w:val="100"/>
      <w:position w:val="0"/>
      <w:sz w:val="24"/>
      <w:sz w:val="24"/>
      <w:effect w:val="none"/>
      <w:vertAlign w:val="baseline"/>
      <w:em w:val="none"/>
    </w:rPr>
  </w:style>
  <w:style w:type="character" w:styleId="WW8Num35z0">
    <w:name w:val="WW8Num35z0"/>
    <w:qFormat/>
    <w:rPr>
      <w:w w:val="100"/>
      <w:position w:val="0"/>
      <w:sz w:val="24"/>
      <w:sz w:val="24"/>
      <w:effect w:val="none"/>
      <w:vertAlign w:val="baseline"/>
      <w:em w:val="none"/>
    </w:rPr>
  </w:style>
  <w:style w:type="character" w:styleId="WW8Num34z4">
    <w:name w:val="WW8Num34z4"/>
    <w:qFormat/>
    <w:rPr>
      <w:rFonts w:ascii="Courier New" w:hAnsi="Courier New" w:cs="Courier New"/>
      <w:w w:val="100"/>
      <w:position w:val="0"/>
      <w:sz w:val="24"/>
      <w:sz w:val="24"/>
      <w:effect w:val="none"/>
      <w:vertAlign w:val="baseline"/>
      <w:em w:val="none"/>
    </w:rPr>
  </w:style>
  <w:style w:type="character" w:styleId="WW8Num34z2">
    <w:name w:val="WW8Num34z2"/>
    <w:qFormat/>
    <w:rPr>
      <w:rFonts w:ascii="Wingdings" w:hAnsi="Wingdings" w:cs="Wingdings"/>
      <w:w w:val="100"/>
      <w:position w:val="0"/>
      <w:sz w:val="24"/>
      <w:sz w:val="24"/>
      <w:effect w:val="none"/>
      <w:vertAlign w:val="baseline"/>
      <w:em w:val="none"/>
    </w:rPr>
  </w:style>
  <w:style w:type="character" w:styleId="WW8Num34z1">
    <w:name w:val="WW8Num34z1"/>
    <w:qFormat/>
    <w:rPr>
      <w:rFonts w:ascii="Symbol" w:hAnsi="Symbol" w:cs="Symbol"/>
      <w:w w:val="100"/>
      <w:position w:val="0"/>
      <w:sz w:val="24"/>
      <w:sz w:val="24"/>
      <w:effect w:val="none"/>
      <w:vertAlign w:val="baseline"/>
      <w:em w:val="none"/>
    </w:rPr>
  </w:style>
  <w:style w:type="character" w:styleId="WW8Num34z0">
    <w:name w:val="WW8Num34z0"/>
    <w:qFormat/>
    <w:rPr>
      <w:w w:val="100"/>
      <w:position w:val="0"/>
      <w:sz w:val="24"/>
      <w:sz w:val="24"/>
      <w:effect w:val="none"/>
      <w:vertAlign w:val="baseline"/>
      <w:em w:val="none"/>
    </w:rPr>
  </w:style>
  <w:style w:type="character" w:styleId="WW8Num33z2">
    <w:name w:val="WW8Num33z2"/>
    <w:qFormat/>
    <w:rPr>
      <w:rFonts w:ascii="Wingdings" w:hAnsi="Wingdings" w:cs="Wingdings"/>
      <w:w w:val="100"/>
      <w:position w:val="0"/>
      <w:sz w:val="24"/>
      <w:sz w:val="24"/>
      <w:effect w:val="none"/>
      <w:vertAlign w:val="baseline"/>
      <w:em w:val="none"/>
    </w:rPr>
  </w:style>
  <w:style w:type="character" w:styleId="WW8Num33z1">
    <w:name w:val="WW8Num33z1"/>
    <w:qFormat/>
    <w:rPr>
      <w:rFonts w:ascii="Courier New" w:hAnsi="Courier New" w:cs="Courier New"/>
      <w:w w:val="100"/>
      <w:position w:val="0"/>
      <w:sz w:val="24"/>
      <w:sz w:val="24"/>
      <w:effect w:val="none"/>
      <w:vertAlign w:val="baseline"/>
      <w:em w:val="none"/>
    </w:rPr>
  </w:style>
  <w:style w:type="character" w:styleId="WW8Num33z0">
    <w:name w:val="WW8Num33z0"/>
    <w:qFormat/>
    <w:rPr>
      <w:rFonts w:ascii="Symbol" w:hAnsi="Symbol" w:cs="Symbol"/>
      <w:w w:val="100"/>
      <w:position w:val="0"/>
      <w:sz w:val="24"/>
      <w:sz w:val="24"/>
      <w:effect w:val="none"/>
      <w:vertAlign w:val="baseline"/>
      <w:em w:val="none"/>
    </w:rPr>
  </w:style>
  <w:style w:type="character" w:styleId="WW8Num32z8">
    <w:name w:val="WW8Num32z8"/>
    <w:qFormat/>
    <w:rPr>
      <w:w w:val="100"/>
      <w:position w:val="0"/>
      <w:sz w:val="24"/>
      <w:sz w:val="24"/>
      <w:effect w:val="none"/>
      <w:vertAlign w:val="baseline"/>
      <w:em w:val="none"/>
    </w:rPr>
  </w:style>
  <w:style w:type="character" w:styleId="WW8Num32z7">
    <w:name w:val="WW8Num32z7"/>
    <w:qFormat/>
    <w:rPr>
      <w:w w:val="100"/>
      <w:position w:val="0"/>
      <w:sz w:val="24"/>
      <w:sz w:val="24"/>
      <w:effect w:val="none"/>
      <w:vertAlign w:val="baseline"/>
      <w:em w:val="none"/>
    </w:rPr>
  </w:style>
  <w:style w:type="character" w:styleId="WW8Num32z6">
    <w:name w:val="WW8Num32z6"/>
    <w:qFormat/>
    <w:rPr>
      <w:w w:val="100"/>
      <w:position w:val="0"/>
      <w:sz w:val="24"/>
      <w:sz w:val="24"/>
      <w:effect w:val="none"/>
      <w:vertAlign w:val="baseline"/>
      <w:em w:val="none"/>
    </w:rPr>
  </w:style>
  <w:style w:type="character" w:styleId="WW8Num32z5">
    <w:name w:val="WW8Num32z5"/>
    <w:qFormat/>
    <w:rPr>
      <w:w w:val="100"/>
      <w:position w:val="0"/>
      <w:sz w:val="24"/>
      <w:sz w:val="24"/>
      <w:effect w:val="none"/>
      <w:vertAlign w:val="baseline"/>
      <w:em w:val="none"/>
    </w:rPr>
  </w:style>
  <w:style w:type="character" w:styleId="WW8Num32z4">
    <w:name w:val="WW8Num32z4"/>
    <w:qFormat/>
    <w:rPr>
      <w:w w:val="100"/>
      <w:position w:val="0"/>
      <w:sz w:val="24"/>
      <w:sz w:val="24"/>
      <w:effect w:val="none"/>
      <w:vertAlign w:val="baseline"/>
      <w:em w:val="none"/>
    </w:rPr>
  </w:style>
  <w:style w:type="character" w:styleId="WW8Num32z3">
    <w:name w:val="WW8Num32z3"/>
    <w:qFormat/>
    <w:rPr>
      <w:w w:val="100"/>
      <w:position w:val="0"/>
      <w:sz w:val="24"/>
      <w:sz w:val="24"/>
      <w:effect w:val="none"/>
      <w:vertAlign w:val="baseline"/>
      <w:em w:val="none"/>
    </w:rPr>
  </w:style>
  <w:style w:type="character" w:styleId="WW8Num32z2">
    <w:name w:val="WW8Num32z2"/>
    <w:qFormat/>
    <w:rPr>
      <w:w w:val="100"/>
      <w:position w:val="0"/>
      <w:sz w:val="24"/>
      <w:sz w:val="24"/>
      <w:effect w:val="none"/>
      <w:vertAlign w:val="baseline"/>
      <w:em w:val="none"/>
    </w:rPr>
  </w:style>
  <w:style w:type="character" w:styleId="WW8Num32z1">
    <w:name w:val="WW8Num32z1"/>
    <w:qFormat/>
    <w:rPr>
      <w:w w:val="100"/>
      <w:position w:val="0"/>
      <w:sz w:val="24"/>
      <w:sz w:val="24"/>
      <w:effect w:val="none"/>
      <w:vertAlign w:val="baseline"/>
      <w:em w:val="none"/>
    </w:rPr>
  </w:style>
  <w:style w:type="character" w:styleId="WW8Num32z0">
    <w:name w:val="WW8Num32z0"/>
    <w:qFormat/>
    <w:rPr>
      <w:w w:val="100"/>
      <w:position w:val="0"/>
      <w:sz w:val="24"/>
      <w:sz w:val="24"/>
      <w:effect w:val="none"/>
      <w:vertAlign w:val="baseline"/>
      <w:em w:val="none"/>
    </w:rPr>
  </w:style>
  <w:style w:type="character" w:styleId="WW8Num31z3">
    <w:name w:val="WW8Num31z3"/>
    <w:qFormat/>
    <w:rPr>
      <w:rFonts w:ascii="Symbol" w:hAnsi="Symbol" w:cs="Symbol"/>
      <w:w w:val="100"/>
      <w:position w:val="0"/>
      <w:sz w:val="24"/>
      <w:sz w:val="24"/>
      <w:effect w:val="none"/>
      <w:vertAlign w:val="baseline"/>
      <w:em w:val="none"/>
    </w:rPr>
  </w:style>
  <w:style w:type="character" w:styleId="WW8Num31z2">
    <w:name w:val="WW8Num31z2"/>
    <w:qFormat/>
    <w:rPr>
      <w:rFonts w:ascii="Wingdings" w:hAnsi="Wingdings" w:cs="Wingdings"/>
      <w:w w:val="100"/>
      <w:position w:val="0"/>
      <w:sz w:val="24"/>
      <w:sz w:val="24"/>
      <w:effect w:val="none"/>
      <w:vertAlign w:val="baseline"/>
      <w:em w:val="none"/>
    </w:rPr>
  </w:style>
  <w:style w:type="character" w:styleId="WW8Num31z1">
    <w:name w:val="WW8Num31z1"/>
    <w:qFormat/>
    <w:rPr>
      <w:rFonts w:ascii="Courier New" w:hAnsi="Courier New" w:cs="Courier New"/>
      <w:w w:val="100"/>
      <w:position w:val="0"/>
      <w:sz w:val="24"/>
      <w:sz w:val="24"/>
      <w:effect w:val="none"/>
      <w:vertAlign w:val="baseline"/>
      <w:em w:val="none"/>
    </w:rPr>
  </w:style>
  <w:style w:type="character" w:styleId="WW8Num31z0">
    <w:name w:val="WW8Num31z0"/>
    <w:qFormat/>
    <w:rPr>
      <w:w w:val="100"/>
      <w:position w:val="0"/>
      <w:sz w:val="24"/>
      <w:sz w:val="24"/>
      <w:effect w:val="none"/>
      <w:vertAlign w:val="baseline"/>
      <w:em w:val="none"/>
    </w:rPr>
  </w:style>
  <w:style w:type="character" w:styleId="WW8Num30z8">
    <w:name w:val="WW8Num30z8"/>
    <w:qFormat/>
    <w:rPr>
      <w:w w:val="100"/>
      <w:position w:val="0"/>
      <w:sz w:val="24"/>
      <w:sz w:val="24"/>
      <w:effect w:val="none"/>
      <w:vertAlign w:val="baseline"/>
      <w:em w:val="none"/>
    </w:rPr>
  </w:style>
  <w:style w:type="character" w:styleId="WW8Num30z7">
    <w:name w:val="WW8Num30z7"/>
    <w:qFormat/>
    <w:rPr>
      <w:w w:val="100"/>
      <w:position w:val="0"/>
      <w:sz w:val="24"/>
      <w:sz w:val="24"/>
      <w:effect w:val="none"/>
      <w:vertAlign w:val="baseline"/>
      <w:em w:val="none"/>
    </w:rPr>
  </w:style>
  <w:style w:type="character" w:styleId="WW8Num30z6">
    <w:name w:val="WW8Num30z6"/>
    <w:qFormat/>
    <w:rPr>
      <w:w w:val="100"/>
      <w:position w:val="0"/>
      <w:sz w:val="24"/>
      <w:sz w:val="24"/>
      <w:effect w:val="none"/>
      <w:vertAlign w:val="baseline"/>
      <w:em w:val="none"/>
    </w:rPr>
  </w:style>
  <w:style w:type="character" w:styleId="WW8Num30z5">
    <w:name w:val="WW8Num30z5"/>
    <w:qFormat/>
    <w:rPr>
      <w:w w:val="100"/>
      <w:position w:val="0"/>
      <w:sz w:val="24"/>
      <w:sz w:val="24"/>
      <w:effect w:val="none"/>
      <w:vertAlign w:val="baseline"/>
      <w:em w:val="none"/>
    </w:rPr>
  </w:style>
  <w:style w:type="character" w:styleId="WW8Num30z4">
    <w:name w:val="WW8Num30z4"/>
    <w:qFormat/>
    <w:rPr>
      <w:w w:val="100"/>
      <w:position w:val="0"/>
      <w:sz w:val="24"/>
      <w:sz w:val="24"/>
      <w:effect w:val="none"/>
      <w:vertAlign w:val="baseline"/>
      <w:em w:val="none"/>
    </w:rPr>
  </w:style>
  <w:style w:type="character" w:styleId="WW8Num30z3">
    <w:name w:val="WW8Num30z3"/>
    <w:qFormat/>
    <w:rPr>
      <w:w w:val="100"/>
      <w:position w:val="0"/>
      <w:sz w:val="24"/>
      <w:sz w:val="24"/>
      <w:effect w:val="none"/>
      <w:vertAlign w:val="baseline"/>
      <w:em w:val="none"/>
    </w:rPr>
  </w:style>
  <w:style w:type="character" w:styleId="WW8Num30z2">
    <w:name w:val="WW8Num30z2"/>
    <w:qFormat/>
    <w:rPr>
      <w:w w:val="100"/>
      <w:position w:val="0"/>
      <w:sz w:val="24"/>
      <w:sz w:val="24"/>
      <w:effect w:val="none"/>
      <w:vertAlign w:val="baseline"/>
      <w:em w:val="none"/>
    </w:rPr>
  </w:style>
  <w:style w:type="character" w:styleId="WW8Num30z1">
    <w:name w:val="WW8Num30z1"/>
    <w:qFormat/>
    <w:rPr>
      <w:w w:val="100"/>
      <w:position w:val="0"/>
      <w:sz w:val="24"/>
      <w:sz w:val="24"/>
      <w:effect w:val="none"/>
      <w:vertAlign w:val="baseline"/>
      <w:em w:val="none"/>
    </w:rPr>
  </w:style>
  <w:style w:type="character" w:styleId="WW8Num30z0">
    <w:name w:val="WW8Num30z0"/>
    <w:qFormat/>
    <w:rPr>
      <w:w w:val="100"/>
      <w:position w:val="0"/>
      <w:sz w:val="24"/>
      <w:sz w:val="24"/>
      <w:effect w:val="none"/>
      <w:vertAlign w:val="baseline"/>
      <w:em w:val="none"/>
    </w:rPr>
  </w:style>
  <w:style w:type="character" w:styleId="WW8Num29z0">
    <w:name w:val="WW8Num29z0"/>
    <w:qFormat/>
    <w:rPr>
      <w:w w:val="100"/>
      <w:position w:val="0"/>
      <w:sz w:val="24"/>
      <w:sz w:val="24"/>
      <w:effect w:val="none"/>
      <w:vertAlign w:val="baseline"/>
      <w:em w:val="none"/>
    </w:rPr>
  </w:style>
  <w:style w:type="character" w:styleId="WW8Num28z8">
    <w:name w:val="WW8Num28z8"/>
    <w:qFormat/>
    <w:rPr>
      <w:w w:val="100"/>
      <w:position w:val="0"/>
      <w:sz w:val="24"/>
      <w:sz w:val="24"/>
      <w:effect w:val="none"/>
      <w:vertAlign w:val="baseline"/>
      <w:em w:val="none"/>
    </w:rPr>
  </w:style>
  <w:style w:type="character" w:styleId="WW8Num28z7">
    <w:name w:val="WW8Num28z7"/>
    <w:qFormat/>
    <w:rPr>
      <w:w w:val="100"/>
      <w:position w:val="0"/>
      <w:sz w:val="24"/>
      <w:sz w:val="24"/>
      <w:effect w:val="none"/>
      <w:vertAlign w:val="baseline"/>
      <w:em w:val="none"/>
    </w:rPr>
  </w:style>
  <w:style w:type="character" w:styleId="WW8Num28z6">
    <w:name w:val="WW8Num28z6"/>
    <w:qFormat/>
    <w:rPr>
      <w:w w:val="100"/>
      <w:position w:val="0"/>
      <w:sz w:val="24"/>
      <w:sz w:val="24"/>
      <w:effect w:val="none"/>
      <w:vertAlign w:val="baseline"/>
      <w:em w:val="none"/>
    </w:rPr>
  </w:style>
  <w:style w:type="character" w:styleId="WW8Num28z5">
    <w:name w:val="WW8Num28z5"/>
    <w:qFormat/>
    <w:rPr>
      <w:w w:val="100"/>
      <w:position w:val="0"/>
      <w:sz w:val="24"/>
      <w:sz w:val="24"/>
      <w:effect w:val="none"/>
      <w:vertAlign w:val="baseline"/>
      <w:em w:val="none"/>
    </w:rPr>
  </w:style>
  <w:style w:type="character" w:styleId="WW8Num28z4">
    <w:name w:val="WW8Num28z4"/>
    <w:qFormat/>
    <w:rPr>
      <w:w w:val="100"/>
      <w:position w:val="0"/>
      <w:sz w:val="24"/>
      <w:sz w:val="24"/>
      <w:effect w:val="none"/>
      <w:vertAlign w:val="baseline"/>
      <w:em w:val="none"/>
    </w:rPr>
  </w:style>
  <w:style w:type="character" w:styleId="WW8Num28z3">
    <w:name w:val="WW8Num28z3"/>
    <w:qFormat/>
    <w:rPr>
      <w:w w:val="100"/>
      <w:position w:val="0"/>
      <w:sz w:val="24"/>
      <w:sz w:val="24"/>
      <w:effect w:val="none"/>
      <w:vertAlign w:val="baseline"/>
      <w:em w:val="none"/>
    </w:rPr>
  </w:style>
  <w:style w:type="character" w:styleId="WW8Num28z2">
    <w:name w:val="WW8Num28z2"/>
    <w:qFormat/>
    <w:rPr>
      <w:w w:val="100"/>
      <w:position w:val="0"/>
      <w:sz w:val="24"/>
      <w:sz w:val="24"/>
      <w:effect w:val="none"/>
      <w:vertAlign w:val="baseline"/>
      <w:em w:val="none"/>
    </w:rPr>
  </w:style>
  <w:style w:type="character" w:styleId="WW8Num28z1">
    <w:name w:val="WW8Num28z1"/>
    <w:qFormat/>
    <w:rPr>
      <w:w w:val="100"/>
      <w:position w:val="0"/>
      <w:sz w:val="24"/>
      <w:sz w:val="24"/>
      <w:effect w:val="none"/>
      <w:vertAlign w:val="baseline"/>
      <w:em w:val="none"/>
    </w:rPr>
  </w:style>
  <w:style w:type="character" w:styleId="WW8Num28z0">
    <w:name w:val="WW8Num28z0"/>
    <w:qFormat/>
    <w:rPr>
      <w:w w:val="100"/>
      <w:position w:val="0"/>
      <w:sz w:val="24"/>
      <w:sz w:val="24"/>
      <w:effect w:val="none"/>
      <w:vertAlign w:val="baseline"/>
      <w:em w:val="none"/>
    </w:rPr>
  </w:style>
  <w:style w:type="character" w:styleId="WW8Num27z8">
    <w:name w:val="WW8Num27z8"/>
    <w:qFormat/>
    <w:rPr>
      <w:w w:val="100"/>
      <w:position w:val="0"/>
      <w:sz w:val="24"/>
      <w:sz w:val="24"/>
      <w:effect w:val="none"/>
      <w:vertAlign w:val="baseline"/>
      <w:em w:val="none"/>
    </w:rPr>
  </w:style>
  <w:style w:type="character" w:styleId="WW8Num27z7">
    <w:name w:val="WW8Num27z7"/>
    <w:qFormat/>
    <w:rPr>
      <w:w w:val="100"/>
      <w:position w:val="0"/>
      <w:sz w:val="24"/>
      <w:sz w:val="24"/>
      <w:effect w:val="none"/>
      <w:vertAlign w:val="baseline"/>
      <w:em w:val="none"/>
    </w:rPr>
  </w:style>
  <w:style w:type="character" w:styleId="WW8Num27z6">
    <w:name w:val="WW8Num27z6"/>
    <w:qFormat/>
    <w:rPr>
      <w:w w:val="100"/>
      <w:position w:val="0"/>
      <w:sz w:val="24"/>
      <w:sz w:val="24"/>
      <w:effect w:val="none"/>
      <w:vertAlign w:val="baseline"/>
      <w:em w:val="none"/>
    </w:rPr>
  </w:style>
  <w:style w:type="character" w:styleId="WW8Num27z5">
    <w:name w:val="WW8Num27z5"/>
    <w:qFormat/>
    <w:rPr>
      <w:w w:val="100"/>
      <w:position w:val="0"/>
      <w:sz w:val="24"/>
      <w:sz w:val="24"/>
      <w:effect w:val="none"/>
      <w:vertAlign w:val="baseline"/>
      <w:em w:val="none"/>
    </w:rPr>
  </w:style>
  <w:style w:type="character" w:styleId="WW8Num27z4">
    <w:name w:val="WW8Num27z4"/>
    <w:qFormat/>
    <w:rPr>
      <w:w w:val="100"/>
      <w:position w:val="0"/>
      <w:sz w:val="24"/>
      <w:sz w:val="24"/>
      <w:effect w:val="none"/>
      <w:vertAlign w:val="baseline"/>
      <w:em w:val="none"/>
    </w:rPr>
  </w:style>
  <w:style w:type="character" w:styleId="WW8Num27z3">
    <w:name w:val="WW8Num27z3"/>
    <w:qFormat/>
    <w:rPr>
      <w:w w:val="100"/>
      <w:position w:val="0"/>
      <w:sz w:val="24"/>
      <w:sz w:val="24"/>
      <w:effect w:val="none"/>
      <w:vertAlign w:val="baseline"/>
      <w:em w:val="none"/>
    </w:rPr>
  </w:style>
  <w:style w:type="character" w:styleId="WW8Num27z2">
    <w:name w:val="WW8Num27z2"/>
    <w:qFormat/>
    <w:rPr>
      <w:w w:val="100"/>
      <w:position w:val="0"/>
      <w:sz w:val="24"/>
      <w:sz w:val="24"/>
      <w:effect w:val="none"/>
      <w:vertAlign w:val="baseline"/>
      <w:em w:val="none"/>
    </w:rPr>
  </w:style>
  <w:style w:type="character" w:styleId="WW8Num27z1">
    <w:name w:val="WW8Num27z1"/>
    <w:qFormat/>
    <w:rPr>
      <w:w w:val="100"/>
      <w:position w:val="0"/>
      <w:sz w:val="24"/>
      <w:sz w:val="24"/>
      <w:effect w:val="none"/>
      <w:vertAlign w:val="baseline"/>
      <w:em w:val="none"/>
    </w:rPr>
  </w:style>
  <w:style w:type="character" w:styleId="WW8Num27z0">
    <w:name w:val="WW8Num27z0"/>
    <w:qFormat/>
    <w:rPr>
      <w:w w:val="100"/>
      <w:position w:val="0"/>
      <w:sz w:val="24"/>
      <w:sz w:val="24"/>
      <w:effect w:val="none"/>
      <w:vertAlign w:val="baseline"/>
      <w:em w:val="none"/>
    </w:rPr>
  </w:style>
  <w:style w:type="character" w:styleId="WW8Num26z3">
    <w:name w:val="WW8Num26z3"/>
    <w:qFormat/>
    <w:rPr>
      <w:rFonts w:ascii="Symbol" w:hAnsi="Symbol" w:cs="Symbol"/>
      <w:w w:val="100"/>
      <w:position w:val="0"/>
      <w:sz w:val="24"/>
      <w:sz w:val="24"/>
      <w:effect w:val="none"/>
      <w:vertAlign w:val="baseline"/>
      <w:em w:val="none"/>
    </w:rPr>
  </w:style>
  <w:style w:type="character" w:styleId="WW8Num26z2">
    <w:name w:val="WW8Num26z2"/>
    <w:qFormat/>
    <w:rPr>
      <w:rFonts w:ascii="Wingdings" w:hAnsi="Wingdings" w:cs="Wingdings"/>
      <w:w w:val="100"/>
      <w:position w:val="0"/>
      <w:sz w:val="24"/>
      <w:sz w:val="24"/>
      <w:effect w:val="none"/>
      <w:vertAlign w:val="baseline"/>
      <w:em w:val="none"/>
    </w:rPr>
  </w:style>
  <w:style w:type="character" w:styleId="WW8Num26z1">
    <w:name w:val="WW8Num26z1"/>
    <w:qFormat/>
    <w:rPr>
      <w:rFonts w:ascii="Courier New" w:hAnsi="Courier New" w:cs="Courier New"/>
      <w:w w:val="100"/>
      <w:position w:val="0"/>
      <w:sz w:val="24"/>
      <w:sz w:val="24"/>
      <w:effect w:val="none"/>
      <w:vertAlign w:val="baseline"/>
      <w:em w:val="none"/>
    </w:rPr>
  </w:style>
  <w:style w:type="character" w:styleId="WW8Num26z0">
    <w:name w:val="WW8Num26z0"/>
    <w:qFormat/>
    <w:rPr>
      <w:w w:val="100"/>
      <w:position w:val="0"/>
      <w:sz w:val="24"/>
      <w:sz w:val="24"/>
      <w:effect w:val="none"/>
      <w:vertAlign w:val="baseline"/>
      <w:em w:val="none"/>
    </w:rPr>
  </w:style>
  <w:style w:type="character" w:styleId="WW8Num25z3">
    <w:name w:val="WW8Num25z3"/>
    <w:qFormat/>
    <w:rPr>
      <w:rFonts w:ascii="Symbol" w:hAnsi="Symbol" w:cs="Symbol"/>
      <w:w w:val="100"/>
      <w:position w:val="0"/>
      <w:sz w:val="24"/>
      <w:sz w:val="24"/>
      <w:effect w:val="none"/>
      <w:vertAlign w:val="baseline"/>
      <w:em w:val="none"/>
    </w:rPr>
  </w:style>
  <w:style w:type="character" w:styleId="WW8Num25z2">
    <w:name w:val="WW8Num25z2"/>
    <w:qFormat/>
    <w:rPr>
      <w:rFonts w:ascii="Wingdings" w:hAnsi="Wingdings" w:cs="Wingdings"/>
      <w:w w:val="100"/>
      <w:position w:val="0"/>
      <w:sz w:val="24"/>
      <w:sz w:val="24"/>
      <w:effect w:val="none"/>
      <w:vertAlign w:val="baseline"/>
      <w:em w:val="none"/>
    </w:rPr>
  </w:style>
  <w:style w:type="character" w:styleId="WW8Num25z1">
    <w:name w:val="WW8Num25z1"/>
    <w:qFormat/>
    <w:rPr>
      <w:rFonts w:ascii="Courier New" w:hAnsi="Courier New" w:cs="Courier New"/>
      <w:w w:val="100"/>
      <w:position w:val="0"/>
      <w:sz w:val="24"/>
      <w:sz w:val="24"/>
      <w:effect w:val="none"/>
      <w:vertAlign w:val="baseline"/>
      <w:em w:val="none"/>
    </w:rPr>
  </w:style>
  <w:style w:type="character" w:styleId="WW8Num25z0">
    <w:name w:val="WW8Num25z0"/>
    <w:qFormat/>
    <w:rPr>
      <w:w w:val="100"/>
      <w:position w:val="0"/>
      <w:sz w:val="24"/>
      <w:sz w:val="24"/>
      <w:effect w:val="none"/>
      <w:vertAlign w:val="baseline"/>
      <w:em w:val="none"/>
    </w:rPr>
  </w:style>
  <w:style w:type="character" w:styleId="WW8Num24z8">
    <w:name w:val="WW8Num24z8"/>
    <w:qFormat/>
    <w:rPr>
      <w:w w:val="100"/>
      <w:position w:val="0"/>
      <w:sz w:val="24"/>
      <w:sz w:val="24"/>
      <w:effect w:val="none"/>
      <w:vertAlign w:val="baseline"/>
      <w:em w:val="none"/>
    </w:rPr>
  </w:style>
  <w:style w:type="character" w:styleId="WW8Num24z7">
    <w:name w:val="WW8Num24z7"/>
    <w:qFormat/>
    <w:rPr>
      <w:w w:val="100"/>
      <w:position w:val="0"/>
      <w:sz w:val="24"/>
      <w:sz w:val="24"/>
      <w:effect w:val="none"/>
      <w:vertAlign w:val="baseline"/>
      <w:em w:val="none"/>
    </w:rPr>
  </w:style>
  <w:style w:type="character" w:styleId="WW8Num24z6">
    <w:name w:val="WW8Num24z6"/>
    <w:qFormat/>
    <w:rPr>
      <w:w w:val="100"/>
      <w:position w:val="0"/>
      <w:sz w:val="24"/>
      <w:sz w:val="24"/>
      <w:effect w:val="none"/>
      <w:vertAlign w:val="baseline"/>
      <w:em w:val="none"/>
    </w:rPr>
  </w:style>
  <w:style w:type="character" w:styleId="WW8Num24z5">
    <w:name w:val="WW8Num24z5"/>
    <w:qFormat/>
    <w:rPr>
      <w:w w:val="100"/>
      <w:position w:val="0"/>
      <w:sz w:val="24"/>
      <w:sz w:val="24"/>
      <w:effect w:val="none"/>
      <w:vertAlign w:val="baseline"/>
      <w:em w:val="none"/>
    </w:rPr>
  </w:style>
  <w:style w:type="character" w:styleId="WW8Num24z4">
    <w:name w:val="WW8Num24z4"/>
    <w:qFormat/>
    <w:rPr>
      <w:w w:val="100"/>
      <w:position w:val="0"/>
      <w:sz w:val="24"/>
      <w:sz w:val="24"/>
      <w:effect w:val="none"/>
      <w:vertAlign w:val="baseline"/>
      <w:em w:val="none"/>
    </w:rPr>
  </w:style>
  <w:style w:type="character" w:styleId="WW8Num24z3">
    <w:name w:val="WW8Num24z3"/>
    <w:qFormat/>
    <w:rPr>
      <w:w w:val="100"/>
      <w:position w:val="0"/>
      <w:sz w:val="24"/>
      <w:sz w:val="24"/>
      <w:effect w:val="none"/>
      <w:vertAlign w:val="baseline"/>
      <w:em w:val="none"/>
    </w:rPr>
  </w:style>
  <w:style w:type="character" w:styleId="WW8Num24z2">
    <w:name w:val="WW8Num24z2"/>
    <w:qFormat/>
    <w:rPr>
      <w:w w:val="100"/>
      <w:position w:val="0"/>
      <w:sz w:val="24"/>
      <w:sz w:val="24"/>
      <w:effect w:val="none"/>
      <w:vertAlign w:val="baseline"/>
      <w:em w:val="none"/>
    </w:rPr>
  </w:style>
  <w:style w:type="character" w:styleId="WW8Num24z1">
    <w:name w:val="WW8Num24z1"/>
    <w:qFormat/>
    <w:rPr>
      <w:w w:val="100"/>
      <w:position w:val="0"/>
      <w:sz w:val="24"/>
      <w:sz w:val="24"/>
      <w:effect w:val="none"/>
      <w:vertAlign w:val="baseline"/>
      <w:em w:val="none"/>
    </w:rPr>
  </w:style>
  <w:style w:type="character" w:styleId="WW8Num24z0">
    <w:name w:val="WW8Num24z0"/>
    <w:qFormat/>
    <w:rPr>
      <w:w w:val="100"/>
      <w:position w:val="0"/>
      <w:sz w:val="24"/>
      <w:sz w:val="24"/>
      <w:effect w:val="none"/>
      <w:vertAlign w:val="baseline"/>
      <w:em w:val="none"/>
    </w:rPr>
  </w:style>
  <w:style w:type="character" w:styleId="WW8Num23z8">
    <w:name w:val="WW8Num23z8"/>
    <w:qFormat/>
    <w:rPr>
      <w:w w:val="100"/>
      <w:position w:val="0"/>
      <w:sz w:val="24"/>
      <w:sz w:val="24"/>
      <w:effect w:val="none"/>
      <w:vertAlign w:val="baseline"/>
      <w:em w:val="none"/>
    </w:rPr>
  </w:style>
  <w:style w:type="character" w:styleId="WW8Num23z7">
    <w:name w:val="WW8Num23z7"/>
    <w:qFormat/>
    <w:rPr>
      <w:w w:val="100"/>
      <w:position w:val="0"/>
      <w:sz w:val="24"/>
      <w:sz w:val="24"/>
      <w:effect w:val="none"/>
      <w:vertAlign w:val="baseline"/>
      <w:em w:val="none"/>
    </w:rPr>
  </w:style>
  <w:style w:type="character" w:styleId="WW8Num23z6">
    <w:name w:val="WW8Num23z6"/>
    <w:qFormat/>
    <w:rPr>
      <w:w w:val="100"/>
      <w:position w:val="0"/>
      <w:sz w:val="24"/>
      <w:sz w:val="24"/>
      <w:effect w:val="none"/>
      <w:vertAlign w:val="baseline"/>
      <w:em w:val="none"/>
    </w:rPr>
  </w:style>
  <w:style w:type="character" w:styleId="WW8Num23z5">
    <w:name w:val="WW8Num23z5"/>
    <w:qFormat/>
    <w:rPr>
      <w:w w:val="100"/>
      <w:position w:val="0"/>
      <w:sz w:val="24"/>
      <w:sz w:val="24"/>
      <w:effect w:val="none"/>
      <w:vertAlign w:val="baseline"/>
      <w:em w:val="none"/>
    </w:rPr>
  </w:style>
  <w:style w:type="character" w:styleId="WW8Num23z4">
    <w:name w:val="WW8Num23z4"/>
    <w:qFormat/>
    <w:rPr>
      <w:w w:val="100"/>
      <w:position w:val="0"/>
      <w:sz w:val="24"/>
      <w:sz w:val="24"/>
      <w:effect w:val="none"/>
      <w:vertAlign w:val="baseline"/>
      <w:em w:val="none"/>
    </w:rPr>
  </w:style>
  <w:style w:type="character" w:styleId="WW8Num23z3">
    <w:name w:val="WW8Num23z3"/>
    <w:qFormat/>
    <w:rPr>
      <w:w w:val="100"/>
      <w:position w:val="0"/>
      <w:sz w:val="24"/>
      <w:sz w:val="24"/>
      <w:effect w:val="none"/>
      <w:vertAlign w:val="baseline"/>
      <w:em w:val="none"/>
    </w:rPr>
  </w:style>
  <w:style w:type="character" w:styleId="WW8Num23z2">
    <w:name w:val="WW8Num23z2"/>
    <w:qFormat/>
    <w:rPr>
      <w:w w:val="100"/>
      <w:position w:val="0"/>
      <w:sz w:val="24"/>
      <w:sz w:val="24"/>
      <w:effect w:val="none"/>
      <w:vertAlign w:val="baseline"/>
      <w:em w:val="none"/>
    </w:rPr>
  </w:style>
  <w:style w:type="character" w:styleId="WW8Num23z1">
    <w:name w:val="WW8Num23z1"/>
    <w:qFormat/>
    <w:rPr>
      <w:w w:val="100"/>
      <w:position w:val="0"/>
      <w:sz w:val="24"/>
      <w:sz w:val="24"/>
      <w:effect w:val="none"/>
      <w:vertAlign w:val="baseline"/>
      <w:em w:val="none"/>
    </w:rPr>
  </w:style>
  <w:style w:type="character" w:styleId="WW8Num23z0">
    <w:name w:val="WW8Num23z0"/>
    <w:qFormat/>
    <w:rPr>
      <w:w w:val="100"/>
      <w:position w:val="0"/>
      <w:sz w:val="24"/>
      <w:sz w:val="24"/>
      <w:effect w:val="none"/>
      <w:vertAlign w:val="baseline"/>
      <w:em w:val="none"/>
    </w:rPr>
  </w:style>
  <w:style w:type="character" w:styleId="WW8Num22z8">
    <w:name w:val="WW8Num22z8"/>
    <w:qFormat/>
    <w:rPr>
      <w:w w:val="100"/>
      <w:position w:val="0"/>
      <w:sz w:val="24"/>
      <w:sz w:val="24"/>
      <w:effect w:val="none"/>
      <w:vertAlign w:val="baseline"/>
      <w:em w:val="none"/>
    </w:rPr>
  </w:style>
  <w:style w:type="character" w:styleId="WW8Num22z7">
    <w:name w:val="WW8Num22z7"/>
    <w:qFormat/>
    <w:rPr>
      <w:w w:val="100"/>
      <w:position w:val="0"/>
      <w:sz w:val="24"/>
      <w:sz w:val="24"/>
      <w:effect w:val="none"/>
      <w:vertAlign w:val="baseline"/>
      <w:em w:val="none"/>
    </w:rPr>
  </w:style>
  <w:style w:type="character" w:styleId="WW8Num22z6">
    <w:name w:val="WW8Num22z6"/>
    <w:qFormat/>
    <w:rPr>
      <w:w w:val="100"/>
      <w:position w:val="0"/>
      <w:sz w:val="24"/>
      <w:sz w:val="24"/>
      <w:effect w:val="none"/>
      <w:vertAlign w:val="baseline"/>
      <w:em w:val="none"/>
    </w:rPr>
  </w:style>
  <w:style w:type="character" w:styleId="WW8Num22z5">
    <w:name w:val="WW8Num22z5"/>
    <w:qFormat/>
    <w:rPr>
      <w:w w:val="100"/>
      <w:position w:val="0"/>
      <w:sz w:val="24"/>
      <w:sz w:val="24"/>
      <w:effect w:val="none"/>
      <w:vertAlign w:val="baseline"/>
      <w:em w:val="none"/>
    </w:rPr>
  </w:style>
  <w:style w:type="character" w:styleId="WW8Num22z4">
    <w:name w:val="WW8Num22z4"/>
    <w:qFormat/>
    <w:rPr>
      <w:w w:val="100"/>
      <w:position w:val="0"/>
      <w:sz w:val="24"/>
      <w:sz w:val="24"/>
      <w:effect w:val="none"/>
      <w:vertAlign w:val="baseline"/>
      <w:em w:val="none"/>
    </w:rPr>
  </w:style>
  <w:style w:type="character" w:styleId="WW8Num22z3">
    <w:name w:val="WW8Num22z3"/>
    <w:qFormat/>
    <w:rPr>
      <w:w w:val="100"/>
      <w:position w:val="0"/>
      <w:sz w:val="24"/>
      <w:sz w:val="24"/>
      <w:effect w:val="none"/>
      <w:vertAlign w:val="baseline"/>
      <w:em w:val="none"/>
    </w:rPr>
  </w:style>
  <w:style w:type="character" w:styleId="WW8Num22z2">
    <w:name w:val="WW8Num22z2"/>
    <w:qFormat/>
    <w:rPr>
      <w:w w:val="100"/>
      <w:position w:val="0"/>
      <w:sz w:val="24"/>
      <w:sz w:val="24"/>
      <w:effect w:val="none"/>
      <w:vertAlign w:val="baseline"/>
      <w:em w:val="none"/>
    </w:rPr>
  </w:style>
  <w:style w:type="character" w:styleId="WW8Num22z1">
    <w:name w:val="WW8Num22z1"/>
    <w:qFormat/>
    <w:rPr>
      <w:w w:val="100"/>
      <w:position w:val="0"/>
      <w:sz w:val="24"/>
      <w:sz w:val="24"/>
      <w:effect w:val="none"/>
      <w:vertAlign w:val="baseline"/>
      <w:em w:val="none"/>
    </w:rPr>
  </w:style>
  <w:style w:type="character" w:styleId="WW8Num22z0">
    <w:name w:val="WW8Num22z0"/>
    <w:qFormat/>
    <w:rPr>
      <w:w w:val="100"/>
      <w:position w:val="0"/>
      <w:sz w:val="24"/>
      <w:sz w:val="24"/>
      <w:effect w:val="none"/>
      <w:vertAlign w:val="baseline"/>
      <w:em w:val="none"/>
    </w:rPr>
  </w:style>
  <w:style w:type="character" w:styleId="WW8Num21z3">
    <w:name w:val="WW8Num21z3"/>
    <w:qFormat/>
    <w:rPr>
      <w:rFonts w:ascii="Symbol" w:hAnsi="Symbol" w:cs="Symbol"/>
      <w:w w:val="100"/>
      <w:position w:val="0"/>
      <w:sz w:val="24"/>
      <w:sz w:val="24"/>
      <w:effect w:val="none"/>
      <w:vertAlign w:val="baseline"/>
      <w:em w:val="none"/>
    </w:rPr>
  </w:style>
  <w:style w:type="character" w:styleId="WW8Num21z2">
    <w:name w:val="WW8Num21z2"/>
    <w:qFormat/>
    <w:rPr>
      <w:rFonts w:ascii="Wingdings" w:hAnsi="Wingdings" w:cs="Wingdings"/>
      <w:w w:val="100"/>
      <w:position w:val="0"/>
      <w:sz w:val="24"/>
      <w:sz w:val="24"/>
      <w:effect w:val="none"/>
      <w:vertAlign w:val="baseline"/>
      <w:em w:val="none"/>
    </w:rPr>
  </w:style>
  <w:style w:type="character" w:styleId="WW8Num21z1">
    <w:name w:val="WW8Num21z1"/>
    <w:qFormat/>
    <w:rPr>
      <w:rFonts w:ascii="Courier New" w:hAnsi="Courier New" w:cs="Courier New"/>
      <w:w w:val="100"/>
      <w:position w:val="0"/>
      <w:sz w:val="24"/>
      <w:sz w:val="24"/>
      <w:effect w:val="none"/>
      <w:vertAlign w:val="baseline"/>
      <w:em w:val="none"/>
    </w:rPr>
  </w:style>
  <w:style w:type="character" w:styleId="WW8Num21z0">
    <w:name w:val="WW8Num21z0"/>
    <w:qFormat/>
    <w:rPr>
      <w:rFonts w:ascii="Trebuchet MS" w:hAnsi="Trebuchet MS" w:eastAsia="Times New Roman" w:cs="Times New Roman"/>
      <w:w w:val="100"/>
      <w:position w:val="0"/>
      <w:sz w:val="24"/>
      <w:sz w:val="24"/>
      <w:effect w:val="none"/>
      <w:vertAlign w:val="baseline"/>
      <w:em w:val="none"/>
    </w:rPr>
  </w:style>
  <w:style w:type="character" w:styleId="WW8Num20z8">
    <w:name w:val="WW8Num20z8"/>
    <w:qFormat/>
    <w:rPr>
      <w:w w:val="100"/>
      <w:position w:val="0"/>
      <w:sz w:val="24"/>
      <w:sz w:val="24"/>
      <w:effect w:val="none"/>
      <w:vertAlign w:val="baseline"/>
      <w:em w:val="none"/>
    </w:rPr>
  </w:style>
  <w:style w:type="character" w:styleId="WW8Num20z7">
    <w:name w:val="WW8Num20z7"/>
    <w:qFormat/>
    <w:rPr>
      <w:w w:val="100"/>
      <w:position w:val="0"/>
      <w:sz w:val="24"/>
      <w:sz w:val="24"/>
      <w:effect w:val="none"/>
      <w:vertAlign w:val="baseline"/>
      <w:em w:val="none"/>
    </w:rPr>
  </w:style>
  <w:style w:type="character" w:styleId="WW8Num20z6">
    <w:name w:val="WW8Num20z6"/>
    <w:qFormat/>
    <w:rPr>
      <w:w w:val="100"/>
      <w:position w:val="0"/>
      <w:sz w:val="24"/>
      <w:sz w:val="24"/>
      <w:effect w:val="none"/>
      <w:vertAlign w:val="baseline"/>
      <w:em w:val="none"/>
    </w:rPr>
  </w:style>
  <w:style w:type="character" w:styleId="WW8Num20z5">
    <w:name w:val="WW8Num20z5"/>
    <w:qFormat/>
    <w:rPr>
      <w:w w:val="100"/>
      <w:position w:val="0"/>
      <w:sz w:val="24"/>
      <w:sz w:val="24"/>
      <w:effect w:val="none"/>
      <w:vertAlign w:val="baseline"/>
      <w:em w:val="none"/>
    </w:rPr>
  </w:style>
  <w:style w:type="character" w:styleId="WW8Num20z4">
    <w:name w:val="WW8Num20z4"/>
    <w:qFormat/>
    <w:rPr>
      <w:w w:val="100"/>
      <w:position w:val="0"/>
      <w:sz w:val="24"/>
      <w:sz w:val="24"/>
      <w:effect w:val="none"/>
      <w:vertAlign w:val="baseline"/>
      <w:em w:val="none"/>
    </w:rPr>
  </w:style>
  <w:style w:type="character" w:styleId="WW8Num20z3">
    <w:name w:val="WW8Num20z3"/>
    <w:qFormat/>
    <w:rPr>
      <w:w w:val="100"/>
      <w:position w:val="0"/>
      <w:sz w:val="24"/>
      <w:sz w:val="24"/>
      <w:effect w:val="none"/>
      <w:vertAlign w:val="baseline"/>
      <w:em w:val="none"/>
    </w:rPr>
  </w:style>
  <w:style w:type="character" w:styleId="WW8Num20z2">
    <w:name w:val="WW8Num20z2"/>
    <w:qFormat/>
    <w:rPr>
      <w:w w:val="100"/>
      <w:position w:val="0"/>
      <w:sz w:val="24"/>
      <w:sz w:val="24"/>
      <w:effect w:val="none"/>
      <w:vertAlign w:val="baseline"/>
      <w:em w:val="none"/>
    </w:rPr>
  </w:style>
  <w:style w:type="character" w:styleId="WW8Num20z1">
    <w:name w:val="WW8Num20z1"/>
    <w:qFormat/>
    <w:rPr>
      <w:w w:val="100"/>
      <w:position w:val="0"/>
      <w:sz w:val="24"/>
      <w:sz w:val="24"/>
      <w:effect w:val="none"/>
      <w:vertAlign w:val="baseline"/>
      <w:em w:val="none"/>
    </w:rPr>
  </w:style>
  <w:style w:type="character" w:styleId="WW8Num20z0">
    <w:name w:val="WW8Num20z0"/>
    <w:qFormat/>
    <w:rPr>
      <w:w w:val="100"/>
      <w:position w:val="0"/>
      <w:sz w:val="24"/>
      <w:sz w:val="24"/>
      <w:effect w:val="none"/>
      <w:vertAlign w:val="baseline"/>
      <w:em w:val="none"/>
    </w:rPr>
  </w:style>
  <w:style w:type="character" w:styleId="WW8Num19z8">
    <w:name w:val="WW8Num19z8"/>
    <w:qFormat/>
    <w:rPr>
      <w:w w:val="100"/>
      <w:position w:val="0"/>
      <w:sz w:val="24"/>
      <w:sz w:val="24"/>
      <w:effect w:val="none"/>
      <w:vertAlign w:val="baseline"/>
      <w:em w:val="none"/>
    </w:rPr>
  </w:style>
  <w:style w:type="character" w:styleId="WW8Num19z7">
    <w:name w:val="WW8Num19z7"/>
    <w:qFormat/>
    <w:rPr>
      <w:w w:val="100"/>
      <w:position w:val="0"/>
      <w:sz w:val="24"/>
      <w:sz w:val="24"/>
      <w:effect w:val="none"/>
      <w:vertAlign w:val="baseline"/>
      <w:em w:val="none"/>
    </w:rPr>
  </w:style>
  <w:style w:type="character" w:styleId="WW8Num19z6">
    <w:name w:val="WW8Num19z6"/>
    <w:qFormat/>
    <w:rPr>
      <w:w w:val="100"/>
      <w:position w:val="0"/>
      <w:sz w:val="24"/>
      <w:sz w:val="24"/>
      <w:effect w:val="none"/>
      <w:vertAlign w:val="baseline"/>
      <w:em w:val="none"/>
    </w:rPr>
  </w:style>
  <w:style w:type="character" w:styleId="WW8Num19z5">
    <w:name w:val="WW8Num19z5"/>
    <w:qFormat/>
    <w:rPr>
      <w:w w:val="100"/>
      <w:position w:val="0"/>
      <w:sz w:val="24"/>
      <w:sz w:val="24"/>
      <w:effect w:val="none"/>
      <w:vertAlign w:val="baseline"/>
      <w:em w:val="none"/>
    </w:rPr>
  </w:style>
  <w:style w:type="character" w:styleId="WW8Num19z4">
    <w:name w:val="WW8Num19z4"/>
    <w:qFormat/>
    <w:rPr>
      <w:w w:val="100"/>
      <w:position w:val="0"/>
      <w:sz w:val="24"/>
      <w:sz w:val="24"/>
      <w:effect w:val="none"/>
      <w:vertAlign w:val="baseline"/>
      <w:em w:val="none"/>
    </w:rPr>
  </w:style>
  <w:style w:type="character" w:styleId="WW8Num19z3">
    <w:name w:val="WW8Num19z3"/>
    <w:qFormat/>
    <w:rPr>
      <w:w w:val="100"/>
      <w:position w:val="0"/>
      <w:sz w:val="24"/>
      <w:sz w:val="24"/>
      <w:effect w:val="none"/>
      <w:vertAlign w:val="baseline"/>
      <w:em w:val="none"/>
    </w:rPr>
  </w:style>
  <w:style w:type="character" w:styleId="WW8Num19z2">
    <w:name w:val="WW8Num19z2"/>
    <w:qFormat/>
    <w:rPr>
      <w:w w:val="100"/>
      <w:position w:val="0"/>
      <w:sz w:val="24"/>
      <w:sz w:val="24"/>
      <w:effect w:val="none"/>
      <w:vertAlign w:val="baseline"/>
      <w:em w:val="none"/>
    </w:rPr>
  </w:style>
  <w:style w:type="character" w:styleId="WW8Num19z1">
    <w:name w:val="WW8Num19z1"/>
    <w:qFormat/>
    <w:rPr>
      <w:w w:val="100"/>
      <w:position w:val="0"/>
      <w:sz w:val="24"/>
      <w:sz w:val="24"/>
      <w:effect w:val="none"/>
      <w:vertAlign w:val="baseline"/>
      <w:em w:val="none"/>
    </w:rPr>
  </w:style>
  <w:style w:type="character" w:styleId="WW8Num19z0">
    <w:name w:val="WW8Num19z0"/>
    <w:qFormat/>
    <w:rPr>
      <w:w w:val="100"/>
      <w:position w:val="0"/>
      <w:sz w:val="24"/>
      <w:sz w:val="24"/>
      <w:effect w:val="none"/>
      <w:vertAlign w:val="baseline"/>
      <w:em w:val="none"/>
    </w:rPr>
  </w:style>
  <w:style w:type="character" w:styleId="WW8Num18z8">
    <w:name w:val="WW8Num18z8"/>
    <w:qFormat/>
    <w:rPr>
      <w:w w:val="100"/>
      <w:position w:val="0"/>
      <w:sz w:val="24"/>
      <w:sz w:val="24"/>
      <w:effect w:val="none"/>
      <w:vertAlign w:val="baseline"/>
      <w:em w:val="none"/>
    </w:rPr>
  </w:style>
  <w:style w:type="character" w:styleId="WW8Num18z7">
    <w:name w:val="WW8Num18z7"/>
    <w:qFormat/>
    <w:rPr>
      <w:w w:val="100"/>
      <w:position w:val="0"/>
      <w:sz w:val="24"/>
      <w:sz w:val="24"/>
      <w:effect w:val="none"/>
      <w:vertAlign w:val="baseline"/>
      <w:em w:val="none"/>
    </w:rPr>
  </w:style>
  <w:style w:type="character" w:styleId="WW8Num18z6">
    <w:name w:val="WW8Num18z6"/>
    <w:qFormat/>
    <w:rPr>
      <w:w w:val="100"/>
      <w:position w:val="0"/>
      <w:sz w:val="24"/>
      <w:sz w:val="24"/>
      <w:effect w:val="none"/>
      <w:vertAlign w:val="baseline"/>
      <w:em w:val="none"/>
    </w:rPr>
  </w:style>
  <w:style w:type="character" w:styleId="WW8Num18z5">
    <w:name w:val="WW8Num18z5"/>
    <w:qFormat/>
    <w:rPr>
      <w:w w:val="100"/>
      <w:position w:val="0"/>
      <w:sz w:val="24"/>
      <w:sz w:val="24"/>
      <w:effect w:val="none"/>
      <w:vertAlign w:val="baseline"/>
      <w:em w:val="none"/>
    </w:rPr>
  </w:style>
  <w:style w:type="character" w:styleId="WW8Num18z4">
    <w:name w:val="WW8Num18z4"/>
    <w:qFormat/>
    <w:rPr>
      <w:w w:val="100"/>
      <w:position w:val="0"/>
      <w:sz w:val="24"/>
      <w:sz w:val="24"/>
      <w:effect w:val="none"/>
      <w:vertAlign w:val="baseline"/>
      <w:em w:val="none"/>
    </w:rPr>
  </w:style>
  <w:style w:type="character" w:styleId="WW8Num18z3">
    <w:name w:val="WW8Num18z3"/>
    <w:qFormat/>
    <w:rPr>
      <w:w w:val="100"/>
      <w:position w:val="0"/>
      <w:sz w:val="24"/>
      <w:sz w:val="24"/>
      <w:effect w:val="none"/>
      <w:vertAlign w:val="baseline"/>
      <w:em w:val="none"/>
    </w:rPr>
  </w:style>
  <w:style w:type="character" w:styleId="WW8Num18z2">
    <w:name w:val="WW8Num18z2"/>
    <w:qFormat/>
    <w:rPr>
      <w:w w:val="100"/>
      <w:position w:val="0"/>
      <w:sz w:val="24"/>
      <w:sz w:val="24"/>
      <w:effect w:val="none"/>
      <w:vertAlign w:val="baseline"/>
      <w:em w:val="none"/>
    </w:rPr>
  </w:style>
  <w:style w:type="character" w:styleId="WW8Num18z1">
    <w:name w:val="WW8Num18z1"/>
    <w:qFormat/>
    <w:rPr>
      <w:w w:val="100"/>
      <w:position w:val="0"/>
      <w:sz w:val="24"/>
      <w:sz w:val="24"/>
      <w:effect w:val="none"/>
      <w:vertAlign w:val="baseline"/>
      <w:em w:val="none"/>
    </w:rPr>
  </w:style>
  <w:style w:type="character" w:styleId="WW8Num18z0">
    <w:name w:val="WW8Num18z0"/>
    <w:qFormat/>
    <w:rPr>
      <w:w w:val="100"/>
      <w:position w:val="0"/>
      <w:sz w:val="24"/>
      <w:sz w:val="24"/>
      <w:effect w:val="none"/>
      <w:vertAlign w:val="baseline"/>
      <w:em w:val="none"/>
    </w:rPr>
  </w:style>
  <w:style w:type="character" w:styleId="WW8Num17z3">
    <w:name w:val="WW8Num17z3"/>
    <w:qFormat/>
    <w:rPr>
      <w:rFonts w:ascii="Symbol" w:hAnsi="Symbol" w:cs="Symbol"/>
      <w:w w:val="100"/>
      <w:position w:val="0"/>
      <w:sz w:val="24"/>
      <w:sz w:val="24"/>
      <w:effect w:val="none"/>
      <w:vertAlign w:val="baseline"/>
      <w:em w:val="none"/>
    </w:rPr>
  </w:style>
  <w:style w:type="character" w:styleId="WW8Num17z2">
    <w:name w:val="WW8Num17z2"/>
    <w:qFormat/>
    <w:rPr>
      <w:rFonts w:ascii="Wingdings" w:hAnsi="Wingdings" w:cs="Wingdings"/>
      <w:w w:val="100"/>
      <w:position w:val="0"/>
      <w:sz w:val="24"/>
      <w:sz w:val="24"/>
      <w:effect w:val="none"/>
      <w:vertAlign w:val="baseline"/>
      <w:em w:val="none"/>
    </w:rPr>
  </w:style>
  <w:style w:type="character" w:styleId="WW8Num17z1">
    <w:name w:val="WW8Num17z1"/>
    <w:qFormat/>
    <w:rPr>
      <w:rFonts w:ascii="Courier New" w:hAnsi="Courier New" w:cs="Courier New"/>
      <w:w w:val="100"/>
      <w:position w:val="0"/>
      <w:sz w:val="24"/>
      <w:sz w:val="24"/>
      <w:effect w:val="none"/>
      <w:vertAlign w:val="baseline"/>
      <w:em w:val="none"/>
    </w:rPr>
  </w:style>
  <w:style w:type="character" w:styleId="WW8Num17z0">
    <w:name w:val="WW8Num17z0"/>
    <w:qFormat/>
    <w:rPr>
      <w:w w:val="100"/>
      <w:position w:val="0"/>
      <w:sz w:val="24"/>
      <w:sz w:val="24"/>
      <w:effect w:val="none"/>
      <w:vertAlign w:val="baseline"/>
      <w:em w:val="none"/>
    </w:rPr>
  </w:style>
  <w:style w:type="character" w:styleId="WW8Num16z8">
    <w:name w:val="WW8Num16z8"/>
    <w:qFormat/>
    <w:rPr>
      <w:w w:val="100"/>
      <w:position w:val="0"/>
      <w:sz w:val="24"/>
      <w:sz w:val="24"/>
      <w:effect w:val="none"/>
      <w:vertAlign w:val="baseline"/>
      <w:em w:val="none"/>
    </w:rPr>
  </w:style>
  <w:style w:type="character" w:styleId="WW8Num16z7">
    <w:name w:val="WW8Num16z7"/>
    <w:qFormat/>
    <w:rPr>
      <w:w w:val="100"/>
      <w:position w:val="0"/>
      <w:sz w:val="24"/>
      <w:sz w:val="24"/>
      <w:effect w:val="none"/>
      <w:vertAlign w:val="baseline"/>
      <w:em w:val="none"/>
    </w:rPr>
  </w:style>
  <w:style w:type="character" w:styleId="WW8Num16z6">
    <w:name w:val="WW8Num16z6"/>
    <w:qFormat/>
    <w:rPr>
      <w:w w:val="100"/>
      <w:position w:val="0"/>
      <w:sz w:val="24"/>
      <w:sz w:val="24"/>
      <w:effect w:val="none"/>
      <w:vertAlign w:val="baseline"/>
      <w:em w:val="none"/>
    </w:rPr>
  </w:style>
  <w:style w:type="character" w:styleId="WW8Num16z5">
    <w:name w:val="WW8Num16z5"/>
    <w:qFormat/>
    <w:rPr>
      <w:w w:val="100"/>
      <w:position w:val="0"/>
      <w:sz w:val="24"/>
      <w:sz w:val="24"/>
      <w:effect w:val="none"/>
      <w:vertAlign w:val="baseline"/>
      <w:em w:val="none"/>
    </w:rPr>
  </w:style>
  <w:style w:type="character" w:styleId="WW8Num16z4">
    <w:name w:val="WW8Num16z4"/>
    <w:qFormat/>
    <w:rPr>
      <w:w w:val="100"/>
      <w:position w:val="0"/>
      <w:sz w:val="24"/>
      <w:sz w:val="24"/>
      <w:effect w:val="none"/>
      <w:vertAlign w:val="baseline"/>
      <w:em w:val="none"/>
    </w:rPr>
  </w:style>
  <w:style w:type="character" w:styleId="WW8Num16z3">
    <w:name w:val="WW8Num16z3"/>
    <w:qFormat/>
    <w:rPr>
      <w:w w:val="100"/>
      <w:position w:val="0"/>
      <w:sz w:val="24"/>
      <w:sz w:val="24"/>
      <w:effect w:val="none"/>
      <w:vertAlign w:val="baseline"/>
      <w:em w:val="none"/>
    </w:rPr>
  </w:style>
  <w:style w:type="character" w:styleId="WW8Num16z2">
    <w:name w:val="WW8Num16z2"/>
    <w:qFormat/>
    <w:rPr>
      <w:w w:val="100"/>
      <w:position w:val="0"/>
      <w:sz w:val="24"/>
      <w:sz w:val="24"/>
      <w:effect w:val="none"/>
      <w:vertAlign w:val="baseline"/>
      <w:em w:val="none"/>
    </w:rPr>
  </w:style>
  <w:style w:type="character" w:styleId="WW8Num16z1">
    <w:name w:val="WW8Num16z1"/>
    <w:qFormat/>
    <w:rPr>
      <w:w w:val="100"/>
      <w:position w:val="0"/>
      <w:sz w:val="24"/>
      <w:sz w:val="24"/>
      <w:effect w:val="none"/>
      <w:vertAlign w:val="baseline"/>
      <w:em w:val="none"/>
    </w:rPr>
  </w:style>
  <w:style w:type="character" w:styleId="WW8Num16z0">
    <w:name w:val="WW8Num16z0"/>
    <w:qFormat/>
    <w:rPr>
      <w:w w:val="100"/>
      <w:position w:val="0"/>
      <w:sz w:val="24"/>
      <w:sz w:val="24"/>
      <w:effect w:val="none"/>
      <w:vertAlign w:val="baseline"/>
      <w:em w:val="none"/>
    </w:rPr>
  </w:style>
  <w:style w:type="character" w:styleId="WW8Num15z8">
    <w:name w:val="WW8Num15z8"/>
    <w:qFormat/>
    <w:rPr>
      <w:w w:val="100"/>
      <w:position w:val="0"/>
      <w:sz w:val="24"/>
      <w:sz w:val="24"/>
      <w:effect w:val="none"/>
      <w:vertAlign w:val="baseline"/>
      <w:em w:val="none"/>
    </w:rPr>
  </w:style>
  <w:style w:type="character" w:styleId="WW8Num15z7">
    <w:name w:val="WW8Num15z7"/>
    <w:qFormat/>
    <w:rPr>
      <w:w w:val="100"/>
      <w:position w:val="0"/>
      <w:sz w:val="24"/>
      <w:sz w:val="24"/>
      <w:effect w:val="none"/>
      <w:vertAlign w:val="baseline"/>
      <w:em w:val="none"/>
    </w:rPr>
  </w:style>
  <w:style w:type="character" w:styleId="WW8Num15z6">
    <w:name w:val="WW8Num15z6"/>
    <w:qFormat/>
    <w:rPr>
      <w:w w:val="100"/>
      <w:position w:val="0"/>
      <w:sz w:val="24"/>
      <w:sz w:val="24"/>
      <w:effect w:val="none"/>
      <w:vertAlign w:val="baseline"/>
      <w:em w:val="none"/>
    </w:rPr>
  </w:style>
  <w:style w:type="character" w:styleId="WW8Num15z5">
    <w:name w:val="WW8Num15z5"/>
    <w:qFormat/>
    <w:rPr>
      <w:w w:val="100"/>
      <w:position w:val="0"/>
      <w:sz w:val="24"/>
      <w:sz w:val="24"/>
      <w:effect w:val="none"/>
      <w:vertAlign w:val="baseline"/>
      <w:em w:val="none"/>
    </w:rPr>
  </w:style>
  <w:style w:type="character" w:styleId="WW8Num15z4">
    <w:name w:val="WW8Num15z4"/>
    <w:qFormat/>
    <w:rPr>
      <w:w w:val="100"/>
      <w:position w:val="0"/>
      <w:sz w:val="24"/>
      <w:sz w:val="24"/>
      <w:effect w:val="none"/>
      <w:vertAlign w:val="baseline"/>
      <w:em w:val="none"/>
    </w:rPr>
  </w:style>
  <w:style w:type="character" w:styleId="WW8Num15z3">
    <w:name w:val="WW8Num15z3"/>
    <w:qFormat/>
    <w:rPr>
      <w:w w:val="100"/>
      <w:position w:val="0"/>
      <w:sz w:val="24"/>
      <w:sz w:val="24"/>
      <w:effect w:val="none"/>
      <w:vertAlign w:val="baseline"/>
      <w:em w:val="none"/>
    </w:rPr>
  </w:style>
  <w:style w:type="character" w:styleId="WW8Num15z2">
    <w:name w:val="WW8Num15z2"/>
    <w:qFormat/>
    <w:rPr>
      <w:w w:val="100"/>
      <w:position w:val="0"/>
      <w:sz w:val="24"/>
      <w:sz w:val="24"/>
      <w:effect w:val="none"/>
      <w:vertAlign w:val="baseline"/>
      <w:em w:val="none"/>
    </w:rPr>
  </w:style>
  <w:style w:type="character" w:styleId="WW8Num15z1">
    <w:name w:val="WW8Num15z1"/>
    <w:qFormat/>
    <w:rPr>
      <w:w w:val="100"/>
      <w:position w:val="0"/>
      <w:sz w:val="24"/>
      <w:sz w:val="24"/>
      <w:effect w:val="none"/>
      <w:vertAlign w:val="baseline"/>
      <w:em w:val="none"/>
    </w:rPr>
  </w:style>
  <w:style w:type="character" w:styleId="WW8Num15z0">
    <w:name w:val="WW8Num15z0"/>
    <w:qFormat/>
    <w:rPr>
      <w:w w:val="100"/>
      <w:position w:val="0"/>
      <w:sz w:val="24"/>
      <w:sz w:val="24"/>
      <w:effect w:val="none"/>
      <w:vertAlign w:val="baseline"/>
      <w:em w:val="none"/>
    </w:rPr>
  </w:style>
  <w:style w:type="character" w:styleId="WW8Num14z3">
    <w:name w:val="WW8Num14z3"/>
    <w:qFormat/>
    <w:rPr>
      <w:rFonts w:ascii="Symbol" w:hAnsi="Symbol" w:cs="Symbol"/>
      <w:w w:val="100"/>
      <w:position w:val="0"/>
      <w:sz w:val="24"/>
      <w:sz w:val="24"/>
      <w:effect w:val="none"/>
      <w:vertAlign w:val="baseline"/>
      <w:em w:val="none"/>
    </w:rPr>
  </w:style>
  <w:style w:type="character" w:styleId="WW8Num14z2">
    <w:name w:val="WW8Num14z2"/>
    <w:qFormat/>
    <w:rPr>
      <w:rFonts w:ascii="Wingdings" w:hAnsi="Wingdings" w:cs="Wingdings"/>
      <w:w w:val="100"/>
      <w:position w:val="0"/>
      <w:sz w:val="24"/>
      <w:sz w:val="24"/>
      <w:effect w:val="none"/>
      <w:vertAlign w:val="baseline"/>
      <w:em w:val="none"/>
    </w:rPr>
  </w:style>
  <w:style w:type="character" w:styleId="WW8Num14z1">
    <w:name w:val="WW8Num14z1"/>
    <w:qFormat/>
    <w:rPr>
      <w:rFonts w:ascii="Courier New" w:hAnsi="Courier New" w:cs="Courier New"/>
      <w:w w:val="100"/>
      <w:position w:val="0"/>
      <w:sz w:val="24"/>
      <w:sz w:val="24"/>
      <w:effect w:val="none"/>
      <w:vertAlign w:val="baseline"/>
      <w:em w:val="none"/>
    </w:rPr>
  </w:style>
  <w:style w:type="character" w:styleId="WW8Num14z0">
    <w:name w:val="WW8Num14z0"/>
    <w:qFormat/>
    <w:rPr>
      <w:rFonts w:ascii="Times New Roman" w:hAnsi="Times New Roman" w:eastAsia="Times New Roman" w:cs="Times New Roman"/>
      <w:w w:val="100"/>
      <w:position w:val="0"/>
      <w:sz w:val="24"/>
      <w:sz w:val="24"/>
      <w:effect w:val="none"/>
      <w:vertAlign w:val="baseline"/>
      <w:em w:val="none"/>
    </w:rPr>
  </w:style>
  <w:style w:type="character" w:styleId="WW8Num13z8">
    <w:name w:val="WW8Num13z8"/>
    <w:qFormat/>
    <w:rPr>
      <w:w w:val="100"/>
      <w:position w:val="0"/>
      <w:sz w:val="24"/>
      <w:sz w:val="24"/>
      <w:effect w:val="none"/>
      <w:vertAlign w:val="baseline"/>
      <w:em w:val="none"/>
    </w:rPr>
  </w:style>
  <w:style w:type="character" w:styleId="WW8Num13z7">
    <w:name w:val="WW8Num13z7"/>
    <w:qFormat/>
    <w:rPr>
      <w:w w:val="100"/>
      <w:position w:val="0"/>
      <w:sz w:val="24"/>
      <w:sz w:val="24"/>
      <w:effect w:val="none"/>
      <w:vertAlign w:val="baseline"/>
      <w:em w:val="none"/>
    </w:rPr>
  </w:style>
  <w:style w:type="character" w:styleId="WW8Num13z6">
    <w:name w:val="WW8Num13z6"/>
    <w:qFormat/>
    <w:rPr>
      <w:w w:val="100"/>
      <w:position w:val="0"/>
      <w:sz w:val="24"/>
      <w:sz w:val="24"/>
      <w:effect w:val="none"/>
      <w:vertAlign w:val="baseline"/>
      <w:em w:val="none"/>
    </w:rPr>
  </w:style>
  <w:style w:type="character" w:styleId="WW8Num13z5">
    <w:name w:val="WW8Num13z5"/>
    <w:qFormat/>
    <w:rPr>
      <w:w w:val="100"/>
      <w:position w:val="0"/>
      <w:sz w:val="24"/>
      <w:sz w:val="24"/>
      <w:effect w:val="none"/>
      <w:vertAlign w:val="baseline"/>
      <w:em w:val="none"/>
    </w:rPr>
  </w:style>
  <w:style w:type="character" w:styleId="WW8Num13z4">
    <w:name w:val="WW8Num13z4"/>
    <w:qFormat/>
    <w:rPr>
      <w:w w:val="100"/>
      <w:position w:val="0"/>
      <w:sz w:val="24"/>
      <w:sz w:val="24"/>
      <w:effect w:val="none"/>
      <w:vertAlign w:val="baseline"/>
      <w:em w:val="none"/>
    </w:rPr>
  </w:style>
  <w:style w:type="character" w:styleId="WW8Num13z3">
    <w:name w:val="WW8Num13z3"/>
    <w:qFormat/>
    <w:rPr>
      <w:w w:val="100"/>
      <w:position w:val="0"/>
      <w:sz w:val="24"/>
      <w:sz w:val="24"/>
      <w:effect w:val="none"/>
      <w:vertAlign w:val="baseline"/>
      <w:em w:val="none"/>
    </w:rPr>
  </w:style>
  <w:style w:type="character" w:styleId="WW8Num13z2">
    <w:name w:val="WW8Num13z2"/>
    <w:qFormat/>
    <w:rPr>
      <w:w w:val="100"/>
      <w:position w:val="0"/>
      <w:sz w:val="24"/>
      <w:sz w:val="24"/>
      <w:effect w:val="none"/>
      <w:vertAlign w:val="baseline"/>
      <w:em w:val="none"/>
    </w:rPr>
  </w:style>
  <w:style w:type="character" w:styleId="WW8Num13z1">
    <w:name w:val="WW8Num13z1"/>
    <w:qFormat/>
    <w:rPr>
      <w:w w:val="100"/>
      <w:position w:val="0"/>
      <w:sz w:val="24"/>
      <w:sz w:val="24"/>
      <w:effect w:val="none"/>
      <w:vertAlign w:val="baseline"/>
      <w:em w:val="none"/>
    </w:rPr>
  </w:style>
  <w:style w:type="character" w:styleId="WW8Num13z0">
    <w:name w:val="WW8Num13z0"/>
    <w:qFormat/>
    <w:rPr>
      <w:w w:val="100"/>
      <w:position w:val="0"/>
      <w:sz w:val="24"/>
      <w:sz w:val="24"/>
      <w:effect w:val="none"/>
      <w:vertAlign w:val="baseline"/>
      <w:em w:val="none"/>
    </w:rPr>
  </w:style>
  <w:style w:type="character" w:styleId="WW8Num12z8">
    <w:name w:val="WW8Num12z8"/>
    <w:qFormat/>
    <w:rPr>
      <w:w w:val="100"/>
      <w:position w:val="0"/>
      <w:sz w:val="24"/>
      <w:sz w:val="24"/>
      <w:effect w:val="none"/>
      <w:vertAlign w:val="baseline"/>
      <w:em w:val="none"/>
    </w:rPr>
  </w:style>
  <w:style w:type="character" w:styleId="WW8Num12z7">
    <w:name w:val="WW8Num12z7"/>
    <w:qFormat/>
    <w:rPr>
      <w:w w:val="100"/>
      <w:position w:val="0"/>
      <w:sz w:val="24"/>
      <w:sz w:val="24"/>
      <w:effect w:val="none"/>
      <w:vertAlign w:val="baseline"/>
      <w:em w:val="none"/>
    </w:rPr>
  </w:style>
  <w:style w:type="character" w:styleId="WW8Num12z6">
    <w:name w:val="WW8Num12z6"/>
    <w:qFormat/>
    <w:rPr>
      <w:w w:val="100"/>
      <w:position w:val="0"/>
      <w:sz w:val="24"/>
      <w:sz w:val="24"/>
      <w:effect w:val="none"/>
      <w:vertAlign w:val="baseline"/>
      <w:em w:val="none"/>
    </w:rPr>
  </w:style>
  <w:style w:type="character" w:styleId="WW8Num12z5">
    <w:name w:val="WW8Num12z5"/>
    <w:qFormat/>
    <w:rPr>
      <w:w w:val="100"/>
      <w:position w:val="0"/>
      <w:sz w:val="24"/>
      <w:sz w:val="24"/>
      <w:effect w:val="none"/>
      <w:vertAlign w:val="baseline"/>
      <w:em w:val="none"/>
    </w:rPr>
  </w:style>
  <w:style w:type="character" w:styleId="WW8Num12z4">
    <w:name w:val="WW8Num12z4"/>
    <w:qFormat/>
    <w:rPr>
      <w:w w:val="100"/>
      <w:position w:val="0"/>
      <w:sz w:val="24"/>
      <w:sz w:val="24"/>
      <w:effect w:val="none"/>
      <w:vertAlign w:val="baseline"/>
      <w:em w:val="none"/>
    </w:rPr>
  </w:style>
  <w:style w:type="character" w:styleId="WW8Num12z3">
    <w:name w:val="WW8Num12z3"/>
    <w:qFormat/>
    <w:rPr>
      <w:w w:val="100"/>
      <w:position w:val="0"/>
      <w:sz w:val="24"/>
      <w:sz w:val="24"/>
      <w:effect w:val="none"/>
      <w:vertAlign w:val="baseline"/>
      <w:em w:val="none"/>
    </w:rPr>
  </w:style>
  <w:style w:type="character" w:styleId="WW8Num12z1">
    <w:name w:val="WW8Num12z1"/>
    <w:qFormat/>
    <w:rPr>
      <w:rFonts w:ascii="Symbol" w:hAnsi="Symbol" w:cs="Symbol"/>
      <w:w w:val="100"/>
      <w:position w:val="0"/>
      <w:sz w:val="24"/>
      <w:sz w:val="24"/>
      <w:effect w:val="none"/>
      <w:vertAlign w:val="baseline"/>
      <w:em w:val="none"/>
    </w:rPr>
  </w:style>
  <w:style w:type="character" w:styleId="WW8Num12z0">
    <w:name w:val="WW8Num12z0"/>
    <w:qFormat/>
    <w:rPr>
      <w:strike w:val="false"/>
      <w:dstrike w:val="false"/>
      <w:w w:val="100"/>
      <w:position w:val="0"/>
      <w:sz w:val="24"/>
      <w:sz w:val="24"/>
      <w:effect w:val="none"/>
      <w:vertAlign w:val="baseline"/>
      <w:em w:val="none"/>
    </w:rPr>
  </w:style>
  <w:style w:type="character" w:styleId="WW8Num11z3">
    <w:name w:val="WW8Num11z3"/>
    <w:qFormat/>
    <w:rPr>
      <w:rFonts w:ascii="Symbol" w:hAnsi="Symbol" w:cs="Symbol"/>
      <w:w w:val="100"/>
      <w:position w:val="0"/>
      <w:sz w:val="24"/>
      <w:sz w:val="24"/>
      <w:effect w:val="none"/>
      <w:vertAlign w:val="baseline"/>
      <w:em w:val="none"/>
    </w:rPr>
  </w:style>
  <w:style w:type="character" w:styleId="WW8Num11z2">
    <w:name w:val="WW8Num11z2"/>
    <w:qFormat/>
    <w:rPr>
      <w:rFonts w:ascii="Wingdings" w:hAnsi="Wingdings" w:cs="Wingdings"/>
      <w:w w:val="100"/>
      <w:position w:val="0"/>
      <w:sz w:val="24"/>
      <w:sz w:val="24"/>
      <w:effect w:val="none"/>
      <w:vertAlign w:val="baseline"/>
      <w:em w:val="none"/>
    </w:rPr>
  </w:style>
  <w:style w:type="character" w:styleId="WW8Num11z1">
    <w:name w:val="WW8Num11z1"/>
    <w:qFormat/>
    <w:rPr>
      <w:rFonts w:ascii="Courier New" w:hAnsi="Courier New" w:cs="Courier New"/>
      <w:w w:val="100"/>
      <w:position w:val="0"/>
      <w:sz w:val="24"/>
      <w:sz w:val="24"/>
      <w:effect w:val="none"/>
      <w:vertAlign w:val="baseline"/>
      <w:em w:val="none"/>
    </w:rPr>
  </w:style>
  <w:style w:type="character" w:styleId="WW8Num11z0">
    <w:name w:val="WW8Num11z0"/>
    <w:qFormat/>
    <w:rPr>
      <w:rFonts w:ascii="Times New Roman" w:hAnsi="Times New Roman" w:cs="Times New Roman"/>
      <w:w w:val="100"/>
      <w:position w:val="0"/>
      <w:sz w:val="24"/>
      <w:sz w:val="24"/>
      <w:effect w:val="none"/>
      <w:vertAlign w:val="baseline"/>
      <w:em w:val="none"/>
    </w:rPr>
  </w:style>
  <w:style w:type="character" w:styleId="WW8Num10z3">
    <w:name w:val="WW8Num10z3"/>
    <w:qFormat/>
    <w:rPr>
      <w:rFonts w:ascii="Symbol" w:hAnsi="Symbol" w:cs="Symbol"/>
      <w:w w:val="100"/>
      <w:position w:val="0"/>
      <w:sz w:val="24"/>
      <w:sz w:val="24"/>
      <w:effect w:val="none"/>
      <w:vertAlign w:val="baseline"/>
      <w:em w:val="none"/>
    </w:rPr>
  </w:style>
  <w:style w:type="character" w:styleId="WW8Num10z2">
    <w:name w:val="WW8Num10z2"/>
    <w:qFormat/>
    <w:rPr>
      <w:rFonts w:ascii="Wingdings" w:hAnsi="Wingdings" w:cs="Wingdings"/>
      <w:w w:val="100"/>
      <w:position w:val="0"/>
      <w:sz w:val="24"/>
      <w:sz w:val="24"/>
      <w:effect w:val="none"/>
      <w:vertAlign w:val="baseline"/>
      <w:em w:val="none"/>
    </w:rPr>
  </w:style>
  <w:style w:type="character" w:styleId="WW8Num10z1">
    <w:name w:val="WW8Num10z1"/>
    <w:qFormat/>
    <w:rPr>
      <w:rFonts w:ascii="Courier New" w:hAnsi="Courier New" w:cs="Courier New"/>
      <w:w w:val="100"/>
      <w:position w:val="0"/>
      <w:sz w:val="24"/>
      <w:sz w:val="24"/>
      <w:effect w:val="none"/>
      <w:vertAlign w:val="baseline"/>
      <w:em w:val="none"/>
    </w:rPr>
  </w:style>
  <w:style w:type="character" w:styleId="WW8Num10z0">
    <w:name w:val="WW8Num10z0"/>
    <w:qFormat/>
    <w:rPr>
      <w:w w:val="100"/>
      <w:position w:val="0"/>
      <w:sz w:val="24"/>
      <w:sz w:val="24"/>
      <w:effect w:val="none"/>
      <w:vertAlign w:val="baseline"/>
      <w:em w:val="none"/>
    </w:rPr>
  </w:style>
  <w:style w:type="character" w:styleId="WW8Num9z8">
    <w:name w:val="WW8Num9z8"/>
    <w:qFormat/>
    <w:rPr>
      <w:w w:val="100"/>
      <w:position w:val="0"/>
      <w:sz w:val="24"/>
      <w:sz w:val="24"/>
      <w:effect w:val="none"/>
      <w:vertAlign w:val="baseline"/>
      <w:em w:val="none"/>
    </w:rPr>
  </w:style>
  <w:style w:type="character" w:styleId="WW8Num9z7">
    <w:name w:val="WW8Num9z7"/>
    <w:qFormat/>
    <w:rPr>
      <w:w w:val="100"/>
      <w:position w:val="0"/>
      <w:sz w:val="24"/>
      <w:sz w:val="24"/>
      <w:effect w:val="none"/>
      <w:vertAlign w:val="baseline"/>
      <w:em w:val="none"/>
    </w:rPr>
  </w:style>
  <w:style w:type="character" w:styleId="WW8Num9z6">
    <w:name w:val="WW8Num9z6"/>
    <w:qFormat/>
    <w:rPr>
      <w:w w:val="100"/>
      <w:position w:val="0"/>
      <w:sz w:val="24"/>
      <w:sz w:val="24"/>
      <w:effect w:val="none"/>
      <w:vertAlign w:val="baseline"/>
      <w:em w:val="none"/>
    </w:rPr>
  </w:style>
  <w:style w:type="character" w:styleId="WW8Num9z5">
    <w:name w:val="WW8Num9z5"/>
    <w:qFormat/>
    <w:rPr>
      <w:w w:val="100"/>
      <w:position w:val="0"/>
      <w:sz w:val="24"/>
      <w:sz w:val="24"/>
      <w:effect w:val="none"/>
      <w:vertAlign w:val="baseline"/>
      <w:em w:val="none"/>
    </w:rPr>
  </w:style>
  <w:style w:type="character" w:styleId="WW8Num9z4">
    <w:name w:val="WW8Num9z4"/>
    <w:qFormat/>
    <w:rPr>
      <w:w w:val="100"/>
      <w:position w:val="0"/>
      <w:sz w:val="24"/>
      <w:sz w:val="24"/>
      <w:effect w:val="none"/>
      <w:vertAlign w:val="baseline"/>
      <w:em w:val="none"/>
    </w:rPr>
  </w:style>
  <w:style w:type="character" w:styleId="WW8Num9z3">
    <w:name w:val="WW8Num9z3"/>
    <w:qFormat/>
    <w:rPr>
      <w:w w:val="100"/>
      <w:position w:val="0"/>
      <w:sz w:val="24"/>
      <w:sz w:val="24"/>
      <w:effect w:val="none"/>
      <w:vertAlign w:val="baseline"/>
      <w:em w:val="none"/>
    </w:rPr>
  </w:style>
  <w:style w:type="character" w:styleId="WW8Num9z2">
    <w:name w:val="WW8Num9z2"/>
    <w:qFormat/>
    <w:rPr>
      <w:w w:val="100"/>
      <w:position w:val="0"/>
      <w:sz w:val="24"/>
      <w:sz w:val="24"/>
      <w:effect w:val="none"/>
      <w:vertAlign w:val="baseline"/>
      <w:em w:val="none"/>
    </w:rPr>
  </w:style>
  <w:style w:type="character" w:styleId="WW8Num9z1">
    <w:name w:val="WW8Num9z1"/>
    <w:qFormat/>
    <w:rPr>
      <w:w w:val="100"/>
      <w:position w:val="0"/>
      <w:sz w:val="24"/>
      <w:sz w:val="24"/>
      <w:effect w:val="none"/>
      <w:vertAlign w:val="baseline"/>
      <w:em w:val="none"/>
    </w:rPr>
  </w:style>
  <w:style w:type="character" w:styleId="WW8Num9z0">
    <w:name w:val="WW8Num9z0"/>
    <w:qFormat/>
    <w:rPr>
      <w:w w:val="100"/>
      <w:position w:val="0"/>
      <w:sz w:val="24"/>
      <w:sz w:val="24"/>
      <w:effect w:val="none"/>
      <w:vertAlign w:val="baseline"/>
      <w:em w:val="none"/>
    </w:rPr>
  </w:style>
  <w:style w:type="character" w:styleId="WW8Num8z3">
    <w:name w:val="WW8Num8z3"/>
    <w:qFormat/>
    <w:rPr>
      <w:rFonts w:ascii="Symbol" w:hAnsi="Symbol" w:cs="Symbol"/>
      <w:w w:val="100"/>
      <w:position w:val="0"/>
      <w:sz w:val="24"/>
      <w:sz w:val="24"/>
      <w:effect w:val="none"/>
      <w:vertAlign w:val="baseline"/>
      <w:em w:val="none"/>
    </w:rPr>
  </w:style>
  <w:style w:type="character" w:styleId="WW8Num8z2">
    <w:name w:val="WW8Num8z2"/>
    <w:qFormat/>
    <w:rPr>
      <w:rFonts w:ascii="Wingdings" w:hAnsi="Wingdings" w:cs="Wingdings"/>
      <w:w w:val="100"/>
      <w:position w:val="0"/>
      <w:sz w:val="24"/>
      <w:sz w:val="24"/>
      <w:effect w:val="none"/>
      <w:vertAlign w:val="baseline"/>
      <w:em w:val="none"/>
    </w:rPr>
  </w:style>
  <w:style w:type="character" w:styleId="WW8Num7z8">
    <w:name w:val="WW8Num7z8"/>
    <w:qFormat/>
    <w:rPr>
      <w:w w:val="100"/>
      <w:position w:val="0"/>
      <w:sz w:val="24"/>
      <w:sz w:val="24"/>
      <w:effect w:val="none"/>
      <w:vertAlign w:val="baseline"/>
      <w:em w:val="none"/>
    </w:rPr>
  </w:style>
  <w:style w:type="character" w:styleId="WW8Num7z7">
    <w:name w:val="WW8Num7z7"/>
    <w:qFormat/>
    <w:rPr>
      <w:w w:val="100"/>
      <w:position w:val="0"/>
      <w:sz w:val="24"/>
      <w:sz w:val="24"/>
      <w:effect w:val="none"/>
      <w:vertAlign w:val="baseline"/>
      <w:em w:val="none"/>
    </w:rPr>
  </w:style>
  <w:style w:type="character" w:styleId="WW8Num7z6">
    <w:name w:val="WW8Num7z6"/>
    <w:qFormat/>
    <w:rPr>
      <w:w w:val="100"/>
      <w:position w:val="0"/>
      <w:sz w:val="24"/>
      <w:sz w:val="24"/>
      <w:effect w:val="none"/>
      <w:vertAlign w:val="baseline"/>
      <w:em w:val="none"/>
    </w:rPr>
  </w:style>
  <w:style w:type="character" w:styleId="WW8Num7z5">
    <w:name w:val="WW8Num7z5"/>
    <w:qFormat/>
    <w:rPr>
      <w:w w:val="100"/>
      <w:position w:val="0"/>
      <w:sz w:val="24"/>
      <w:sz w:val="24"/>
      <w:effect w:val="none"/>
      <w:vertAlign w:val="baseline"/>
      <w:em w:val="none"/>
    </w:rPr>
  </w:style>
  <w:style w:type="character" w:styleId="WW8Num7z4">
    <w:name w:val="WW8Num7z4"/>
    <w:qFormat/>
    <w:rPr>
      <w:w w:val="100"/>
      <w:position w:val="0"/>
      <w:sz w:val="24"/>
      <w:sz w:val="24"/>
      <w:effect w:val="none"/>
      <w:vertAlign w:val="baseline"/>
      <w:em w:val="none"/>
    </w:rPr>
  </w:style>
  <w:style w:type="character" w:styleId="WW8Num7z3">
    <w:name w:val="WW8Num7z3"/>
    <w:qFormat/>
    <w:rPr>
      <w:w w:val="100"/>
      <w:position w:val="0"/>
      <w:sz w:val="24"/>
      <w:sz w:val="24"/>
      <w:effect w:val="none"/>
      <w:vertAlign w:val="baseline"/>
      <w:em w:val="none"/>
    </w:rPr>
  </w:style>
  <w:style w:type="character" w:styleId="WW8Num7z2">
    <w:name w:val="WW8Num7z2"/>
    <w:qFormat/>
    <w:rPr>
      <w:w w:val="100"/>
      <w:position w:val="0"/>
      <w:sz w:val="24"/>
      <w:sz w:val="24"/>
      <w:effect w:val="none"/>
      <w:vertAlign w:val="baseline"/>
      <w:em w:val="none"/>
    </w:rPr>
  </w:style>
  <w:style w:type="character" w:styleId="WW8Num6z3">
    <w:name w:val="WW8Num6z3"/>
    <w:qFormat/>
    <w:rPr>
      <w:rFonts w:ascii="Symbol" w:hAnsi="Symbol" w:cs="OpenSymbol"/>
      <w:w w:val="100"/>
      <w:position w:val="0"/>
      <w:sz w:val="24"/>
      <w:sz w:val="24"/>
      <w:effect w:val="none"/>
      <w:vertAlign w:val="baseline"/>
      <w:em w:val="none"/>
    </w:rPr>
  </w:style>
  <w:style w:type="character" w:styleId="WW8Num5z8">
    <w:name w:val="WW8Num5z8"/>
    <w:qFormat/>
    <w:rPr>
      <w:w w:val="100"/>
      <w:position w:val="0"/>
      <w:sz w:val="24"/>
      <w:sz w:val="24"/>
      <w:effect w:val="none"/>
      <w:vertAlign w:val="baseline"/>
      <w:em w:val="none"/>
    </w:rPr>
  </w:style>
  <w:style w:type="character" w:styleId="WW8Num5z7">
    <w:name w:val="WW8Num5z7"/>
    <w:qFormat/>
    <w:rPr>
      <w:w w:val="100"/>
      <w:position w:val="0"/>
      <w:sz w:val="24"/>
      <w:sz w:val="24"/>
      <w:effect w:val="none"/>
      <w:vertAlign w:val="baseline"/>
      <w:em w:val="none"/>
    </w:rPr>
  </w:style>
  <w:style w:type="character" w:styleId="WW8Num5z6">
    <w:name w:val="WW8Num5z6"/>
    <w:qFormat/>
    <w:rPr>
      <w:w w:val="100"/>
      <w:position w:val="0"/>
      <w:sz w:val="24"/>
      <w:sz w:val="24"/>
      <w:effect w:val="none"/>
      <w:vertAlign w:val="baseline"/>
      <w:em w:val="none"/>
    </w:rPr>
  </w:style>
  <w:style w:type="character" w:styleId="WW8Num5z5">
    <w:name w:val="WW8Num5z5"/>
    <w:qFormat/>
    <w:rPr>
      <w:w w:val="100"/>
      <w:position w:val="0"/>
      <w:sz w:val="24"/>
      <w:sz w:val="24"/>
      <w:effect w:val="none"/>
      <w:vertAlign w:val="baseline"/>
      <w:em w:val="none"/>
    </w:rPr>
  </w:style>
  <w:style w:type="character" w:styleId="WW8Num5z4">
    <w:name w:val="WW8Num5z4"/>
    <w:qFormat/>
    <w:rPr>
      <w:w w:val="100"/>
      <w:position w:val="0"/>
      <w:sz w:val="24"/>
      <w:sz w:val="24"/>
      <w:effect w:val="none"/>
      <w:vertAlign w:val="baseline"/>
      <w:em w:val="none"/>
    </w:rPr>
  </w:style>
  <w:style w:type="character" w:styleId="WW8Num5z3">
    <w:name w:val="WW8Num5z3"/>
    <w:qFormat/>
    <w:rPr>
      <w:w w:val="100"/>
      <w:position w:val="0"/>
      <w:sz w:val="24"/>
      <w:sz w:val="24"/>
      <w:effect w:val="none"/>
      <w:vertAlign w:val="baseline"/>
      <w:em w:val="none"/>
    </w:rPr>
  </w:style>
  <w:style w:type="character" w:styleId="WW8Num5z2">
    <w:name w:val="WW8Num5z2"/>
    <w:qFormat/>
    <w:rPr>
      <w:w w:val="100"/>
      <w:position w:val="0"/>
      <w:sz w:val="24"/>
      <w:sz w:val="24"/>
      <w:effect w:val="none"/>
      <w:vertAlign w:val="baseline"/>
      <w:em w:val="none"/>
    </w:rPr>
  </w:style>
  <w:style w:type="character" w:styleId="WW8Num2z3">
    <w:name w:val="WW8Num2z3"/>
    <w:qFormat/>
    <w:rPr>
      <w:rFonts w:ascii="Symbol" w:hAnsi="Symbol" w:cs="OpenSymbol"/>
      <w:w w:val="100"/>
      <w:position w:val="0"/>
      <w:sz w:val="24"/>
      <w:sz w:val="24"/>
      <w:effect w:val="none"/>
      <w:vertAlign w:val="baseline"/>
      <w:em w:val="none"/>
    </w:rPr>
  </w:style>
  <w:style w:type="character" w:styleId="WW8Num8z1">
    <w:name w:val="WW8Num8z1"/>
    <w:qFormat/>
    <w:rPr>
      <w:rFonts w:ascii="Courier New" w:hAnsi="Courier New" w:cs="Courier New"/>
      <w:w w:val="100"/>
      <w:position w:val="0"/>
      <w:sz w:val="24"/>
      <w:sz w:val="24"/>
      <w:effect w:val="none"/>
      <w:vertAlign w:val="baseline"/>
      <w:em w:val="none"/>
    </w:rPr>
  </w:style>
  <w:style w:type="character" w:styleId="WW8Num8z0">
    <w:name w:val="WW8Num8z0"/>
    <w:qFormat/>
    <w:rPr>
      <w:w w:val="100"/>
      <w:position w:val="0"/>
      <w:sz w:val="24"/>
      <w:sz w:val="24"/>
      <w:effect w:val="none"/>
      <w:vertAlign w:val="baseline"/>
      <w:em w:val="none"/>
    </w:rPr>
  </w:style>
  <w:style w:type="character" w:styleId="WW8Num7z1">
    <w:name w:val="WW8Num7z1"/>
    <w:qFormat/>
    <w:rPr>
      <w:w w:val="100"/>
      <w:position w:val="0"/>
      <w:sz w:val="24"/>
      <w:sz w:val="24"/>
      <w:effect w:val="none"/>
      <w:vertAlign w:val="baseline"/>
      <w:em w:val="none"/>
    </w:rPr>
  </w:style>
  <w:style w:type="character" w:styleId="WW8Num7z0">
    <w:name w:val="WW8Num7z0"/>
    <w:qFormat/>
    <w:rPr>
      <w:w w:val="100"/>
      <w:position w:val="0"/>
      <w:sz w:val="24"/>
      <w:sz w:val="24"/>
      <w:effect w:val="none"/>
      <w:vertAlign w:val="baseline"/>
      <w:em w:val="none"/>
    </w:rPr>
  </w:style>
  <w:style w:type="character" w:styleId="WW8Num6z2">
    <w:name w:val="WW8Num6z2"/>
    <w:qFormat/>
    <w:rPr>
      <w:rFonts w:ascii="Wingdings" w:hAnsi="Wingdings" w:cs="Wingdings"/>
      <w:w w:val="100"/>
      <w:position w:val="0"/>
      <w:sz w:val="24"/>
      <w:sz w:val="24"/>
      <w:effect w:val="none"/>
      <w:vertAlign w:val="baseline"/>
      <w:em w:val="none"/>
    </w:rPr>
  </w:style>
  <w:style w:type="character" w:styleId="Strong">
    <w:name w:val="Strong"/>
    <w:qFormat/>
    <w:rPr>
      <w:b/>
      <w:bCs/>
      <w:w w:val="100"/>
      <w:position w:val="0"/>
      <w:sz w:val="24"/>
      <w:sz w:val="24"/>
      <w:effect w:val="none"/>
      <w:vertAlign w:val="baseline"/>
      <w:em w:val="none"/>
    </w:rPr>
  </w:style>
  <w:style w:type="character" w:styleId="Nessuno">
    <w:name w:val="Nessuno"/>
    <w:qFormat/>
    <w:rPr>
      <w:w w:val="100"/>
      <w:position w:val="0"/>
      <w:sz w:val="24"/>
      <w:sz w:val="24"/>
      <w:effect w:val="none"/>
      <w:vertAlign w:val="baseline"/>
      <w:em w:val="none"/>
    </w:rPr>
  </w:style>
  <w:style w:type="character" w:styleId="WW-Caratterenotaapidipagina">
    <w:name w:val="WW-Carattere nota a piè di pagina"/>
    <w:qFormat/>
    <w:rPr>
      <w:w w:val="100"/>
      <w:position w:val="0"/>
      <w:sz w:val="24"/>
      <w:sz w:val="24"/>
      <w:effect w:val="none"/>
      <w:vertAlign w:val="baseline"/>
      <w:em w:val="none"/>
    </w:rPr>
  </w:style>
  <w:style w:type="character" w:styleId="Caratteridinumerazione">
    <w:name w:val="Caratteri di numerazione"/>
    <w:qFormat/>
    <w:rPr>
      <w:w w:val="100"/>
      <w:position w:val="0"/>
      <w:sz w:val="24"/>
      <w:sz w:val="24"/>
      <w:effect w:val="none"/>
      <w:vertAlign w:val="baseline"/>
      <w:em w:val="none"/>
    </w:rPr>
  </w:style>
  <w:style w:type="paragraph" w:styleId="Titolo">
    <w:name w:val="Titolo"/>
    <w:basedOn w:val="LO-normal1"/>
    <w:next w:val="Corpodeltesto"/>
    <w:qFormat/>
    <w:pPr>
      <w:keepNext w:val="true"/>
      <w:widowControl/>
      <w:suppressAutoHyphens w:val="false"/>
      <w:overflowPunct w:val="false"/>
      <w:bidi w:val="0"/>
      <w:spacing w:lineRule="atLeast" w:line="1" w:before="240" w:after="120"/>
      <w:textAlignment w:val="top"/>
      <w:outlineLvl w:val="0"/>
    </w:pPr>
    <w:rPr>
      <w:rFonts w:ascii="Trebuchet MS" w:hAnsi="Trebuchet MS" w:eastAsia="Microsoft YaHei" w:cs="Arial Unicode MS"/>
      <w:w w:val="100"/>
      <w:kern w:val="2"/>
      <w:position w:val="0"/>
      <w:sz w:val="20"/>
      <w:sz w:val="20"/>
      <w:szCs w:val="28"/>
      <w:effect w:val="none"/>
      <w:vertAlign w:val="baseline"/>
      <w:em w:val="none"/>
      <w:lang w:val="it-IT" w:eastAsia="zh-CN" w:bidi="hi-IN"/>
    </w:rPr>
  </w:style>
  <w:style w:type="paragraph" w:styleId="Corpodeltesto">
    <w:name w:val="Body Text"/>
    <w:basedOn w:val="LO-normal1"/>
    <w:qFormat/>
    <w:pPr>
      <w:widowControl/>
      <w:suppressAutoHyphens w:val="false"/>
      <w:overflowPunct w:val="false"/>
      <w:bidi w:val="0"/>
      <w:spacing w:lineRule="auto" w:line="276" w:before="0" w:after="140"/>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Elenco">
    <w:name w:val="List"/>
    <w:basedOn w:val="Corpodeltesto"/>
    <w:qFormat/>
    <w:pPr>
      <w:widowControl/>
      <w:suppressAutoHyphens w:val="false"/>
      <w:overflowPunct w:val="false"/>
      <w:bidi w:val="0"/>
      <w:spacing w:lineRule="auto" w:line="276" w:before="0" w:after="140"/>
      <w:textAlignment w:val="top"/>
      <w:outlineLvl w:val="9"/>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Didascalia">
    <w:name w:val="Caption"/>
    <w:basedOn w:val="LO-normal1"/>
    <w:qFormat/>
    <w:pPr>
      <w:widowControl/>
      <w:suppressLineNumbers/>
      <w:suppressAutoHyphens w:val="false"/>
      <w:overflowPunct w:val="false"/>
      <w:bidi w:val="0"/>
      <w:spacing w:lineRule="atLeast" w:line="1" w:before="120" w:after="120"/>
      <w:textAlignment w:val="top"/>
      <w:outlineLvl w:val="0"/>
    </w:pPr>
    <w:rPr>
      <w:rFonts w:ascii="Trebuchet MS" w:hAnsi="Trebuchet MS" w:eastAsia="NSimSun" w:cs="Arial Unicode MS"/>
      <w:i/>
      <w:iCs/>
      <w:w w:val="100"/>
      <w:kern w:val="2"/>
      <w:position w:val="0"/>
      <w:sz w:val="24"/>
      <w:sz w:val="24"/>
      <w:szCs w:val="24"/>
      <w:effect w:val="none"/>
      <w:vertAlign w:val="baseline"/>
      <w:em w:val="none"/>
      <w:lang w:val="it-IT" w:eastAsia="zh-CN" w:bidi="hi-IN"/>
    </w:rPr>
  </w:style>
  <w:style w:type="paragraph" w:styleId="Indice">
    <w:name w:val="Indice"/>
    <w:basedOn w:val="LO-normal1"/>
    <w:qFormat/>
    <w:pPr>
      <w:widowControl/>
      <w:suppressLineNumbers/>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LO-normal1" w:default="1">
    <w:name w:val="LO-normal1"/>
    <w:qFormat/>
    <w:pPr>
      <w:widowControl/>
      <w:suppressAutoHyphens w:val="true"/>
      <w:bidi w:val="0"/>
      <w:spacing w:before="0" w:after="0"/>
      <w:jc w:val="left"/>
    </w:pPr>
    <w:rPr>
      <w:rFonts w:ascii="Trebuchet MS" w:hAnsi="Trebuchet MS" w:eastAsia="Trebuchet MS" w:cs="Trebuchet MS"/>
      <w:color w:val="auto"/>
      <w:kern w:val="0"/>
      <w:sz w:val="24"/>
      <w:szCs w:val="24"/>
      <w:lang w:val="it-IT" w:eastAsia="zh-CN" w:bidi="hi-IN"/>
    </w:rPr>
  </w:style>
  <w:style w:type="paragraph" w:styleId="Titoloprincipale">
    <w:name w:val="Title"/>
    <w:basedOn w:val="Titolo"/>
    <w:next w:val="Corpodeltesto"/>
    <w:qFormat/>
    <w:pPr>
      <w:keepNext w:val="true"/>
      <w:widowControl/>
      <w:suppressAutoHyphens w:val="false"/>
      <w:overflowPunct w:val="false"/>
      <w:bidi w:val="0"/>
      <w:spacing w:lineRule="atLeast" w:line="1" w:before="240" w:after="120"/>
      <w:jc w:val="center"/>
      <w:textAlignment w:val="top"/>
      <w:outlineLvl w:val="9"/>
    </w:pPr>
    <w:rPr>
      <w:rFonts w:ascii="Trebuchet MS" w:hAnsi="Trebuchet MS" w:eastAsia="Microsoft YaHei" w:cs="Arial Unicode MS"/>
      <w:b/>
      <w:bCs/>
      <w:w w:val="100"/>
      <w:kern w:val="2"/>
      <w:position w:val="0"/>
      <w:sz w:val="56"/>
      <w:sz w:val="56"/>
      <w:szCs w:val="56"/>
      <w:effect w:val="none"/>
      <w:vertAlign w:val="baseline"/>
      <w:em w:val="none"/>
      <w:lang w:val="it-IT" w:eastAsia="zh-CN" w:bidi="hi-IN"/>
    </w:rPr>
  </w:style>
  <w:style w:type="paragraph" w:styleId="Default">
    <w:name w:val="Default"/>
    <w:qFormat/>
    <w:pPr>
      <w:widowControl w:val="false"/>
      <w:suppressAutoHyphens w:val="false"/>
      <w:overflowPunct w:val="false"/>
      <w:bidi w:val="0"/>
      <w:spacing w:lineRule="atLeast" w:line="1" w:before="0" w:after="0"/>
      <w:jc w:val="left"/>
      <w:textAlignment w:val="top"/>
      <w:outlineLvl w:val="0"/>
    </w:pPr>
    <w:rPr>
      <w:rFonts w:ascii="Arial" w:hAnsi="Arial" w:eastAsia="NSimSun" w:cs="Arial Unicode MS"/>
      <w:color w:val="000000"/>
      <w:w w:val="100"/>
      <w:kern w:val="2"/>
      <w:position w:val="0"/>
      <w:sz w:val="24"/>
      <w:sz w:val="24"/>
      <w:szCs w:val="24"/>
      <w:effect w:val="none"/>
      <w:vertAlign w:val="baseline"/>
      <w:em w:val="none"/>
      <w:lang w:val="it-IT" w:eastAsia="zh-CN" w:bidi="hi-IN"/>
    </w:rPr>
  </w:style>
  <w:style w:type="paragraph" w:styleId="Contenutotabella">
    <w:name w:val="Contenuto tabella"/>
    <w:basedOn w:val="LO-normal1"/>
    <w:qFormat/>
    <w:pPr>
      <w:widowControl/>
      <w:suppressLineNumbers/>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Intestazionetabella">
    <w:name w:val="Intestazione tabella"/>
    <w:basedOn w:val="Contenutotabella"/>
    <w:qFormat/>
    <w:pPr>
      <w:widowControl/>
      <w:suppressLineNumbers/>
      <w:suppressAutoHyphens w:val="false"/>
      <w:overflowPunct w:val="false"/>
      <w:bidi w:val="0"/>
      <w:spacing w:lineRule="atLeast" w:line="1"/>
      <w:jc w:val="center"/>
      <w:textAlignment w:val="top"/>
      <w:outlineLvl w:val="9"/>
    </w:pPr>
    <w:rPr>
      <w:rFonts w:ascii="Trebuchet MS" w:hAnsi="Trebuchet MS" w:eastAsia="NSimSun" w:cs="Arial Unicode MS"/>
      <w:b/>
      <w:bCs/>
      <w:w w:val="100"/>
      <w:kern w:val="2"/>
      <w:position w:val="0"/>
      <w:sz w:val="24"/>
      <w:sz w:val="24"/>
      <w:szCs w:val="24"/>
      <w:effect w:val="none"/>
      <w:vertAlign w:val="baseline"/>
      <w:em w:val="none"/>
      <w:lang w:val="it-IT" w:eastAsia="zh-CN" w:bidi="hi-IN"/>
    </w:rPr>
  </w:style>
  <w:style w:type="paragraph" w:styleId="Dirigenziali">
    <w:name w:val="dirigenziali"/>
    <w:basedOn w:val="LO-normal1"/>
    <w:qFormat/>
    <w:pPr>
      <w:widowControl/>
      <w:suppressAutoHyphens w:val="false"/>
      <w:overflowPunct w:val="false"/>
      <w:bidi w:val="0"/>
      <w:spacing w:lineRule="atLeast" w:line="1"/>
      <w:jc w:val="both"/>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Testonormale">
    <w:name w:val="Testo normale"/>
    <w:basedOn w:val="LO-normal1"/>
    <w:qFormat/>
    <w:pPr>
      <w:widowControl/>
      <w:suppressAutoHyphens w:val="false"/>
      <w:overflowPunct w:val="false"/>
      <w:bidi w:val="0"/>
      <w:spacing w:lineRule="atLeast" w:line="1"/>
      <w:textAlignment w:val="top"/>
      <w:outlineLvl w:val="0"/>
    </w:pPr>
    <w:rPr>
      <w:rFonts w:ascii="Courier New" w:hAnsi="Courier New" w:eastAsia="NSimSun" w:cs="Courier New"/>
      <w:w w:val="100"/>
      <w:kern w:val="2"/>
      <w:position w:val="0"/>
      <w:sz w:val="20"/>
      <w:sz w:val="20"/>
      <w:szCs w:val="20"/>
      <w:effect w:val="none"/>
      <w:vertAlign w:val="baseline"/>
      <w:em w:val="none"/>
      <w:lang w:val="it-IT" w:eastAsia="zh-CN" w:bidi="hi-IN"/>
    </w:rPr>
  </w:style>
  <w:style w:type="paragraph" w:styleId="Rientrocorpodeltesto2">
    <w:name w:val="Rientro corpo del testo 2"/>
    <w:basedOn w:val="LO-normal1"/>
    <w:qFormat/>
    <w:pPr>
      <w:widowControl/>
      <w:suppressAutoHyphens w:val="false"/>
      <w:overflowPunct w:val="false"/>
      <w:bidi w:val="0"/>
      <w:spacing w:lineRule="atLeast" w:line="1"/>
      <w:ind w:left="13" w:right="0" w:firstLine="707"/>
      <w:jc w:val="both"/>
      <w:textAlignment w:val="top"/>
      <w:outlineLvl w:val="0"/>
    </w:pPr>
    <w:rPr>
      <w:rFonts w:ascii="Trebuchet MS" w:hAnsi="Trebuchet MS" w:eastAsia="NSimSun" w:cs="Arial Unicode MS"/>
      <w:w w:val="100"/>
      <w:kern w:val="2"/>
      <w:position w:val="0"/>
      <w:sz w:val="24"/>
      <w:sz w:val="24"/>
      <w:szCs w:val="20"/>
      <w:effect w:val="none"/>
      <w:vertAlign w:val="baseline"/>
      <w:em w:val="none"/>
      <w:lang w:val="it-IT" w:eastAsia="zh-CN" w:bidi="hi-IN"/>
    </w:rPr>
  </w:style>
  <w:style w:type="paragraph" w:styleId="Rientrocorpodeltesto">
    <w:name w:val="Body Text Indent"/>
    <w:basedOn w:val="LO-normal1"/>
    <w:qFormat/>
    <w:pPr>
      <w:widowControl/>
      <w:suppressAutoHyphens w:val="false"/>
      <w:overflowPunct w:val="false"/>
      <w:bidi w:val="0"/>
      <w:spacing w:lineRule="atLeast" w:line="1"/>
      <w:ind w:left="1418" w:right="0" w:hanging="1418"/>
      <w:textAlignment w:val="top"/>
      <w:outlineLvl w:val="0"/>
    </w:pPr>
    <w:rPr>
      <w:rFonts w:ascii="Trebuchet MS" w:hAnsi="Trebuchet MS" w:eastAsia="NSimSun" w:cs="Arial Unicode MS"/>
      <w:w w:val="100"/>
      <w:kern w:val="2"/>
      <w:position w:val="0"/>
      <w:sz w:val="24"/>
      <w:sz w:val="24"/>
      <w:szCs w:val="20"/>
      <w:effect w:val="none"/>
      <w:vertAlign w:val="baseline"/>
      <w:em w:val="none"/>
      <w:lang w:val="it-IT" w:eastAsia="zh-CN" w:bidi="hi-IN"/>
    </w:rPr>
  </w:style>
  <w:style w:type="paragraph" w:styleId="NormaleWeb">
    <w:name w:val="Normale (Web)"/>
    <w:basedOn w:val="LO-normal1"/>
    <w:qFormat/>
    <w:pPr>
      <w:widowControl/>
      <w:suppressAutoHyphens w:val="false"/>
      <w:overflowPunct w:val="false"/>
      <w:bidi w:val="0"/>
      <w:spacing w:lineRule="atLeast" w:line="1" w:before="280" w:after="280"/>
      <w:textAlignment w:val="top"/>
      <w:outlineLvl w:val="0"/>
    </w:pPr>
    <w:rPr>
      <w:rFonts w:ascii="Arial Unicode MS" w:hAnsi="Arial Unicode MS" w:eastAsia="Arial Unicode MS" w:cs="Arial Unicode MS"/>
      <w:w w:val="100"/>
      <w:kern w:val="2"/>
      <w:position w:val="0"/>
      <w:sz w:val="24"/>
      <w:sz w:val="24"/>
      <w:szCs w:val="24"/>
      <w:effect w:val="none"/>
      <w:vertAlign w:val="baseline"/>
      <w:em w:val="none"/>
      <w:lang w:val="it-IT" w:eastAsia="zh-CN" w:bidi="hi-IN"/>
    </w:rPr>
  </w:style>
  <w:style w:type="paragraph" w:styleId="Provvr0">
    <w:name w:val="provv_r0"/>
    <w:basedOn w:val="LO-normal1"/>
    <w:qFormat/>
    <w:pPr>
      <w:widowControl/>
      <w:suppressAutoHyphens w:val="false"/>
      <w:overflowPunct w:val="false"/>
      <w:bidi w:val="0"/>
      <w:spacing w:lineRule="atLeast" w:line="1" w:before="280" w:after="280"/>
      <w:jc w:val="both"/>
      <w:textAlignment w:val="top"/>
      <w:outlineLvl w:val="0"/>
    </w:pPr>
    <w:rPr>
      <w:rFonts w:ascii="Arial Unicode MS" w:hAnsi="Arial Unicode MS" w:eastAsia="Arial Unicode MS" w:cs="Arial Unicode MS"/>
      <w:w w:val="100"/>
      <w:kern w:val="2"/>
      <w:position w:val="0"/>
      <w:sz w:val="24"/>
      <w:sz w:val="24"/>
      <w:szCs w:val="24"/>
      <w:effect w:val="none"/>
      <w:vertAlign w:val="baseline"/>
      <w:em w:val="none"/>
      <w:lang w:val="it-IT" w:eastAsia="zh-CN" w:bidi="hi-IN"/>
    </w:rPr>
  </w:style>
  <w:style w:type="paragraph" w:styleId="Intestazioneepidipagina">
    <w:name w:val="Intestazione e piè di pagina"/>
    <w:basedOn w:val="LO-normal1"/>
    <w:qFormat/>
    <w:pPr>
      <w:widowControl/>
      <w:suppressLineNumbers/>
      <w:tabs>
        <w:tab w:val="clear" w:pos="720"/>
        <w:tab w:val="center" w:pos="4819" w:leader="none"/>
        <w:tab w:val="right" w:pos="9638" w:leader="none"/>
      </w:tabs>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Pidipagina">
    <w:name w:val="Footer"/>
    <w:basedOn w:val="LO-normal1"/>
    <w:qFormat/>
    <w:pPr>
      <w:widowControl/>
      <w:tabs>
        <w:tab w:val="clear" w:pos="720"/>
        <w:tab w:val="center" w:pos="4819" w:leader="none"/>
        <w:tab w:val="right" w:pos="9638" w:leader="none"/>
      </w:tabs>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WW-Intestazione">
    <w:name w:val="WW-Intestazione"/>
    <w:basedOn w:val="LO-normal1"/>
    <w:qFormat/>
    <w:pPr>
      <w:widowControl/>
      <w:tabs>
        <w:tab w:val="clear" w:pos="720"/>
        <w:tab w:val="center" w:pos="4819" w:leader="none"/>
        <w:tab w:val="right" w:pos="9638" w:leader="none"/>
      </w:tabs>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Intestazione">
    <w:name w:val="Header"/>
    <w:basedOn w:val="LO-normal1"/>
    <w:next w:val="Corpodeltesto"/>
    <w:qFormat/>
    <w:pPr>
      <w:keepNext w:val="true"/>
      <w:widowControl/>
      <w:suppressAutoHyphens w:val="false"/>
      <w:overflowPunct w:val="false"/>
      <w:bidi w:val="0"/>
      <w:spacing w:lineRule="atLeast" w:line="1" w:before="240" w:after="120"/>
      <w:textAlignment w:val="top"/>
      <w:outlineLvl w:val="0"/>
    </w:pPr>
    <w:rPr>
      <w:rFonts w:ascii="Trebuchet MS" w:hAnsi="Trebuchet MS" w:eastAsia="Microsoft YaHei" w:cs="Mangal"/>
      <w:w w:val="100"/>
      <w:kern w:val="2"/>
      <w:position w:val="0"/>
      <w:sz w:val="20"/>
      <w:sz w:val="20"/>
      <w:szCs w:val="28"/>
      <w:effect w:val="none"/>
      <w:vertAlign w:val="baseline"/>
      <w:em w:val="none"/>
      <w:lang w:val="it-IT" w:eastAsia="zh-CN" w:bidi="hi-IN"/>
    </w:rPr>
  </w:style>
  <w:style w:type="paragraph" w:styleId="Sottotitolo">
    <w:name w:val="Subtitle"/>
    <w:basedOn w:val="LO-normal1"/>
    <w:next w:val="LO-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Testocitato">
    <w:name w:val="Testo citato"/>
    <w:basedOn w:val="LO-normal1"/>
    <w:qFormat/>
    <w:pPr>
      <w:widowControl/>
      <w:suppressAutoHyphens w:val="false"/>
      <w:overflowPunct w:val="false"/>
      <w:bidi w:val="0"/>
      <w:spacing w:lineRule="atLeast" w:line="1" w:before="0" w:after="283"/>
      <w:ind w:left="567" w:right="567" w:hanging="0"/>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Fontespizio2">
    <w:name w:val="fontespizio2"/>
    <w:basedOn w:val="LO-normal1"/>
    <w:qFormat/>
    <w:pPr>
      <w:widowControl/>
      <w:suppressAutoHyphens w:val="false"/>
      <w:overflowPunct w:val="false"/>
      <w:bidi w:val="0"/>
      <w:spacing w:lineRule="atLeast" w:line="1"/>
      <w:textAlignment w:val="top"/>
      <w:outlineLvl w:val="0"/>
    </w:pPr>
    <w:rPr>
      <w:rFonts w:ascii="Arial" w:hAnsi="Arial" w:eastAsia="NSimSun" w:cs="Arial"/>
      <w:w w:val="100"/>
      <w:kern w:val="2"/>
      <w:position w:val="0"/>
      <w:sz w:val="22"/>
      <w:sz w:val="22"/>
      <w:szCs w:val="20"/>
      <w:effect w:val="none"/>
      <w:vertAlign w:val="baseline"/>
      <w:em w:val="none"/>
      <w:lang w:val="it-IT" w:eastAsia="zh-CN" w:bidi="hi-IN"/>
    </w:rPr>
  </w:style>
  <w:style w:type="paragraph" w:styleId="Corpodeltesto2">
    <w:name w:val="Corpo del testo 2"/>
    <w:basedOn w:val="LO-normal1"/>
    <w:qFormat/>
    <w:pPr>
      <w:widowControl/>
      <w:suppressAutoHyphens w:val="false"/>
      <w:overflowPunct w:val="false"/>
      <w:bidi w:val="0"/>
      <w:spacing w:lineRule="auto" w:line="360"/>
      <w:jc w:val="both"/>
      <w:textAlignment w:val="top"/>
      <w:outlineLvl w:val="0"/>
    </w:pPr>
    <w:rPr>
      <w:rFonts w:ascii="Verdana" w:hAnsi="Verdana" w:eastAsia="NSimSun" w:cs="Verdana"/>
      <w:color w:val="FF0000"/>
      <w:w w:val="100"/>
      <w:kern w:val="2"/>
      <w:position w:val="0"/>
      <w:sz w:val="20"/>
      <w:sz w:val="20"/>
      <w:szCs w:val="24"/>
      <w:effect w:val="none"/>
      <w:vertAlign w:val="baseline"/>
      <w:em w:val="none"/>
      <w:lang w:val="en-GB" w:eastAsia="zh-CN" w:bidi="hi-IN"/>
    </w:rPr>
  </w:style>
  <w:style w:type="paragraph" w:styleId="Titolotabella">
    <w:name w:val="Titolo tabella"/>
    <w:basedOn w:val="Contenutotabella"/>
    <w:qFormat/>
    <w:pPr>
      <w:widowControl/>
      <w:suppressLineNumbers/>
      <w:suppressAutoHyphens w:val="false"/>
      <w:overflowPunct w:val="false"/>
      <w:bidi w:val="0"/>
      <w:spacing w:lineRule="atLeast" w:line="1"/>
      <w:jc w:val="center"/>
      <w:textAlignment w:val="top"/>
      <w:outlineLvl w:val="9"/>
    </w:pPr>
    <w:rPr>
      <w:rFonts w:ascii="Trebuchet MS" w:hAnsi="Trebuchet MS" w:eastAsia="NSimSun" w:cs="Arial Unicode MS"/>
      <w:b/>
      <w:bCs/>
      <w:w w:val="100"/>
      <w:kern w:val="2"/>
      <w:position w:val="0"/>
      <w:sz w:val="24"/>
      <w:sz w:val="24"/>
      <w:szCs w:val="24"/>
      <w:effect w:val="none"/>
      <w:vertAlign w:val="baseline"/>
      <w:em w:val="none"/>
      <w:lang w:val="it-IT" w:eastAsia="zh-CN" w:bidi="hi-IN"/>
    </w:rPr>
  </w:style>
  <w:style w:type="paragraph" w:styleId="LO-normal">
    <w:name w:val="LO-normal"/>
    <w:qFormat/>
    <w:pPr>
      <w:widowControl/>
      <w:suppressAutoHyphens w:val="false"/>
      <w:bidi w:val="0"/>
      <w:spacing w:lineRule="atLeast" w:line="1" w:before="0" w:after="0"/>
      <w:jc w:val="left"/>
      <w:textAlignment w:val="top"/>
      <w:outlineLvl w:val="0"/>
    </w:pPr>
    <w:rPr>
      <w:rFonts w:ascii="Trebuchet MS" w:hAnsi="Trebuchet MS" w:eastAsia="NSimSun" w:cs="Arial Unicode MS"/>
      <w:color w:val="auto"/>
      <w:w w:val="100"/>
      <w:kern w:val="0"/>
      <w:position w:val="0"/>
      <w:sz w:val="24"/>
      <w:sz w:val="24"/>
      <w:szCs w:val="24"/>
      <w:effect w:val="none"/>
      <w:vertAlign w:val="baseline"/>
      <w:em w:val="none"/>
      <w:lang w:val="it-IT" w:eastAsia="zh-CN" w:bidi="hi-IN"/>
    </w:rPr>
  </w:style>
  <w:style w:type="paragraph" w:styleId="Contenutocornice">
    <w:name w:val="Contenuto cornice"/>
    <w:basedOn w:val="LO-normal1"/>
    <w:qFormat/>
    <w:pPr>
      <w:widowControl/>
      <w:suppressAutoHyphens w:val="false"/>
      <w:overflowPunct w:val="false"/>
      <w:bidi w:val="0"/>
      <w:spacing w:lineRule="atLeast" w:line="1"/>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paragraph" w:styleId="ListParagraph">
    <w:name w:val="List Paragraph"/>
    <w:basedOn w:val="LO-normal1"/>
    <w:qFormat/>
    <w:pPr>
      <w:widowControl/>
      <w:suppressAutoHyphens w:val="false"/>
      <w:overflowPunct w:val="false"/>
      <w:bidi w:val="0"/>
      <w:spacing w:lineRule="atLeast" w:line="1" w:before="0" w:after="0"/>
      <w:ind w:left="720" w:right="0" w:hanging="0"/>
      <w:contextualSpacing/>
      <w:textAlignment w:val="top"/>
      <w:outlineLvl w:val="0"/>
    </w:pPr>
    <w:rPr>
      <w:rFonts w:ascii="Trebuchet MS" w:hAnsi="Trebuchet MS" w:eastAsia="NSimSun" w:cs="Arial Unicode MS"/>
      <w:w w:val="100"/>
      <w:kern w:val="2"/>
      <w:position w:val="0"/>
      <w:sz w:val="24"/>
      <w:sz w:val="24"/>
      <w:szCs w:val="24"/>
      <w:effect w:val="none"/>
      <w:vertAlign w:val="baseline"/>
      <w:em w:val="none"/>
      <w:lang w:val="it-IT" w:eastAsia="zh-CN" w:bidi="hi-IN"/>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nicoletta.levi@comune.re.it" TargetMode="External"/><Relationship Id="rId4" Type="http://schemas.openxmlformats.org/officeDocument/2006/relationships/hyperlink" Target="mailto:mariacecilia.azzali@gmail.com"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RlRv4B28rJtNZ5YSMnOKXiCpdQ==">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64</TotalTime>
  <Application>LibreOffice/7.5.4.2$Windows_X86_64 LibreOffice_project/36ccfdc35048b057fd9854c757a8b67ec53977b6</Application>
  <AppVersion>15.0000</AppVersion>
  <Pages>5</Pages>
  <Words>3131</Words>
  <Characters>18087</Characters>
  <CharactersWithSpaces>21152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2022-03-03T13:45:00Z</dcterms:created>
  <dc:creator>vellag</dc:creator>
  <dc:description/>
  <dc:language>it-IT</dc:language>
  <cp:lastModifiedBy>Raffaella Menga</cp:lastModifiedBy>
  <dcterms:modified xsi:type="dcterms:W3CDTF">2023-09-27T11:21:51Z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